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781127">
              <w:rPr>
                <w:rFonts w:ascii="Arial" w:hAnsi="Arial" w:cs="Arial"/>
                <w:sz w:val="22"/>
                <w:szCs w:val="22"/>
                <w:lang w:val="fr-FR"/>
              </w:rPr>
              <w:t>15</w:t>
            </w:r>
          </w:p>
          <w:p w:rsidR="00260772" w:rsidRPr="005B42D9" w:rsidRDefault="00781127"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781127" w:rsidRPr="00781127" w:rsidRDefault="00781127" w:rsidP="00781127">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sidRPr="00781127">
        <w:rPr>
          <w:rFonts w:ascii="Arial" w:hAnsi="Arial" w:cs="Arial"/>
          <w:b/>
          <w:bCs/>
          <w:sz w:val="22"/>
          <w:lang w:val="fr-FR"/>
        </w:rPr>
        <w:t xml:space="preserve">PROPOSITION D’ACTION CONCERTÉE </w:t>
      </w:r>
    </w:p>
    <w:p w:rsidR="00781127" w:rsidRPr="00781127" w:rsidRDefault="00781127" w:rsidP="00781127">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fr-FR"/>
        </w:rPr>
      </w:pPr>
      <w:r w:rsidRPr="00781127">
        <w:rPr>
          <w:rFonts w:ascii="Arial" w:hAnsi="Arial" w:cs="Arial"/>
          <w:b/>
          <w:bCs/>
          <w:sz w:val="22"/>
          <w:lang w:val="fr-FR"/>
        </w:rPr>
        <w:t xml:space="preserve">POUR </w:t>
      </w:r>
      <w:r w:rsidR="007C6836">
        <w:rPr>
          <w:rFonts w:ascii="Arial" w:hAnsi="Arial" w:cs="Arial"/>
          <w:b/>
          <w:bCs/>
          <w:sz w:val="22"/>
          <w:lang w:val="fr-FR"/>
        </w:rPr>
        <w:t xml:space="preserve">TOUTES LES ESPÈCES DE </w:t>
      </w:r>
      <w:r w:rsidRPr="00781127">
        <w:rPr>
          <w:rFonts w:ascii="Arial" w:hAnsi="Arial" w:cs="Arial"/>
          <w:b/>
          <w:bCs/>
          <w:sz w:val="22"/>
          <w:lang w:val="fr-FR"/>
        </w:rPr>
        <w:t xml:space="preserve">RAIES DU GENRE MOBULA </w:t>
      </w:r>
      <w:r w:rsidRPr="00781127">
        <w:rPr>
          <w:rFonts w:ascii="Arial" w:hAnsi="Arial" w:cs="Arial"/>
          <w:b/>
          <w:bCs/>
          <w:i/>
          <w:iCs/>
          <w:sz w:val="22"/>
          <w:lang w:val="fr-FR"/>
        </w:rPr>
        <w:t>(</w:t>
      </w:r>
      <w:proofErr w:type="spellStart"/>
      <w:r w:rsidRPr="00781127">
        <w:rPr>
          <w:rFonts w:ascii="Arial" w:hAnsi="Arial" w:cs="Arial"/>
          <w:b/>
          <w:bCs/>
          <w:i/>
          <w:iCs/>
          <w:sz w:val="22"/>
          <w:lang w:val="fr-FR"/>
        </w:rPr>
        <w:t>Mobulidae</w:t>
      </w:r>
      <w:proofErr w:type="spellEnd"/>
      <w:r w:rsidRPr="00781127">
        <w:rPr>
          <w:rFonts w:ascii="Arial" w:hAnsi="Arial" w:cs="Arial"/>
          <w:b/>
          <w:bCs/>
          <w:i/>
          <w:iCs/>
          <w:sz w:val="22"/>
          <w:lang w:val="fr-FR"/>
        </w:rPr>
        <w:t>)</w:t>
      </w:r>
      <w:r w:rsidRPr="00781127">
        <w:rPr>
          <w:rFonts w:ascii="Arial" w:hAnsi="Arial" w:cs="Arial"/>
          <w:b/>
          <w:bCs/>
          <w:sz w:val="22"/>
          <w:lang w:val="fr-FR"/>
        </w:rPr>
        <w:t xml:space="preserve"> </w:t>
      </w:r>
    </w:p>
    <w:p w:rsidR="00BC6025" w:rsidRPr="001F1DA4" w:rsidRDefault="00BC6025" w:rsidP="00BC6025">
      <w:pPr>
        <w:jc w:val="center"/>
        <w:rPr>
          <w:rFonts w:ascii="Arial" w:hAnsi="Arial" w:cs="Arial"/>
          <w:b/>
          <w:caps/>
          <w:sz w:val="22"/>
          <w:szCs w:val="22"/>
          <w:lang w:val="fr-FR"/>
        </w:rPr>
      </w:pPr>
    </w:p>
    <w:p w:rsidR="00BC6025" w:rsidRPr="00BC6025" w:rsidRDefault="00BC6025" w:rsidP="00BC602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781127">
        <w:rPr>
          <w:rFonts w:ascii="Arial" w:hAnsi="Arial" w:cs="Arial"/>
          <w:bCs/>
          <w:caps/>
          <w:sz w:val="22"/>
          <w:szCs w:val="22"/>
          <w:lang w:val="fr-FR"/>
        </w:rPr>
        <w:t>.26.2.6</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781127" w:rsidRPr="00781127" w:rsidRDefault="00781127" w:rsidP="00781127">
      <w:pPr>
        <w:tabs>
          <w:tab w:val="left" w:pos="1020"/>
        </w:tabs>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7356"/>
      </w:tblGrid>
      <w:tr w:rsidR="00781127" w:rsidRPr="00781127" w:rsidTr="00781127">
        <w:tc>
          <w:tcPr>
            <w:tcW w:w="1931" w:type="dxa"/>
            <w:tcBorders>
              <w:top w:val="single" w:sz="4" w:space="0" w:color="auto"/>
              <w:left w:val="single" w:sz="4" w:space="0" w:color="auto"/>
              <w:bottom w:val="single" w:sz="4" w:space="0" w:color="auto"/>
              <w:right w:val="single" w:sz="4" w:space="0" w:color="auto"/>
            </w:tcBorders>
            <w:hideMark/>
          </w:tcPr>
          <w:p w:rsidR="00781127" w:rsidRPr="00781127" w:rsidRDefault="00781127" w:rsidP="00781127">
            <w:pPr>
              <w:widowControl/>
              <w:autoSpaceDE/>
              <w:adjustRightInd/>
              <w:spacing w:before="40" w:after="40"/>
              <w:rPr>
                <w:rFonts w:ascii="Arial" w:eastAsia="MS Mincho" w:hAnsi="Arial" w:cs="Arial"/>
                <w:b/>
                <w:szCs w:val="20"/>
                <w:lang w:val="fr-FR"/>
              </w:rPr>
            </w:pPr>
            <w:r w:rsidRPr="00781127">
              <w:rPr>
                <w:rFonts w:ascii="Arial" w:hAnsi="Arial" w:cs="Arial"/>
                <w:b/>
                <w:lang w:val="fr-FR"/>
              </w:rPr>
              <w:t>Auteur de la proposition</w:t>
            </w: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rPr>
                <w:rFonts w:ascii="Arial" w:eastAsia="MS Mincho" w:hAnsi="Arial" w:cs="Arial"/>
                <w:b/>
                <w:color w:val="000000"/>
                <w:szCs w:val="20"/>
                <w:lang w:val="fr-FR"/>
              </w:rPr>
            </w:pPr>
            <w:r w:rsidRPr="00781127">
              <w:rPr>
                <w:rFonts w:ascii="Arial" w:hAnsi="Arial" w:cs="Arial"/>
                <w:b/>
                <w:color w:val="000000"/>
                <w:lang w:val="fr-FR"/>
              </w:rPr>
              <w:t>La Manta Trust</w:t>
            </w:r>
          </w:p>
          <w:p w:rsidR="00781127" w:rsidRPr="00781127" w:rsidRDefault="00781127" w:rsidP="00781127">
            <w:pPr>
              <w:widowControl/>
              <w:autoSpaceDE/>
              <w:adjustRightInd/>
              <w:spacing w:before="40" w:after="40"/>
              <w:jc w:val="both"/>
              <w:rPr>
                <w:rFonts w:ascii="Arial" w:eastAsia="MS Mincho" w:hAnsi="Arial" w:cs="Arial"/>
                <w:b/>
                <w:color w:val="000000"/>
                <w:szCs w:val="20"/>
                <w:lang w:val="fr-FR"/>
              </w:rPr>
            </w:pPr>
            <w:r w:rsidRPr="00781127">
              <w:rPr>
                <w:rFonts w:ascii="Arial" w:hAnsi="Arial" w:cs="Arial"/>
                <w:color w:val="000000"/>
                <w:szCs w:val="20"/>
                <w:lang w:val="fr-FR"/>
              </w:rPr>
              <w:t xml:space="preserve">La Manta Trust est une organisation internationale qui adopte une approche multidisciplinaire pour la conservation mondiale des raies du genre </w:t>
            </w:r>
            <w:r w:rsidRPr="00781127">
              <w:rPr>
                <w:rFonts w:ascii="Arial" w:hAnsi="Arial" w:cs="Arial"/>
                <w:i/>
                <w:color w:val="000000"/>
                <w:szCs w:val="20"/>
                <w:lang w:val="fr-FR"/>
              </w:rPr>
              <w:t>Manta</w:t>
            </w:r>
            <w:r w:rsidRPr="00781127">
              <w:rPr>
                <w:rFonts w:ascii="Arial" w:hAnsi="Arial" w:cs="Arial"/>
                <w:color w:val="000000"/>
                <w:szCs w:val="20"/>
                <w:lang w:val="fr-FR"/>
              </w:rPr>
              <w:t xml:space="preserve"> et du genre </w:t>
            </w:r>
            <w:proofErr w:type="spellStart"/>
            <w:r w:rsidRPr="00781127">
              <w:rPr>
                <w:rFonts w:ascii="Arial" w:hAnsi="Arial" w:cs="Arial"/>
                <w:i/>
                <w:color w:val="000000"/>
                <w:szCs w:val="20"/>
                <w:lang w:val="fr-FR"/>
              </w:rPr>
              <w:t>Mobula</w:t>
            </w:r>
            <w:proofErr w:type="spellEnd"/>
            <w:r w:rsidRPr="00781127">
              <w:rPr>
                <w:rFonts w:ascii="Arial" w:hAnsi="Arial" w:cs="Arial"/>
                <w:color w:val="000000"/>
                <w:szCs w:val="20"/>
                <w:lang w:val="fr-FR"/>
              </w:rPr>
              <w:t xml:space="preserve">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et de leur habitat au moyen d</w:t>
            </w:r>
            <w:r w:rsidRPr="00781127">
              <w:rPr>
                <w:rFonts w:ascii="Arial" w:hAnsi="Arial" w:cs="Arial"/>
                <w:color w:val="000000"/>
                <w:szCs w:val="20"/>
                <w:rtl/>
                <w:lang w:val="fr-FR"/>
              </w:rPr>
              <w:t>’</w:t>
            </w:r>
            <w:r w:rsidRPr="00781127">
              <w:rPr>
                <w:rFonts w:ascii="Arial" w:hAnsi="Arial" w:cs="Arial"/>
                <w:color w:val="000000"/>
                <w:szCs w:val="20"/>
                <w:lang w:val="fr-FR"/>
              </w:rPr>
              <w:t>activités scientifiques et de recherche poussées, tout en sensibilisant et en éduquant le grand public et les acteurs communautaires. Le réseau de la Manta Trust s</w:t>
            </w:r>
            <w:r w:rsidRPr="00781127">
              <w:rPr>
                <w:rFonts w:ascii="Arial" w:hAnsi="Arial" w:cs="Arial"/>
                <w:color w:val="000000"/>
                <w:szCs w:val="20"/>
                <w:rtl/>
                <w:lang w:val="fr-FR"/>
              </w:rPr>
              <w:t>’</w:t>
            </w:r>
            <w:r w:rsidRPr="00781127">
              <w:rPr>
                <w:rFonts w:ascii="Arial" w:hAnsi="Arial" w:cs="Arial"/>
                <w:color w:val="000000"/>
                <w:szCs w:val="20"/>
                <w:lang w:val="fr-FR"/>
              </w:rPr>
              <w:t>étend à travers le monde et comprend des collaborations et des projets affiliés dans 22 pays et dans les États de l</w:t>
            </w:r>
            <w:r w:rsidRPr="00781127">
              <w:rPr>
                <w:rFonts w:ascii="Arial" w:hAnsi="Arial" w:cs="Arial"/>
                <w:color w:val="000000"/>
                <w:szCs w:val="20"/>
                <w:rtl/>
                <w:lang w:val="fr-FR"/>
              </w:rPr>
              <w:t>’</w:t>
            </w:r>
            <w:r w:rsidRPr="00781127">
              <w:rPr>
                <w:rFonts w:ascii="Arial" w:hAnsi="Arial" w:cs="Arial"/>
                <w:color w:val="000000"/>
                <w:szCs w:val="20"/>
                <w:lang w:val="fr-FR"/>
              </w:rPr>
              <w:t xml:space="preserve">aire de répartition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La Manta Trust est un partenaire coopérant du </w:t>
            </w:r>
            <w:proofErr w:type="spellStart"/>
            <w:r w:rsidRPr="00781127">
              <w:rPr>
                <w:rFonts w:ascii="Arial" w:hAnsi="Arial" w:cs="Arial"/>
                <w:color w:val="000000"/>
                <w:szCs w:val="20"/>
                <w:lang w:val="fr-FR"/>
              </w:rPr>
              <w:t>MdE</w:t>
            </w:r>
            <w:proofErr w:type="spellEnd"/>
            <w:r w:rsidRPr="00781127">
              <w:rPr>
                <w:rFonts w:ascii="Arial" w:hAnsi="Arial" w:cs="Arial"/>
                <w:color w:val="000000"/>
                <w:szCs w:val="20"/>
                <w:lang w:val="fr-FR"/>
              </w:rPr>
              <w:t xml:space="preserve"> Requins</w:t>
            </w:r>
          </w:p>
          <w:p w:rsidR="00781127" w:rsidRPr="00781127" w:rsidRDefault="00781127" w:rsidP="00781127">
            <w:pPr>
              <w:widowControl/>
              <w:autoSpaceDE/>
              <w:adjustRightInd/>
              <w:spacing w:before="40" w:after="40"/>
              <w:rPr>
                <w:rFonts w:ascii="Arial" w:eastAsia="MS Mincho" w:hAnsi="Arial" w:cs="Arial"/>
                <w:b/>
                <w:color w:val="000000"/>
                <w:szCs w:val="20"/>
                <w:lang w:val="fr-FR"/>
              </w:rPr>
            </w:pPr>
          </w:p>
          <w:p w:rsidR="00781127" w:rsidRPr="00781127" w:rsidRDefault="00781127" w:rsidP="00781127">
            <w:pPr>
              <w:spacing w:before="40" w:after="40"/>
              <w:rPr>
                <w:rFonts w:ascii="Arial" w:eastAsia="MS Mincho" w:hAnsi="Arial" w:cs="Arial"/>
                <w:b/>
                <w:color w:val="000000"/>
                <w:szCs w:val="20"/>
                <w:lang w:val="fr-FR"/>
              </w:rPr>
            </w:pPr>
            <w:r w:rsidRPr="00781127">
              <w:rPr>
                <w:rFonts w:ascii="Arial" w:hAnsi="Arial" w:cs="Arial"/>
                <w:b/>
                <w:color w:val="000000"/>
                <w:szCs w:val="20"/>
                <w:lang w:val="fr-FR"/>
              </w:rPr>
              <w:t xml:space="preserve">La </w:t>
            </w:r>
            <w:proofErr w:type="spellStart"/>
            <w:r w:rsidRPr="00781127">
              <w:rPr>
                <w:rFonts w:ascii="Arial" w:hAnsi="Arial" w:cs="Arial"/>
                <w:b/>
                <w:color w:val="000000"/>
                <w:szCs w:val="20"/>
                <w:lang w:val="fr-FR"/>
              </w:rPr>
              <w:t>Wildlife</w:t>
            </w:r>
            <w:proofErr w:type="spellEnd"/>
            <w:r w:rsidRPr="00781127">
              <w:rPr>
                <w:rFonts w:ascii="Arial" w:hAnsi="Arial" w:cs="Arial"/>
                <w:b/>
                <w:color w:val="000000"/>
                <w:szCs w:val="20"/>
                <w:lang w:val="fr-FR"/>
              </w:rPr>
              <w:t xml:space="preserve"> Conservation Society </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La </w:t>
            </w:r>
            <w:proofErr w:type="spellStart"/>
            <w:r w:rsidRPr="00781127">
              <w:rPr>
                <w:rFonts w:ascii="Arial" w:hAnsi="Arial" w:cs="Arial"/>
                <w:color w:val="000000"/>
                <w:szCs w:val="20"/>
                <w:lang w:val="fr-FR"/>
              </w:rPr>
              <w:t>Wildlife</w:t>
            </w:r>
            <w:proofErr w:type="spellEnd"/>
            <w:r w:rsidRPr="00781127">
              <w:rPr>
                <w:rFonts w:ascii="Arial" w:hAnsi="Arial" w:cs="Arial"/>
                <w:color w:val="000000"/>
                <w:szCs w:val="20"/>
                <w:lang w:val="fr-FR"/>
              </w:rPr>
              <w:t xml:space="preserve"> Conservation Society (WCS) est une organisation internationale de conservation qui œuvre pour la sauvegarde de la faune et des espaces sauvages dans le monde entier grâce à la science, aux actions de conservation, à l</w:t>
            </w:r>
            <w:r w:rsidRPr="00781127">
              <w:rPr>
                <w:rFonts w:ascii="Arial" w:hAnsi="Arial" w:cs="Arial"/>
                <w:color w:val="000000"/>
                <w:szCs w:val="20"/>
                <w:rtl/>
                <w:lang w:val="fr-FR"/>
              </w:rPr>
              <w:t>’</w:t>
            </w:r>
            <w:r w:rsidRPr="00781127">
              <w:rPr>
                <w:rFonts w:ascii="Arial" w:hAnsi="Arial" w:cs="Arial"/>
                <w:color w:val="000000"/>
                <w:szCs w:val="20"/>
                <w:lang w:val="fr-FR"/>
              </w:rPr>
              <w:t>éducation et à l</w:t>
            </w:r>
            <w:r w:rsidRPr="00781127">
              <w:rPr>
                <w:rFonts w:ascii="Arial" w:hAnsi="Arial" w:cs="Arial"/>
                <w:color w:val="000000"/>
                <w:szCs w:val="20"/>
                <w:rtl/>
                <w:lang w:val="fr-FR"/>
              </w:rPr>
              <w:t>’</w:t>
            </w:r>
            <w:r w:rsidRPr="00781127">
              <w:rPr>
                <w:rFonts w:ascii="Arial" w:hAnsi="Arial" w:cs="Arial"/>
                <w:color w:val="000000"/>
                <w:szCs w:val="20"/>
                <w:lang w:val="fr-FR"/>
              </w:rPr>
              <w:t>incitation des individus à valoriser la nature. La WCS opère dans plus de 60 pays à travers le monde, et son programme de conservation marine est déployé dans plus de 20 pays pour protéger les principaux habitats et la faune marins afin d</w:t>
            </w:r>
            <w:r w:rsidRPr="00781127">
              <w:rPr>
                <w:rFonts w:ascii="Arial" w:hAnsi="Arial" w:cs="Arial"/>
                <w:color w:val="000000"/>
                <w:szCs w:val="20"/>
                <w:rtl/>
                <w:lang w:val="fr-FR"/>
              </w:rPr>
              <w:t>’</w:t>
            </w:r>
            <w:r w:rsidRPr="00781127">
              <w:rPr>
                <w:rFonts w:ascii="Arial" w:hAnsi="Arial" w:cs="Arial"/>
                <w:color w:val="000000"/>
                <w:szCs w:val="20"/>
                <w:lang w:val="fr-FR"/>
              </w:rPr>
              <w:t>éradiquer la surpêche et de protéger les espèces majeures, notamment les requins et les raies. Le programme de protection des requins et des raies de la WCS s</w:t>
            </w:r>
            <w:r w:rsidRPr="00781127">
              <w:rPr>
                <w:rFonts w:ascii="Arial" w:hAnsi="Arial" w:cs="Arial"/>
                <w:color w:val="000000"/>
                <w:szCs w:val="20"/>
                <w:rtl/>
                <w:lang w:val="fr-FR"/>
              </w:rPr>
              <w:t>’</w:t>
            </w:r>
            <w:r w:rsidRPr="00781127">
              <w:rPr>
                <w:rFonts w:ascii="Arial" w:hAnsi="Arial" w:cs="Arial"/>
                <w:color w:val="000000"/>
                <w:szCs w:val="20"/>
                <w:lang w:val="fr-FR"/>
              </w:rPr>
              <w:t>occupe de la recherche scientifique et du suivi, des programmes de conservation, de la réforme des politiques aux niveaux local, national et multilatéral, et de la sensibilisation et l</w:t>
            </w:r>
            <w:r w:rsidRPr="00781127">
              <w:rPr>
                <w:rFonts w:ascii="Arial" w:hAnsi="Arial" w:cs="Arial"/>
                <w:color w:val="000000"/>
                <w:szCs w:val="20"/>
                <w:rtl/>
                <w:lang w:val="fr-FR"/>
              </w:rPr>
              <w:t>’</w:t>
            </w:r>
            <w:r w:rsidRPr="00781127">
              <w:rPr>
                <w:rFonts w:ascii="Arial" w:hAnsi="Arial" w:cs="Arial"/>
                <w:color w:val="000000"/>
                <w:szCs w:val="20"/>
                <w:lang w:val="fr-FR"/>
              </w:rPr>
              <w:t>éducation. Il vise à : sauver les espèces de requins et de raies de l</w:t>
            </w:r>
            <w:r w:rsidRPr="00781127">
              <w:rPr>
                <w:rFonts w:ascii="Arial" w:hAnsi="Arial" w:cs="Arial"/>
                <w:color w:val="000000"/>
                <w:szCs w:val="20"/>
                <w:rtl/>
                <w:lang w:val="fr-FR"/>
              </w:rPr>
              <w:t>’</w:t>
            </w:r>
            <w:r w:rsidRPr="00781127">
              <w:rPr>
                <w:rFonts w:ascii="Arial" w:hAnsi="Arial" w:cs="Arial"/>
                <w:color w:val="000000"/>
                <w:szCs w:val="20"/>
                <w:lang w:val="fr-FR"/>
              </w:rPr>
              <w:t xml:space="preserve">extinction ; assurer la durabilité des pêches ; contrôler efficacement le commerce international de ces espèces ; et réduire la consommation de produits à base de requins et de raies issus de sources illégales ou non durables. La </w:t>
            </w:r>
            <w:proofErr w:type="spellStart"/>
            <w:r w:rsidRPr="00781127">
              <w:rPr>
                <w:rFonts w:ascii="Arial" w:hAnsi="Arial" w:cs="Arial"/>
                <w:color w:val="000000"/>
                <w:szCs w:val="20"/>
                <w:lang w:val="fr-FR"/>
              </w:rPr>
              <w:t>Wildlife</w:t>
            </w:r>
            <w:proofErr w:type="spellEnd"/>
            <w:r w:rsidRPr="00781127">
              <w:rPr>
                <w:rFonts w:ascii="Arial" w:hAnsi="Arial" w:cs="Arial"/>
                <w:color w:val="000000"/>
                <w:szCs w:val="20"/>
                <w:lang w:val="fr-FR"/>
              </w:rPr>
              <w:t xml:space="preserve"> Conservation Society est un partenaire coopérant du </w:t>
            </w:r>
            <w:proofErr w:type="spellStart"/>
            <w:r w:rsidRPr="00781127">
              <w:rPr>
                <w:rFonts w:ascii="Arial" w:hAnsi="Arial" w:cs="Arial"/>
                <w:color w:val="000000"/>
                <w:szCs w:val="20"/>
                <w:lang w:val="fr-FR"/>
              </w:rPr>
              <w:t>MdE</w:t>
            </w:r>
            <w:proofErr w:type="spellEnd"/>
            <w:r w:rsidRPr="00781127">
              <w:rPr>
                <w:rFonts w:ascii="Arial" w:hAnsi="Arial" w:cs="Arial"/>
                <w:color w:val="000000"/>
                <w:szCs w:val="20"/>
                <w:lang w:val="fr-FR"/>
              </w:rPr>
              <w:t xml:space="preserve"> Requins</w:t>
            </w:r>
          </w:p>
          <w:p w:rsidR="00781127" w:rsidRPr="00781127" w:rsidRDefault="00781127" w:rsidP="00781127">
            <w:pPr>
              <w:widowControl/>
              <w:autoSpaceDE/>
              <w:adjustRightInd/>
              <w:spacing w:before="40" w:after="40"/>
              <w:rPr>
                <w:rFonts w:ascii="Arial" w:eastAsia="MS Mincho" w:hAnsi="Arial" w:cs="Arial"/>
                <w:color w:val="000000"/>
                <w:szCs w:val="20"/>
                <w:lang w:val="fr-FR"/>
              </w:rPr>
            </w:pP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hideMark/>
          </w:tcPr>
          <w:p w:rsidR="00781127" w:rsidRPr="00781127" w:rsidRDefault="00781127" w:rsidP="00781127">
            <w:pPr>
              <w:widowControl/>
              <w:autoSpaceDE/>
              <w:adjustRightInd/>
              <w:spacing w:before="40" w:after="40"/>
              <w:rPr>
                <w:rFonts w:ascii="Arial" w:eastAsia="MS Mincho" w:hAnsi="Arial" w:cs="Arial"/>
                <w:b/>
                <w:szCs w:val="20"/>
                <w:lang w:val="fr-FR"/>
              </w:rPr>
            </w:pPr>
            <w:r w:rsidRPr="00781127">
              <w:rPr>
                <w:rFonts w:ascii="Arial" w:hAnsi="Arial" w:cs="Arial"/>
                <w:b/>
                <w:lang w:val="fr-FR"/>
              </w:rPr>
              <w:t>Espèce cible, taxon inférieur ou population, ou groupe de taxons ayant des besoins communs</w:t>
            </w: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Classe :</w:t>
            </w:r>
            <w:r w:rsidRPr="00781127">
              <w:rPr>
                <w:rFonts w:ascii="Arial" w:hAnsi="Arial" w:cs="Arial"/>
                <w:color w:val="000000"/>
                <w:lang w:val="fr-FR"/>
              </w:rPr>
              <w:tab/>
            </w:r>
            <w:proofErr w:type="spellStart"/>
            <w:r w:rsidRPr="00781127">
              <w:rPr>
                <w:rFonts w:ascii="Arial" w:hAnsi="Arial" w:cs="Arial"/>
                <w:color w:val="000000"/>
                <w:lang w:val="fr-FR"/>
              </w:rPr>
              <w:t>Chondrichthyes</w:t>
            </w:r>
            <w:proofErr w:type="spellEnd"/>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Ordre :</w:t>
            </w:r>
            <w:r w:rsidRPr="00781127">
              <w:rPr>
                <w:rFonts w:ascii="Arial" w:hAnsi="Arial" w:cs="Arial"/>
                <w:color w:val="000000"/>
                <w:lang w:val="fr-FR"/>
              </w:rPr>
              <w:tab/>
              <w:t>Rajiformes</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Famille :</w:t>
            </w:r>
            <w:r w:rsidRPr="00781127">
              <w:rPr>
                <w:rFonts w:ascii="Arial" w:hAnsi="Arial" w:cs="Arial"/>
                <w:color w:val="000000"/>
                <w:lang w:val="fr-FR"/>
              </w:rPr>
              <w:tab/>
            </w:r>
            <w:proofErr w:type="spellStart"/>
            <w:r w:rsidRPr="00781127">
              <w:rPr>
                <w:rFonts w:ascii="Arial" w:hAnsi="Arial" w:cs="Arial"/>
                <w:color w:val="000000"/>
                <w:lang w:val="fr-FR"/>
              </w:rPr>
              <w:t>Mobulidae</w:t>
            </w:r>
            <w:proofErr w:type="spellEnd"/>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 xml:space="preserve">Espèces : Manta </w:t>
            </w:r>
            <w:proofErr w:type="spellStart"/>
            <w:r w:rsidRPr="00781127">
              <w:rPr>
                <w:rFonts w:ascii="Arial" w:hAnsi="Arial" w:cs="Arial"/>
                <w:color w:val="000000"/>
                <w:lang w:val="fr-FR"/>
              </w:rPr>
              <w:t>alfredi</w:t>
            </w:r>
            <w:proofErr w:type="spellEnd"/>
            <w:r w:rsidRPr="00781127">
              <w:rPr>
                <w:rFonts w:ascii="Arial" w:hAnsi="Arial" w:cs="Arial"/>
                <w:color w:val="000000"/>
                <w:lang w:val="fr-FR"/>
              </w:rPr>
              <w:t xml:space="preserve"> - Raie </w:t>
            </w:r>
            <w:proofErr w:type="spellStart"/>
            <w:r w:rsidRPr="00781127">
              <w:rPr>
                <w:rFonts w:ascii="Arial" w:hAnsi="Arial" w:cs="Arial"/>
                <w:color w:val="000000"/>
                <w:lang w:val="fr-FR"/>
              </w:rPr>
              <w:t>manta</w:t>
            </w:r>
            <w:proofErr w:type="spellEnd"/>
            <w:r w:rsidRPr="00781127">
              <w:rPr>
                <w:rFonts w:ascii="Arial" w:hAnsi="Arial" w:cs="Arial"/>
                <w:color w:val="000000"/>
                <w:lang w:val="fr-FR"/>
              </w:rPr>
              <w:t xml:space="preserve"> des côtes</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t xml:space="preserve">Manta </w:t>
            </w:r>
            <w:proofErr w:type="spellStart"/>
            <w:r w:rsidRPr="00781127">
              <w:rPr>
                <w:rFonts w:ascii="Arial" w:hAnsi="Arial" w:cs="Arial"/>
                <w:color w:val="000000"/>
                <w:lang w:val="fr-FR"/>
              </w:rPr>
              <w:t>birostris</w:t>
            </w:r>
            <w:proofErr w:type="spellEnd"/>
            <w:r w:rsidRPr="00781127">
              <w:rPr>
                <w:rFonts w:ascii="Arial" w:hAnsi="Arial" w:cs="Arial"/>
                <w:color w:val="000000"/>
                <w:lang w:val="fr-FR"/>
              </w:rPr>
              <w:t xml:space="preserve"> </w:t>
            </w:r>
            <w:r w:rsidRPr="00781127">
              <w:rPr>
                <w:rFonts w:ascii="Arial" w:hAnsi="Arial" w:cs="Arial"/>
                <w:color w:val="000000"/>
                <w:rtl/>
                <w:lang w:val="fr-FR"/>
              </w:rPr>
              <w:t xml:space="preserve">– </w:t>
            </w:r>
            <w:r w:rsidRPr="00781127">
              <w:rPr>
                <w:rFonts w:ascii="Arial" w:hAnsi="Arial" w:cs="Arial"/>
                <w:color w:val="000000"/>
                <w:lang w:val="fr-FR"/>
              </w:rPr>
              <w:t xml:space="preserve">Raie </w:t>
            </w:r>
            <w:proofErr w:type="spellStart"/>
            <w:r w:rsidRPr="00781127">
              <w:rPr>
                <w:rFonts w:ascii="Arial" w:hAnsi="Arial" w:cs="Arial"/>
                <w:color w:val="000000"/>
                <w:lang w:val="fr-FR"/>
              </w:rPr>
              <w:t>manta</w:t>
            </w:r>
            <w:proofErr w:type="spellEnd"/>
            <w:r w:rsidRPr="00781127">
              <w:rPr>
                <w:rFonts w:ascii="Arial" w:hAnsi="Arial" w:cs="Arial"/>
                <w:color w:val="000000"/>
                <w:lang w:val="fr-FR"/>
              </w:rPr>
              <w:t xml:space="preserve"> océanique</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mobular - Mante</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w:t>
            </w:r>
            <w:proofErr w:type="spellStart"/>
            <w:r w:rsidRPr="00781127">
              <w:rPr>
                <w:rFonts w:ascii="Arial" w:hAnsi="Arial" w:cs="Arial"/>
                <w:color w:val="000000"/>
                <w:lang w:val="fr-FR"/>
              </w:rPr>
              <w:t>japanica</w:t>
            </w:r>
            <w:proofErr w:type="spellEnd"/>
            <w:r w:rsidRPr="00781127">
              <w:rPr>
                <w:rFonts w:ascii="Arial" w:hAnsi="Arial" w:cs="Arial"/>
                <w:color w:val="000000"/>
                <w:lang w:val="fr-FR"/>
              </w:rPr>
              <w:t xml:space="preserve"> - Manta </w:t>
            </w:r>
            <w:proofErr w:type="spellStart"/>
            <w:r w:rsidRPr="00781127">
              <w:rPr>
                <w:rFonts w:ascii="Arial" w:hAnsi="Arial" w:cs="Arial"/>
                <w:color w:val="000000"/>
                <w:lang w:val="fr-FR"/>
              </w:rPr>
              <w:t>Aguillat</w:t>
            </w:r>
            <w:proofErr w:type="spellEnd"/>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w:t>
            </w:r>
            <w:proofErr w:type="spellStart"/>
            <w:r w:rsidRPr="00781127">
              <w:rPr>
                <w:rFonts w:ascii="Arial" w:hAnsi="Arial" w:cs="Arial"/>
                <w:color w:val="000000"/>
                <w:lang w:val="fr-FR"/>
              </w:rPr>
              <w:t>thurstoni</w:t>
            </w:r>
            <w:proofErr w:type="spellEnd"/>
            <w:r w:rsidRPr="00781127">
              <w:rPr>
                <w:rFonts w:ascii="Arial" w:hAnsi="Arial" w:cs="Arial"/>
                <w:color w:val="000000"/>
                <w:lang w:val="fr-FR"/>
              </w:rPr>
              <w:t xml:space="preserve"> - Mante Vampire</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w:t>
            </w:r>
            <w:proofErr w:type="spellStart"/>
            <w:r w:rsidRPr="00781127">
              <w:rPr>
                <w:rFonts w:ascii="Arial" w:hAnsi="Arial" w:cs="Arial"/>
                <w:color w:val="000000"/>
                <w:lang w:val="fr-FR"/>
              </w:rPr>
              <w:t>tarapacana</w:t>
            </w:r>
            <w:proofErr w:type="spellEnd"/>
            <w:r w:rsidRPr="00781127">
              <w:rPr>
                <w:rFonts w:ascii="Arial" w:hAnsi="Arial" w:cs="Arial"/>
                <w:color w:val="000000"/>
                <w:lang w:val="fr-FR"/>
              </w:rPr>
              <w:t xml:space="preserve"> - Diable Géant de Guinée</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w:t>
            </w:r>
            <w:proofErr w:type="spellStart"/>
            <w:r w:rsidRPr="00781127">
              <w:rPr>
                <w:rFonts w:ascii="Arial" w:hAnsi="Arial" w:cs="Arial"/>
                <w:color w:val="000000"/>
                <w:lang w:val="fr-FR"/>
              </w:rPr>
              <w:t>eregoodootenkee</w:t>
            </w:r>
            <w:proofErr w:type="spellEnd"/>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w:t>
            </w:r>
            <w:proofErr w:type="spellStart"/>
            <w:r w:rsidRPr="00781127">
              <w:rPr>
                <w:rFonts w:ascii="Arial" w:hAnsi="Arial" w:cs="Arial"/>
                <w:color w:val="000000"/>
                <w:lang w:val="fr-FR"/>
              </w:rPr>
              <w:t>hypostoma</w:t>
            </w:r>
            <w:proofErr w:type="spellEnd"/>
            <w:r w:rsidRPr="00781127">
              <w:rPr>
                <w:rFonts w:ascii="Arial" w:hAnsi="Arial" w:cs="Arial"/>
                <w:color w:val="000000"/>
                <w:lang w:val="fr-FR"/>
              </w:rPr>
              <w:t xml:space="preserve"> - Diable Géant</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w:t>
            </w:r>
            <w:proofErr w:type="spellStart"/>
            <w:r w:rsidRPr="00781127">
              <w:rPr>
                <w:rFonts w:ascii="Arial" w:hAnsi="Arial" w:cs="Arial"/>
                <w:color w:val="000000"/>
                <w:lang w:val="fr-FR"/>
              </w:rPr>
              <w:t>rochebrunei</w:t>
            </w:r>
            <w:proofErr w:type="spellEnd"/>
            <w:r w:rsidRPr="00781127">
              <w:rPr>
                <w:rFonts w:ascii="Arial" w:hAnsi="Arial" w:cs="Arial"/>
                <w:color w:val="000000"/>
                <w:lang w:val="fr-FR"/>
              </w:rPr>
              <w:t xml:space="preserve"> - Petit Diable de Guinée</w:t>
            </w: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color w:val="000000"/>
                <w:lang w:val="fr-FR"/>
              </w:rPr>
              <w:tab/>
            </w:r>
            <w:proofErr w:type="spellStart"/>
            <w:r w:rsidRPr="00781127">
              <w:rPr>
                <w:rFonts w:ascii="Arial" w:hAnsi="Arial" w:cs="Arial"/>
                <w:color w:val="000000"/>
                <w:lang w:val="fr-FR"/>
              </w:rPr>
              <w:t>Mobula</w:t>
            </w:r>
            <w:proofErr w:type="spellEnd"/>
            <w:r w:rsidRPr="00781127">
              <w:rPr>
                <w:rFonts w:ascii="Arial" w:hAnsi="Arial" w:cs="Arial"/>
                <w:color w:val="000000"/>
                <w:lang w:val="fr-FR"/>
              </w:rPr>
              <w:t xml:space="preserve"> </w:t>
            </w:r>
            <w:proofErr w:type="spellStart"/>
            <w:r w:rsidRPr="00781127">
              <w:rPr>
                <w:rFonts w:ascii="Arial" w:hAnsi="Arial" w:cs="Arial"/>
                <w:color w:val="000000"/>
                <w:lang w:val="fr-FR"/>
              </w:rPr>
              <w:t>munkiana</w:t>
            </w:r>
            <w:proofErr w:type="spellEnd"/>
            <w:r w:rsidRPr="00781127">
              <w:rPr>
                <w:rFonts w:ascii="Arial" w:hAnsi="Arial" w:cs="Arial"/>
                <w:color w:val="000000"/>
                <w:lang w:val="fr-FR"/>
              </w:rPr>
              <w:t xml:space="preserve"> - Mante de Munk</w:t>
            </w:r>
          </w:p>
        </w:tc>
      </w:tr>
      <w:tr w:rsidR="00781127" w:rsidRPr="009B11E9" w:rsidTr="00781127">
        <w:tc>
          <w:tcPr>
            <w:tcW w:w="1931" w:type="dxa"/>
            <w:tcBorders>
              <w:top w:val="single" w:sz="4" w:space="0" w:color="auto"/>
              <w:left w:val="single" w:sz="4" w:space="0" w:color="auto"/>
              <w:bottom w:val="single" w:sz="4" w:space="0" w:color="auto"/>
              <w:right w:val="single" w:sz="4" w:space="0" w:color="auto"/>
            </w:tcBorders>
            <w:hideMark/>
          </w:tcPr>
          <w:p w:rsidR="00781127" w:rsidRPr="00781127" w:rsidRDefault="00781127" w:rsidP="00781127">
            <w:pPr>
              <w:widowControl/>
              <w:autoSpaceDE/>
              <w:adjustRightInd/>
              <w:spacing w:before="40" w:after="40"/>
              <w:rPr>
                <w:rFonts w:ascii="Arial" w:eastAsia="MS Mincho" w:hAnsi="Arial" w:cs="Arial"/>
                <w:b/>
                <w:szCs w:val="20"/>
                <w:lang w:val="fr-FR"/>
              </w:rPr>
            </w:pPr>
            <w:r w:rsidRPr="00781127">
              <w:rPr>
                <w:rFonts w:ascii="Arial" w:hAnsi="Arial" w:cs="Arial"/>
                <w:b/>
                <w:lang w:val="fr-FR"/>
              </w:rPr>
              <w:lastRenderedPageBreak/>
              <w:t>Répartition géographique</w:t>
            </w: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szCs w:val="20"/>
                <w:lang w:val="fr-FR"/>
              </w:rPr>
              <w:t xml:space="preserve">Les </w:t>
            </w:r>
            <w:proofErr w:type="spellStart"/>
            <w:r w:rsidRPr="00781127">
              <w:rPr>
                <w:rFonts w:ascii="Arial" w:hAnsi="Arial" w:cs="Arial"/>
                <w:szCs w:val="20"/>
                <w:lang w:val="fr-FR"/>
              </w:rPr>
              <w:t>Mobulidae</w:t>
            </w:r>
            <w:proofErr w:type="spellEnd"/>
            <w:r w:rsidRPr="00781127">
              <w:rPr>
                <w:rFonts w:ascii="Arial" w:hAnsi="Arial" w:cs="Arial"/>
                <w:color w:val="000000"/>
                <w:szCs w:val="20"/>
                <w:lang w:val="fr-FR"/>
              </w:rPr>
              <w:t xml:space="preserve"> ont une répartition mondiale ; elles sont signalées à la fois dans les eaux tropicales et dans les eaux tempérées du Pacifique, de l</w:t>
            </w:r>
            <w:r w:rsidRPr="00781127">
              <w:rPr>
                <w:rFonts w:ascii="Arial" w:hAnsi="Arial" w:cs="Arial"/>
                <w:color w:val="000000"/>
                <w:szCs w:val="20"/>
                <w:rtl/>
                <w:lang w:val="fr-FR"/>
              </w:rPr>
              <w:t>’</w:t>
            </w:r>
            <w:r w:rsidRPr="00781127">
              <w:rPr>
                <w:rFonts w:ascii="Arial" w:hAnsi="Arial" w:cs="Arial"/>
                <w:color w:val="000000"/>
                <w:szCs w:val="20"/>
                <w:lang w:val="fr-FR"/>
              </w:rPr>
              <w:t>Atlantique et de l</w:t>
            </w:r>
            <w:r w:rsidRPr="00781127">
              <w:rPr>
                <w:rFonts w:ascii="Arial" w:hAnsi="Arial" w:cs="Arial"/>
                <w:color w:val="000000"/>
                <w:szCs w:val="20"/>
                <w:rtl/>
                <w:lang w:val="fr-FR"/>
              </w:rPr>
              <w:t>’</w:t>
            </w:r>
            <w:r w:rsidRPr="00781127">
              <w:rPr>
                <w:rFonts w:ascii="Arial" w:hAnsi="Arial" w:cs="Arial"/>
                <w:color w:val="000000"/>
                <w:szCs w:val="20"/>
                <w:lang w:val="fr-FR"/>
              </w:rPr>
              <w:t xml:space="preserve">océan Indien (White </w:t>
            </w:r>
            <w:r w:rsidRPr="00781127">
              <w:rPr>
                <w:rFonts w:ascii="Arial" w:hAnsi="Arial" w:cs="Arial"/>
                <w:i/>
                <w:color w:val="000000"/>
                <w:szCs w:val="20"/>
                <w:lang w:val="fr-FR"/>
              </w:rPr>
              <w:t>et al.</w:t>
            </w:r>
            <w:r w:rsidRPr="00781127">
              <w:rPr>
                <w:rFonts w:ascii="Arial" w:hAnsi="Arial" w:cs="Arial"/>
                <w:color w:val="000000"/>
                <w:szCs w:val="20"/>
                <w:lang w:val="fr-FR"/>
              </w:rPr>
              <w:t xml:space="preserve"> 2006, Couturier </w:t>
            </w:r>
            <w:r w:rsidRPr="00781127">
              <w:rPr>
                <w:rFonts w:ascii="Arial" w:hAnsi="Arial" w:cs="Arial"/>
                <w:i/>
                <w:color w:val="000000"/>
                <w:szCs w:val="20"/>
                <w:lang w:val="fr-FR"/>
              </w:rPr>
              <w:t>et al</w:t>
            </w:r>
            <w:r w:rsidRPr="00781127">
              <w:rPr>
                <w:rFonts w:ascii="Arial" w:hAnsi="Arial" w:cs="Arial"/>
                <w:color w:val="000000"/>
                <w:szCs w:val="20"/>
                <w:lang w:val="fr-FR"/>
              </w:rPr>
              <w:t xml:space="preserve">. 2012, </w:t>
            </w:r>
            <w:proofErr w:type="spellStart"/>
            <w:r w:rsidRPr="00781127">
              <w:rPr>
                <w:rFonts w:ascii="Arial" w:hAnsi="Arial" w:cs="Arial"/>
                <w:color w:val="000000"/>
                <w:szCs w:val="20"/>
                <w:lang w:val="fr-FR"/>
              </w:rPr>
              <w:t>Bustamante</w:t>
            </w:r>
            <w:proofErr w:type="spellEnd"/>
            <w:r w:rsidRPr="00781127">
              <w:rPr>
                <w:rFonts w:ascii="Arial" w:hAnsi="Arial" w:cs="Arial"/>
                <w:color w:val="000000"/>
                <w:szCs w:val="20"/>
                <w:lang w:val="fr-FR"/>
              </w:rPr>
              <w:t xml:space="preserve"> </w:t>
            </w:r>
            <w:r w:rsidRPr="00781127">
              <w:rPr>
                <w:rFonts w:ascii="Arial" w:hAnsi="Arial" w:cs="Arial"/>
                <w:i/>
                <w:color w:val="000000"/>
                <w:szCs w:val="20"/>
                <w:lang w:val="fr-FR"/>
              </w:rPr>
              <w:t>et al</w:t>
            </w:r>
            <w:r w:rsidRPr="00781127">
              <w:rPr>
                <w:rFonts w:ascii="Arial" w:hAnsi="Arial" w:cs="Arial"/>
                <w:color w:val="000000"/>
                <w:szCs w:val="20"/>
                <w:lang w:val="fr-FR"/>
              </w:rPr>
              <w:t xml:space="preserve">. 2012). </w:t>
            </w:r>
            <w:r w:rsidRPr="00781127">
              <w:rPr>
                <w:rFonts w:ascii="Arial" w:hAnsi="Arial" w:cs="Arial"/>
                <w:szCs w:val="20"/>
                <w:lang w:val="fr-FR"/>
              </w:rPr>
              <w:t>Dans cette vaste aire de répartition, les populations semblent être disséminées et très fragmentées (</w:t>
            </w:r>
            <w:r w:rsidRPr="00781127">
              <w:rPr>
                <w:rFonts w:ascii="Arial" w:hAnsi="Arial" w:cs="Arial"/>
                <w:color w:val="000000"/>
                <w:szCs w:val="20"/>
                <w:lang w:val="fr-FR"/>
              </w:rPr>
              <w:t xml:space="preserve">Clark </w:t>
            </w:r>
            <w:r w:rsidRPr="00781127">
              <w:rPr>
                <w:rFonts w:ascii="Arial" w:hAnsi="Arial" w:cs="Arial"/>
                <w:i/>
                <w:color w:val="000000"/>
                <w:szCs w:val="20"/>
                <w:lang w:val="fr-FR"/>
              </w:rPr>
              <w:t>et al.,</w:t>
            </w:r>
            <w:r w:rsidRPr="00781127">
              <w:rPr>
                <w:rFonts w:ascii="Arial" w:hAnsi="Arial" w:cs="Arial"/>
                <w:color w:val="000000"/>
                <w:szCs w:val="20"/>
                <w:lang w:val="fr-FR"/>
              </w:rPr>
              <w:t xml:space="preserve"> 2006; White e</w:t>
            </w:r>
            <w:r w:rsidRPr="00781127">
              <w:rPr>
                <w:rFonts w:ascii="Arial" w:hAnsi="Arial" w:cs="Arial"/>
                <w:i/>
                <w:color w:val="000000"/>
                <w:szCs w:val="20"/>
                <w:lang w:val="fr-FR"/>
              </w:rPr>
              <w:t xml:space="preserve">t al., </w:t>
            </w:r>
            <w:r w:rsidRPr="00781127">
              <w:rPr>
                <w:rFonts w:ascii="Arial" w:hAnsi="Arial" w:cs="Arial"/>
                <w:color w:val="000000"/>
                <w:szCs w:val="20"/>
                <w:lang w:val="fr-FR"/>
              </w:rPr>
              <w:t>2006a),</w:t>
            </w:r>
            <w:r w:rsidRPr="00781127">
              <w:rPr>
                <w:rFonts w:ascii="Arial" w:hAnsi="Arial" w:cs="Arial"/>
                <w:szCs w:val="20"/>
                <w:lang w:val="fr-FR"/>
              </w:rPr>
              <w:t xml:space="preserve"> probablement en raison de leurs besoins en ressources alimentaires et en habitats.</w:t>
            </w:r>
          </w:p>
          <w:p w:rsidR="00781127" w:rsidRPr="00781127" w:rsidRDefault="00781127" w:rsidP="00781127">
            <w:pPr>
              <w:widowControl/>
              <w:autoSpaceDE/>
              <w:adjustRightInd/>
              <w:spacing w:before="40" w:after="40"/>
              <w:rPr>
                <w:rFonts w:ascii="Arial" w:eastAsia="MS Mincho" w:hAnsi="Arial" w:cs="Arial"/>
                <w:color w:val="000000"/>
                <w:szCs w:val="20"/>
                <w:lang w:val="fr-FR"/>
              </w:rPr>
            </w:pPr>
          </w:p>
          <w:p w:rsidR="00781127" w:rsidRPr="00781127" w:rsidRDefault="00781127" w:rsidP="00781127">
            <w:pPr>
              <w:widowControl/>
              <w:autoSpaceDE/>
              <w:adjustRightInd/>
              <w:spacing w:before="40" w:after="40"/>
              <w:rPr>
                <w:rFonts w:ascii="Arial" w:eastAsia="MS Mincho" w:hAnsi="Arial" w:cs="Arial"/>
                <w:color w:val="000000"/>
                <w:szCs w:val="20"/>
                <w:lang w:val="fr-FR"/>
              </w:rPr>
            </w:pPr>
            <w:r w:rsidRPr="00781127">
              <w:rPr>
                <w:rFonts w:ascii="Arial" w:hAnsi="Arial" w:cs="Arial"/>
                <w:noProof/>
                <w:color w:val="000000"/>
              </w:rPr>
              <w:drawing>
                <wp:inline distT="0" distB="0" distL="0" distR="0" wp14:anchorId="4329471C" wp14:editId="52365BC5">
                  <wp:extent cx="4486275" cy="7000875"/>
                  <wp:effectExtent l="0" t="0" r="9525" b="9525"/>
                  <wp:docPr id="11" name="Picture 6" descr="Macintosh HD:Users:Isabel:Desktop:Screen Shot 2017-05-25 at 13.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Screen Shot 2017-05-25 at 13.53.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7000875"/>
                          </a:xfrm>
                          <a:prstGeom prst="rect">
                            <a:avLst/>
                          </a:prstGeom>
                          <a:noFill/>
                          <a:ln>
                            <a:noFill/>
                          </a:ln>
                        </pic:spPr>
                      </pic:pic>
                    </a:graphicData>
                  </a:graphic>
                </wp:inline>
              </w:drawing>
            </w:r>
          </w:p>
          <w:p w:rsidR="00781127" w:rsidRPr="00781127" w:rsidRDefault="00781127" w:rsidP="00781127">
            <w:pPr>
              <w:widowControl/>
              <w:autoSpaceDE/>
              <w:adjustRightInd/>
              <w:spacing w:before="40" w:after="40"/>
              <w:rPr>
                <w:rFonts w:ascii="Arial" w:eastAsia="MS Mincho" w:hAnsi="Arial" w:cs="Arial"/>
                <w:color w:val="000000"/>
                <w:szCs w:val="20"/>
                <w:lang w:val="fr-FR"/>
              </w:rPr>
            </w:pPr>
          </w:p>
          <w:p w:rsidR="00781127" w:rsidRPr="002B33A0" w:rsidRDefault="00781127" w:rsidP="002B33A0">
            <w:pPr>
              <w:widowControl/>
              <w:autoSpaceDE/>
              <w:adjustRightInd/>
              <w:spacing w:before="40" w:after="40"/>
              <w:jc w:val="both"/>
              <w:rPr>
                <w:rFonts w:ascii="Arial" w:eastAsia="MS Mincho" w:hAnsi="Arial" w:cs="Arial"/>
                <w:color w:val="000000"/>
                <w:sz w:val="18"/>
                <w:szCs w:val="18"/>
                <w:lang w:val="fr-FR"/>
              </w:rPr>
            </w:pPr>
            <w:r w:rsidRPr="00781127">
              <w:rPr>
                <w:rFonts w:ascii="Arial" w:hAnsi="Arial" w:cs="Arial"/>
                <w:color w:val="000000"/>
                <w:sz w:val="18"/>
                <w:szCs w:val="18"/>
                <w:lang w:val="fr-FR"/>
              </w:rPr>
              <w:t xml:space="preserve">Figure par Lawson </w:t>
            </w:r>
            <w:r w:rsidRPr="00781127">
              <w:rPr>
                <w:rFonts w:ascii="Arial" w:hAnsi="Arial" w:cs="Arial"/>
                <w:i/>
                <w:color w:val="000000"/>
                <w:sz w:val="18"/>
                <w:szCs w:val="18"/>
                <w:lang w:val="fr-FR"/>
              </w:rPr>
              <w:t>et al.</w:t>
            </w:r>
            <w:r w:rsidRPr="00781127">
              <w:rPr>
                <w:rFonts w:ascii="Arial" w:hAnsi="Arial" w:cs="Arial"/>
                <w:color w:val="000000"/>
                <w:sz w:val="18"/>
                <w:szCs w:val="18"/>
                <w:lang w:val="fr-FR"/>
              </w:rPr>
              <w:t xml:space="preserve"> (2017). </w:t>
            </w:r>
            <w:r w:rsidRPr="00781127">
              <w:rPr>
                <w:rFonts w:ascii="Arial" w:hAnsi="Arial" w:cs="Arial"/>
                <w:b/>
                <w:color w:val="000000"/>
                <w:sz w:val="18"/>
                <w:szCs w:val="18"/>
                <w:lang w:val="fr-FR"/>
              </w:rPr>
              <w:t xml:space="preserve">Cartes de répartition des espèces de raies des genres </w:t>
            </w:r>
            <w:r w:rsidRPr="00781127">
              <w:rPr>
                <w:rFonts w:ascii="Arial" w:hAnsi="Arial" w:cs="Arial"/>
                <w:b/>
                <w:i/>
                <w:color w:val="000000"/>
                <w:sz w:val="18"/>
                <w:szCs w:val="18"/>
                <w:lang w:val="fr-FR"/>
              </w:rPr>
              <w:t>Manta</w:t>
            </w:r>
            <w:r w:rsidRPr="00781127">
              <w:rPr>
                <w:rFonts w:ascii="Arial" w:hAnsi="Arial" w:cs="Arial"/>
                <w:b/>
                <w:color w:val="000000"/>
                <w:sz w:val="18"/>
                <w:szCs w:val="18"/>
                <w:lang w:val="fr-FR"/>
              </w:rPr>
              <w:t xml:space="preserve"> et </w:t>
            </w:r>
            <w:proofErr w:type="spellStart"/>
            <w:r w:rsidRPr="00781127">
              <w:rPr>
                <w:rFonts w:ascii="Arial" w:hAnsi="Arial" w:cs="Arial"/>
                <w:b/>
                <w:i/>
                <w:color w:val="000000"/>
                <w:sz w:val="18"/>
                <w:szCs w:val="18"/>
                <w:lang w:val="fr-FR"/>
              </w:rPr>
              <w:t>Mobula</w:t>
            </w:r>
            <w:proofErr w:type="spellEnd"/>
            <w:r w:rsidRPr="00781127">
              <w:rPr>
                <w:rFonts w:ascii="Arial" w:hAnsi="Arial" w:cs="Arial"/>
                <w:b/>
                <w:color w:val="000000"/>
                <w:sz w:val="18"/>
                <w:szCs w:val="18"/>
                <w:lang w:val="fr-FR"/>
              </w:rPr>
              <w:t>.</w:t>
            </w:r>
            <w:r w:rsidRPr="00781127">
              <w:rPr>
                <w:rFonts w:ascii="Arial" w:hAnsi="Arial" w:cs="Arial"/>
                <w:color w:val="000000"/>
                <w:sz w:val="18"/>
                <w:szCs w:val="18"/>
                <w:lang w:val="fr-FR"/>
              </w:rPr>
              <w:t xml:space="preserve"> Cartes représentant les zones d</w:t>
            </w:r>
            <w:r w:rsidRPr="00781127">
              <w:rPr>
                <w:rFonts w:ascii="Arial" w:hAnsi="Arial" w:cs="Arial"/>
                <w:color w:val="000000"/>
                <w:sz w:val="18"/>
                <w:szCs w:val="18"/>
                <w:rtl/>
                <w:lang w:val="fr-FR"/>
              </w:rPr>
              <w:t>’</w:t>
            </w:r>
            <w:r w:rsidRPr="00781127">
              <w:rPr>
                <w:rFonts w:ascii="Arial" w:hAnsi="Arial" w:cs="Arial"/>
                <w:color w:val="000000"/>
                <w:sz w:val="18"/>
                <w:szCs w:val="18"/>
                <w:lang w:val="fr-FR"/>
              </w:rPr>
              <w:t>occurrence (EOO) et les zones d</w:t>
            </w:r>
            <w:r w:rsidRPr="00781127">
              <w:rPr>
                <w:rFonts w:ascii="Arial" w:hAnsi="Arial" w:cs="Arial"/>
                <w:color w:val="000000"/>
                <w:sz w:val="18"/>
                <w:szCs w:val="18"/>
                <w:rtl/>
                <w:lang w:val="fr-FR"/>
              </w:rPr>
              <w:t>’</w:t>
            </w:r>
            <w:r w:rsidRPr="00781127">
              <w:rPr>
                <w:rFonts w:ascii="Arial" w:hAnsi="Arial" w:cs="Arial"/>
                <w:color w:val="000000"/>
                <w:sz w:val="18"/>
                <w:szCs w:val="18"/>
                <w:lang w:val="fr-FR"/>
              </w:rPr>
              <w:t xml:space="preserve">occupation (AOO) des neuf espèces de raies du genre </w:t>
            </w:r>
            <w:proofErr w:type="spellStart"/>
            <w:r w:rsidRPr="00781127">
              <w:rPr>
                <w:rFonts w:ascii="Arial" w:hAnsi="Arial" w:cs="Arial"/>
                <w:i/>
                <w:color w:val="000000"/>
                <w:sz w:val="18"/>
                <w:szCs w:val="18"/>
                <w:lang w:val="fr-FR"/>
              </w:rPr>
              <w:t>Mobula</w:t>
            </w:r>
            <w:proofErr w:type="spellEnd"/>
            <w:r w:rsidRPr="00781127">
              <w:rPr>
                <w:rFonts w:ascii="Arial" w:hAnsi="Arial" w:cs="Arial"/>
                <w:color w:val="000000"/>
                <w:sz w:val="18"/>
                <w:szCs w:val="18"/>
                <w:lang w:val="fr-FR"/>
              </w:rPr>
              <w:t xml:space="preserve"> et des deux espèces de raies du genre </w:t>
            </w:r>
            <w:r w:rsidRPr="00781127">
              <w:rPr>
                <w:rFonts w:ascii="Arial" w:hAnsi="Arial" w:cs="Arial"/>
                <w:i/>
                <w:color w:val="000000"/>
                <w:sz w:val="18"/>
                <w:szCs w:val="18"/>
                <w:lang w:val="fr-FR"/>
              </w:rPr>
              <w:t>Manta</w:t>
            </w:r>
            <w:r w:rsidRPr="00781127">
              <w:rPr>
                <w:rFonts w:ascii="Arial" w:hAnsi="Arial" w:cs="Arial"/>
                <w:color w:val="000000"/>
                <w:sz w:val="18"/>
                <w:szCs w:val="18"/>
                <w:lang w:val="fr-FR"/>
              </w:rPr>
              <w:t xml:space="preserve">. Ces espèces sont les suivantes : (A)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japanica</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(B</w:t>
            </w:r>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mobular ;</w:t>
            </w:r>
            <w:r w:rsidRPr="00781127">
              <w:rPr>
                <w:rFonts w:ascii="Arial" w:hAnsi="Arial" w:cs="Arial"/>
                <w:color w:val="000000"/>
                <w:sz w:val="18"/>
                <w:szCs w:val="18"/>
                <w:lang w:val="fr-FR"/>
              </w:rPr>
              <w:t xml:space="preserve"> (C)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thurstoni</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(D)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tarapacana</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(E)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eregoodootenkee</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(F)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kuhlii</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(G)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hypostoma</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(H)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rochebrunei</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(I) </w:t>
            </w:r>
            <w:r w:rsidRPr="00781127">
              <w:rPr>
                <w:rFonts w:ascii="Arial" w:hAnsi="Arial" w:cs="Arial"/>
                <w:i/>
                <w:color w:val="000000"/>
                <w:sz w:val="18"/>
                <w:szCs w:val="18"/>
                <w:lang w:val="fr-FR"/>
              </w:rPr>
              <w:t xml:space="preserve">Manta </w:t>
            </w:r>
            <w:proofErr w:type="spellStart"/>
            <w:r w:rsidRPr="00781127">
              <w:rPr>
                <w:rFonts w:ascii="Arial" w:hAnsi="Arial" w:cs="Arial"/>
                <w:i/>
                <w:color w:val="000000"/>
                <w:sz w:val="18"/>
                <w:szCs w:val="18"/>
                <w:lang w:val="fr-FR"/>
              </w:rPr>
              <w:t>birostris</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(J) </w:t>
            </w:r>
            <w:r w:rsidRPr="00781127">
              <w:rPr>
                <w:rFonts w:ascii="Arial" w:hAnsi="Arial" w:cs="Arial"/>
                <w:i/>
                <w:color w:val="000000"/>
                <w:sz w:val="18"/>
                <w:szCs w:val="18"/>
                <w:lang w:val="fr-FR"/>
              </w:rPr>
              <w:t xml:space="preserve">Manta </w:t>
            </w:r>
            <w:proofErr w:type="spellStart"/>
            <w:r w:rsidRPr="00781127">
              <w:rPr>
                <w:rFonts w:ascii="Arial" w:hAnsi="Arial" w:cs="Arial"/>
                <w:i/>
                <w:color w:val="000000"/>
                <w:sz w:val="18"/>
                <w:szCs w:val="18"/>
                <w:lang w:val="fr-FR"/>
              </w:rPr>
              <w:t>alfredi</w:t>
            </w:r>
            <w:proofErr w:type="spellEnd"/>
            <w:r w:rsidRPr="00781127">
              <w:rPr>
                <w:rFonts w:ascii="Arial" w:hAnsi="Arial" w:cs="Arial"/>
                <w:i/>
                <w:color w:val="000000"/>
                <w:sz w:val="18"/>
                <w:szCs w:val="18"/>
                <w:lang w:val="fr-FR"/>
              </w:rPr>
              <w:t> </w:t>
            </w:r>
            <w:r w:rsidRPr="00781127">
              <w:rPr>
                <w:rFonts w:ascii="Arial" w:hAnsi="Arial" w:cs="Arial"/>
                <w:color w:val="000000"/>
                <w:sz w:val="18"/>
                <w:szCs w:val="18"/>
                <w:lang w:val="fr-FR"/>
              </w:rPr>
              <w:t xml:space="preserve">; (K) </w:t>
            </w:r>
            <w:proofErr w:type="spellStart"/>
            <w:r w:rsidRPr="00781127">
              <w:rPr>
                <w:rFonts w:ascii="Arial" w:hAnsi="Arial" w:cs="Arial"/>
                <w:i/>
                <w:color w:val="000000"/>
                <w:sz w:val="18"/>
                <w:szCs w:val="18"/>
                <w:lang w:val="fr-FR"/>
              </w:rPr>
              <w:t>Mobula</w:t>
            </w:r>
            <w:proofErr w:type="spellEnd"/>
            <w:r w:rsidRPr="00781127">
              <w:rPr>
                <w:rFonts w:ascii="Arial" w:hAnsi="Arial" w:cs="Arial"/>
                <w:i/>
                <w:color w:val="000000"/>
                <w:sz w:val="18"/>
                <w:szCs w:val="18"/>
                <w:lang w:val="fr-FR"/>
              </w:rPr>
              <w:t xml:space="preserve"> </w:t>
            </w:r>
            <w:proofErr w:type="spellStart"/>
            <w:r w:rsidRPr="00781127">
              <w:rPr>
                <w:rFonts w:ascii="Arial" w:hAnsi="Arial" w:cs="Arial"/>
                <w:i/>
                <w:color w:val="000000"/>
                <w:sz w:val="18"/>
                <w:szCs w:val="18"/>
                <w:lang w:val="fr-FR"/>
              </w:rPr>
              <w:t>munkiana</w:t>
            </w:r>
            <w:proofErr w:type="spellEnd"/>
            <w:r w:rsidRPr="00781127">
              <w:rPr>
                <w:rFonts w:ascii="Arial" w:hAnsi="Arial" w:cs="Arial"/>
                <w:i/>
                <w:color w:val="000000"/>
                <w:sz w:val="18"/>
                <w:szCs w:val="18"/>
                <w:lang w:val="fr-FR"/>
              </w:rPr>
              <w:t>.</w:t>
            </w:r>
          </w:p>
        </w:tc>
      </w:tr>
      <w:tr w:rsidR="00781127" w:rsidRPr="007E1419" w:rsidTr="00781127">
        <w:tc>
          <w:tcPr>
            <w:tcW w:w="1931" w:type="dxa"/>
            <w:tcBorders>
              <w:top w:val="single" w:sz="4" w:space="0" w:color="auto"/>
              <w:left w:val="single" w:sz="4" w:space="0" w:color="auto"/>
              <w:bottom w:val="single" w:sz="4" w:space="0" w:color="auto"/>
              <w:right w:val="single" w:sz="4" w:space="0" w:color="auto"/>
            </w:tcBorders>
            <w:hideMark/>
          </w:tcPr>
          <w:p w:rsidR="00781127" w:rsidRPr="00781127" w:rsidRDefault="00781127" w:rsidP="00781127">
            <w:pPr>
              <w:spacing w:before="40" w:after="40"/>
              <w:rPr>
                <w:rFonts w:ascii="Arial" w:eastAsia="MS Mincho" w:hAnsi="Arial" w:cs="Arial"/>
                <w:b/>
                <w:szCs w:val="20"/>
                <w:lang w:val="fr-FR"/>
              </w:rPr>
            </w:pPr>
            <w:r w:rsidRPr="00781127">
              <w:rPr>
                <w:rFonts w:ascii="Arial" w:hAnsi="Arial" w:cs="Arial"/>
                <w:b/>
                <w:lang w:val="fr-FR"/>
              </w:rPr>
              <w:lastRenderedPageBreak/>
              <w:t>Activités et résultats escomptés</w:t>
            </w:r>
          </w:p>
        </w:tc>
        <w:tc>
          <w:tcPr>
            <w:tcW w:w="7429" w:type="dxa"/>
            <w:tcBorders>
              <w:top w:val="single" w:sz="4" w:space="0" w:color="auto"/>
              <w:left w:val="single" w:sz="4" w:space="0" w:color="auto"/>
              <w:bottom w:val="single" w:sz="4" w:space="0" w:color="auto"/>
              <w:right w:val="single" w:sz="4" w:space="0" w:color="auto"/>
            </w:tcBorders>
          </w:tcPr>
          <w:p w:rsidR="00781127" w:rsidRPr="00001492" w:rsidRDefault="00781127" w:rsidP="00001492">
            <w:pPr>
              <w:widowControl/>
              <w:autoSpaceDE/>
              <w:adjustRightInd/>
              <w:spacing w:before="40" w:after="120"/>
              <w:jc w:val="both"/>
              <w:rPr>
                <w:rFonts w:ascii="Arial" w:hAnsi="Arial" w:cs="Arial"/>
                <w:color w:val="000000"/>
                <w:szCs w:val="20"/>
                <w:lang w:val="fr-FR"/>
              </w:rPr>
            </w:pPr>
            <w:r w:rsidRPr="00781127">
              <w:rPr>
                <w:rFonts w:ascii="Arial" w:hAnsi="Arial" w:cs="Arial"/>
                <w:color w:val="000000"/>
                <w:szCs w:val="20"/>
                <w:lang w:val="fr-FR"/>
              </w:rPr>
              <w:t>Une approche globale et un plan stratégique sont essentiels pour assurer la conservation à long terme et l</w:t>
            </w:r>
            <w:r w:rsidRPr="00781127">
              <w:rPr>
                <w:rFonts w:ascii="Arial" w:hAnsi="Arial" w:cs="Arial"/>
                <w:color w:val="000000"/>
                <w:szCs w:val="20"/>
                <w:rtl/>
                <w:lang w:val="fr-FR"/>
              </w:rPr>
              <w:t>’</w:t>
            </w:r>
            <w:r w:rsidRPr="00781127">
              <w:rPr>
                <w:rFonts w:ascii="Arial" w:hAnsi="Arial" w:cs="Arial"/>
                <w:color w:val="000000"/>
                <w:szCs w:val="20"/>
                <w:lang w:val="fr-FR"/>
              </w:rPr>
              <w:t xml:space="preserve">utilisation durable des </w:t>
            </w:r>
            <w:proofErr w:type="spellStart"/>
            <w:r w:rsidR="002B33A0">
              <w:rPr>
                <w:rFonts w:ascii="Arial" w:hAnsi="Arial" w:cs="Arial"/>
                <w:color w:val="000000"/>
                <w:szCs w:val="20"/>
                <w:lang w:val="fr-FR"/>
              </w:rPr>
              <w:t>Mobulidae</w:t>
            </w:r>
            <w:proofErr w:type="spellEnd"/>
            <w:r w:rsidR="002B33A0">
              <w:rPr>
                <w:rFonts w:ascii="Arial" w:hAnsi="Arial" w:cs="Arial"/>
                <w:color w:val="000000"/>
                <w:szCs w:val="20"/>
                <w:lang w:val="fr-FR"/>
              </w:rPr>
              <w:t>.</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L</w:t>
            </w:r>
            <w:r w:rsidRPr="00781127">
              <w:rPr>
                <w:rFonts w:ascii="Arial" w:hAnsi="Arial" w:cs="Arial"/>
                <w:color w:val="000000"/>
                <w:szCs w:val="20"/>
                <w:rtl/>
                <w:lang w:val="fr-FR"/>
              </w:rPr>
              <w:t>’</w:t>
            </w:r>
            <w:r w:rsidRPr="00781127">
              <w:rPr>
                <w:rFonts w:ascii="Arial" w:hAnsi="Arial" w:cs="Arial"/>
                <w:color w:val="000000"/>
                <w:szCs w:val="20"/>
                <w:lang w:val="fr-FR"/>
              </w:rPr>
              <w:t xml:space="preserve">appel lancé </w:t>
            </w:r>
            <w:r w:rsidR="002B33A0">
              <w:rPr>
                <w:rFonts w:ascii="Arial" w:hAnsi="Arial" w:cs="Arial"/>
                <w:color w:val="000000"/>
                <w:szCs w:val="20"/>
                <w:lang w:val="fr-FR"/>
              </w:rPr>
              <w:t xml:space="preserve">par la CMS </w:t>
            </w:r>
            <w:r w:rsidRPr="00781127">
              <w:rPr>
                <w:rFonts w:ascii="Arial" w:hAnsi="Arial" w:cs="Arial"/>
                <w:color w:val="000000"/>
                <w:szCs w:val="20"/>
                <w:lang w:val="fr-FR"/>
              </w:rPr>
              <w:t xml:space="preserve">à toutes les Parties en faveur de la protection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est clair. Certaines Parties ont déjà pris les devants et ont déclaré la protection de ces espèces au niveau national. Les changements législatifs et les obligations internationales affectent inévitablement les communautés côtières qui dépendent de la pêche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et ces incidences doivent être examinées. À ce stade du travail axé sur la protection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il est essentiel d’impliquer les communautés côtières dans la conception de mesures de conservation afin de s</w:t>
            </w:r>
            <w:r w:rsidRPr="00781127">
              <w:rPr>
                <w:rFonts w:ascii="Arial" w:hAnsi="Arial" w:cs="Arial"/>
                <w:color w:val="000000"/>
                <w:szCs w:val="20"/>
                <w:rtl/>
                <w:lang w:val="fr-FR"/>
              </w:rPr>
              <w:t>’</w:t>
            </w:r>
            <w:r w:rsidRPr="00781127">
              <w:rPr>
                <w:rFonts w:ascii="Arial" w:hAnsi="Arial" w:cs="Arial"/>
                <w:color w:val="000000"/>
                <w:szCs w:val="20"/>
                <w:lang w:val="fr-FR"/>
              </w:rPr>
              <w:t>assurer que les interventions sont efficaces, pratiques et orientées par les parties prenantes.</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Il est nécessaire d</w:t>
            </w:r>
            <w:r w:rsidRPr="00781127">
              <w:rPr>
                <w:rFonts w:ascii="Arial" w:hAnsi="Arial" w:cs="Arial"/>
                <w:color w:val="000000"/>
                <w:szCs w:val="20"/>
                <w:rtl/>
                <w:lang w:val="fr-FR"/>
              </w:rPr>
              <w:t>’</w:t>
            </w:r>
            <w:r w:rsidRPr="00781127">
              <w:rPr>
                <w:rFonts w:ascii="Arial" w:hAnsi="Arial" w:cs="Arial"/>
                <w:color w:val="000000"/>
                <w:szCs w:val="20"/>
                <w:lang w:val="fr-FR"/>
              </w:rPr>
              <w:t>autonomiser les communautés côtières et de garantir un soutien à long terme pour une transition vers l</w:t>
            </w:r>
            <w:r w:rsidRPr="00781127">
              <w:rPr>
                <w:rFonts w:ascii="Arial" w:hAnsi="Arial" w:cs="Arial"/>
                <w:color w:val="000000"/>
                <w:szCs w:val="20"/>
                <w:rtl/>
                <w:lang w:val="fr-FR"/>
              </w:rPr>
              <w:t>’</w:t>
            </w:r>
            <w:r w:rsidRPr="00781127">
              <w:rPr>
                <w:rFonts w:ascii="Arial" w:hAnsi="Arial" w:cs="Arial"/>
                <w:color w:val="000000"/>
                <w:szCs w:val="20"/>
                <w:lang w:val="fr-FR"/>
              </w:rPr>
              <w:t>arrêt de la dépendance à l</w:t>
            </w:r>
            <w:r w:rsidRPr="00781127">
              <w:rPr>
                <w:rFonts w:ascii="Arial" w:hAnsi="Arial" w:cs="Arial"/>
                <w:color w:val="000000"/>
                <w:szCs w:val="20"/>
                <w:rtl/>
                <w:lang w:val="fr-FR"/>
              </w:rPr>
              <w:t>’</w:t>
            </w:r>
            <w:r w:rsidRPr="00781127">
              <w:rPr>
                <w:rFonts w:ascii="Arial" w:hAnsi="Arial" w:cs="Arial"/>
                <w:color w:val="000000"/>
                <w:szCs w:val="20"/>
                <w:lang w:val="fr-FR"/>
              </w:rPr>
              <w:t>égard de pratiques de pêche non durables, et pour de nouvelles sources de revenus adaptées à leur contexte. Cette mesure permettra de préserver le développement durable et l</w:t>
            </w:r>
            <w:r w:rsidRPr="00781127">
              <w:rPr>
                <w:rFonts w:ascii="Arial" w:hAnsi="Arial" w:cs="Arial"/>
                <w:color w:val="000000"/>
                <w:szCs w:val="20"/>
                <w:rtl/>
                <w:lang w:val="fr-FR"/>
              </w:rPr>
              <w:t>’</w:t>
            </w:r>
            <w:r w:rsidRPr="00781127">
              <w:rPr>
                <w:rFonts w:ascii="Arial" w:hAnsi="Arial" w:cs="Arial"/>
                <w:color w:val="000000"/>
                <w:szCs w:val="20"/>
                <w:lang w:val="fr-FR"/>
              </w:rPr>
              <w:t>avenir économique des communautés les plus touchées par les mesures de protection, qui sont souvent les moins en mesure d</w:t>
            </w:r>
            <w:r w:rsidRPr="00781127">
              <w:rPr>
                <w:rFonts w:ascii="Arial" w:hAnsi="Arial" w:cs="Arial"/>
                <w:color w:val="000000"/>
                <w:szCs w:val="20"/>
                <w:rtl/>
                <w:lang w:val="fr-FR"/>
              </w:rPr>
              <w:t>’</w:t>
            </w:r>
            <w:r w:rsidRPr="00781127">
              <w:rPr>
                <w:rFonts w:ascii="Arial" w:hAnsi="Arial" w:cs="Arial"/>
                <w:color w:val="000000"/>
                <w:szCs w:val="20"/>
                <w:lang w:val="fr-FR"/>
              </w:rPr>
              <w:t>absorber des changements réglementaires majeurs. En particulier, pour véritablement atteindre l</w:t>
            </w:r>
            <w:r w:rsidRPr="00781127">
              <w:rPr>
                <w:rFonts w:ascii="Arial" w:hAnsi="Arial" w:cs="Arial"/>
                <w:color w:val="000000"/>
                <w:szCs w:val="20"/>
                <w:rtl/>
                <w:lang w:val="fr-FR"/>
              </w:rPr>
              <w:t>’</w:t>
            </w:r>
            <w:r w:rsidRPr="00781127">
              <w:rPr>
                <w:rFonts w:ascii="Arial" w:hAnsi="Arial" w:cs="Arial"/>
                <w:color w:val="000000"/>
                <w:szCs w:val="20"/>
                <w:lang w:val="fr-FR"/>
              </w:rPr>
              <w:t>objectif de développement durable 1 (sur l</w:t>
            </w:r>
            <w:r w:rsidRPr="00781127">
              <w:rPr>
                <w:rFonts w:ascii="Arial" w:hAnsi="Arial" w:cs="Arial"/>
                <w:color w:val="000000"/>
                <w:szCs w:val="20"/>
                <w:rtl/>
                <w:lang w:val="fr-FR"/>
              </w:rPr>
              <w:t>’</w:t>
            </w:r>
            <w:r w:rsidRPr="00781127">
              <w:rPr>
                <w:rFonts w:ascii="Arial" w:hAnsi="Arial" w:cs="Arial"/>
                <w:color w:val="000000"/>
                <w:szCs w:val="20"/>
                <w:lang w:val="fr-FR"/>
              </w:rPr>
              <w:t>éradication de la pauvreté) et l</w:t>
            </w:r>
            <w:r w:rsidRPr="00781127">
              <w:rPr>
                <w:rFonts w:ascii="Arial" w:hAnsi="Arial" w:cs="Arial"/>
                <w:color w:val="000000"/>
                <w:szCs w:val="20"/>
                <w:rtl/>
                <w:lang w:val="fr-FR"/>
              </w:rPr>
              <w:t>’</w:t>
            </w:r>
            <w:r w:rsidRPr="00781127">
              <w:rPr>
                <w:rFonts w:ascii="Arial" w:hAnsi="Arial" w:cs="Arial"/>
                <w:color w:val="000000"/>
                <w:szCs w:val="20"/>
                <w:lang w:val="fr-FR"/>
              </w:rPr>
              <w:t xml:space="preserve">objectif de développement 14 (sur les ressources marines), les questions de la protection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et de la promotion de moyens de subsistance alternatifs pour les pêcheurs devront être abordées simultanément.</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Pour assurer une mise en œuvre efficace des stratégies de conservation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qui sont également socialement et culturellement acceptables et éthiques, nous invitons les Parties à inclure les acteurs communautaires dans le processus et à aider les communautés touchées à passer de la capture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à de nouvelles sources de revenus.</w:t>
            </w:r>
          </w:p>
          <w:p w:rsidR="00781127" w:rsidRPr="00781127" w:rsidRDefault="00781127" w:rsidP="00781127">
            <w:pPr>
              <w:widowControl/>
              <w:autoSpaceDE/>
              <w:adjustRightInd/>
              <w:spacing w:before="40" w:after="40"/>
              <w:rPr>
                <w:rFonts w:ascii="Arial" w:eastAsia="MS Mincho" w:hAnsi="Arial" w:cs="Arial"/>
                <w:color w:val="000000"/>
                <w:szCs w:val="20"/>
                <w:lang w:val="fr-FR"/>
              </w:rPr>
            </w:pPr>
          </w:p>
          <w:p w:rsidR="00781127" w:rsidRDefault="002B33A0" w:rsidP="00001492">
            <w:pPr>
              <w:widowControl/>
              <w:autoSpaceDE/>
              <w:adjustRightInd/>
              <w:jc w:val="both"/>
              <w:rPr>
                <w:rFonts w:ascii="Arial" w:eastAsia="MS Mincho" w:hAnsi="Arial" w:cs="Arial"/>
                <w:color w:val="000000"/>
                <w:szCs w:val="20"/>
                <w:lang w:val="fr-FR"/>
              </w:rPr>
            </w:pPr>
            <w:r>
              <w:rPr>
                <w:rFonts w:ascii="Arial" w:hAnsi="Arial" w:cs="Arial"/>
                <w:color w:val="000000"/>
                <w:szCs w:val="20"/>
                <w:lang w:val="fr-FR"/>
              </w:rPr>
              <w:t xml:space="preserve">Il est proposé que les Parties (voir table </w:t>
            </w:r>
            <w:r w:rsidR="009171B9">
              <w:rPr>
                <w:rFonts w:ascii="Arial" w:hAnsi="Arial" w:cs="Arial"/>
                <w:color w:val="000000"/>
                <w:szCs w:val="20"/>
                <w:lang w:val="fr-FR"/>
              </w:rPr>
              <w:t>dans l’</w:t>
            </w:r>
            <w:r>
              <w:rPr>
                <w:rFonts w:ascii="Arial" w:hAnsi="Arial" w:cs="Arial"/>
                <w:color w:val="000000"/>
                <w:szCs w:val="20"/>
                <w:lang w:val="fr-FR"/>
              </w:rPr>
              <w:t>Annexe)</w:t>
            </w:r>
          </w:p>
          <w:p w:rsidR="007E1419" w:rsidRPr="00AC5C4F" w:rsidRDefault="007E1419" w:rsidP="00001492">
            <w:pPr>
              <w:widowControl/>
              <w:autoSpaceDE/>
              <w:adjustRightInd/>
              <w:jc w:val="both"/>
              <w:rPr>
                <w:rFonts w:ascii="Arial" w:eastAsia="MS Mincho" w:hAnsi="Arial" w:cs="Arial"/>
                <w:b/>
                <w:color w:val="000000"/>
                <w:szCs w:val="20"/>
                <w:lang w:val="fr-FR"/>
              </w:rPr>
            </w:pPr>
            <w:r w:rsidRPr="00AC5C4F">
              <w:rPr>
                <w:rFonts w:ascii="Arial" w:hAnsi="Arial" w:cs="Arial"/>
                <w:b/>
                <w:color w:val="000000"/>
                <w:szCs w:val="20"/>
                <w:lang w:val="fr-FR"/>
              </w:rPr>
              <w:t xml:space="preserve">1 : </w:t>
            </w:r>
            <w:r w:rsidR="009F067D" w:rsidRPr="00AC5C4F">
              <w:rPr>
                <w:rFonts w:ascii="Arial" w:hAnsi="Arial" w:cs="Arial"/>
                <w:b/>
                <w:color w:val="000000"/>
                <w:szCs w:val="20"/>
                <w:lang w:val="fr-FR"/>
              </w:rPr>
              <w:t xml:space="preserve">Mettre en œuvre la </w:t>
            </w:r>
            <w:r w:rsidRPr="00AC5C4F">
              <w:rPr>
                <w:rFonts w:ascii="Arial" w:hAnsi="Arial" w:cs="Arial"/>
                <w:b/>
                <w:szCs w:val="20"/>
                <w:lang w:val="fr-FR"/>
              </w:rPr>
              <w:t xml:space="preserve">Stratégie de conservation </w:t>
            </w:r>
            <w:r w:rsidR="009F067D" w:rsidRPr="00AC5C4F">
              <w:rPr>
                <w:rFonts w:ascii="Arial" w:hAnsi="Arial" w:cs="Arial"/>
                <w:b/>
                <w:szCs w:val="20"/>
                <w:lang w:val="fr-FR"/>
              </w:rPr>
              <w:t xml:space="preserve">mondiale pour les </w:t>
            </w:r>
            <w:proofErr w:type="spellStart"/>
            <w:r w:rsidR="009F067D" w:rsidRPr="00AC5C4F">
              <w:rPr>
                <w:rFonts w:ascii="Arial" w:hAnsi="Arial" w:cs="Arial"/>
                <w:b/>
                <w:szCs w:val="20"/>
                <w:lang w:val="fr-FR"/>
              </w:rPr>
              <w:t>mobulidae</w:t>
            </w:r>
            <w:proofErr w:type="spellEnd"/>
            <w:r w:rsidR="009F067D" w:rsidRPr="00AC5C4F">
              <w:rPr>
                <w:rFonts w:ascii="Arial" w:hAnsi="Arial" w:cs="Arial"/>
                <w:b/>
                <w:szCs w:val="20"/>
                <w:lang w:val="fr-FR"/>
              </w:rPr>
              <w:t xml:space="preserve"> (</w:t>
            </w:r>
            <w:r w:rsidRPr="00AC5C4F">
              <w:rPr>
                <w:rFonts w:ascii="Arial" w:hAnsi="Arial" w:cs="Arial"/>
                <w:b/>
                <w:szCs w:val="20"/>
                <w:lang w:val="fr-FR"/>
              </w:rPr>
              <w:t xml:space="preserve">Lawson </w:t>
            </w:r>
            <w:r w:rsidRPr="00AC5C4F">
              <w:rPr>
                <w:rFonts w:ascii="Arial" w:hAnsi="Arial" w:cs="Arial"/>
                <w:b/>
                <w:i/>
                <w:szCs w:val="20"/>
                <w:lang w:val="fr-FR"/>
              </w:rPr>
              <w:t>et al.</w:t>
            </w:r>
            <w:r w:rsidR="009F067D" w:rsidRPr="00AC5C4F">
              <w:rPr>
                <w:rFonts w:ascii="Arial" w:hAnsi="Arial" w:cs="Arial"/>
                <w:b/>
                <w:color w:val="000000"/>
                <w:szCs w:val="20"/>
                <w:lang w:val="fr-FR"/>
              </w:rPr>
              <w:t xml:space="preserve"> </w:t>
            </w:r>
            <w:r w:rsidRPr="00AC5C4F">
              <w:rPr>
                <w:rFonts w:ascii="Arial" w:hAnsi="Arial" w:cs="Arial"/>
                <w:b/>
                <w:color w:val="000000"/>
                <w:szCs w:val="20"/>
                <w:lang w:val="fr-FR"/>
              </w:rPr>
              <w:t>2017)</w:t>
            </w:r>
            <w:r w:rsidR="009F067D" w:rsidRPr="00AC5C4F">
              <w:rPr>
                <w:rFonts w:ascii="Arial" w:hAnsi="Arial" w:cs="Arial"/>
                <w:b/>
                <w:color w:val="000000"/>
                <w:szCs w:val="20"/>
                <w:lang w:val="fr-FR"/>
              </w:rPr>
              <w:t xml:space="preserve">, qui </w:t>
            </w:r>
            <w:r w:rsidRPr="00AC5C4F">
              <w:rPr>
                <w:rFonts w:ascii="Arial" w:hAnsi="Arial" w:cs="Arial"/>
                <w:b/>
                <w:szCs w:val="20"/>
                <w:lang w:val="fr-FR"/>
              </w:rPr>
              <w:t>fournit un cadre pour une meilleure protection des</w:t>
            </w:r>
            <w:r w:rsidRPr="00AC5C4F">
              <w:rPr>
                <w:rFonts w:ascii="Arial" w:hAnsi="Arial" w:cs="Arial"/>
                <w:b/>
                <w:color w:val="000000"/>
                <w:szCs w:val="20"/>
                <w:lang w:val="fr-FR"/>
              </w:rPr>
              <w:t xml:space="preserve"> </w:t>
            </w:r>
            <w:proofErr w:type="spellStart"/>
            <w:r w:rsidRPr="00AC5C4F">
              <w:rPr>
                <w:rFonts w:ascii="Arial" w:hAnsi="Arial" w:cs="Arial"/>
                <w:b/>
                <w:color w:val="000000"/>
                <w:szCs w:val="20"/>
                <w:lang w:val="fr-FR"/>
              </w:rPr>
              <w:t>Mobulidae</w:t>
            </w:r>
            <w:proofErr w:type="spellEnd"/>
            <w:r w:rsidRPr="00AC5C4F">
              <w:rPr>
                <w:rFonts w:ascii="Arial" w:hAnsi="Arial" w:cs="Arial"/>
                <w:b/>
                <w:color w:val="000000"/>
                <w:szCs w:val="20"/>
                <w:lang w:val="fr-FR"/>
              </w:rPr>
              <w:t xml:space="preserve"> (Manta </w:t>
            </w:r>
            <w:proofErr w:type="spellStart"/>
            <w:r w:rsidRPr="00AC5C4F">
              <w:rPr>
                <w:rFonts w:ascii="Arial" w:hAnsi="Arial" w:cs="Arial"/>
                <w:b/>
                <w:i/>
                <w:color w:val="000000"/>
                <w:szCs w:val="20"/>
                <w:lang w:val="fr-FR"/>
              </w:rPr>
              <w:t>spp</w:t>
            </w:r>
            <w:proofErr w:type="spellEnd"/>
            <w:r w:rsidRPr="00AC5C4F">
              <w:rPr>
                <w:rFonts w:ascii="Arial" w:hAnsi="Arial" w:cs="Arial"/>
                <w:b/>
                <w:i/>
                <w:color w:val="000000"/>
                <w:szCs w:val="20"/>
                <w:lang w:val="fr-FR"/>
              </w:rPr>
              <w:t>.;</w:t>
            </w:r>
            <w:r w:rsidRPr="00AC5C4F">
              <w:rPr>
                <w:rFonts w:ascii="Arial" w:hAnsi="Arial" w:cs="Arial"/>
                <w:b/>
                <w:color w:val="000000"/>
                <w:szCs w:val="20"/>
                <w:lang w:val="fr-FR"/>
              </w:rPr>
              <w:t xml:space="preserve"> </w:t>
            </w:r>
            <w:proofErr w:type="spellStart"/>
            <w:r w:rsidRPr="00AC5C4F">
              <w:rPr>
                <w:rFonts w:ascii="Arial" w:hAnsi="Arial" w:cs="Arial"/>
                <w:b/>
                <w:color w:val="000000"/>
                <w:szCs w:val="20"/>
                <w:lang w:val="fr-FR"/>
              </w:rPr>
              <w:t>Mobula</w:t>
            </w:r>
            <w:proofErr w:type="spellEnd"/>
            <w:r w:rsidRPr="00AC5C4F">
              <w:rPr>
                <w:rFonts w:ascii="Arial" w:hAnsi="Arial" w:cs="Arial"/>
                <w:b/>
                <w:color w:val="000000"/>
                <w:szCs w:val="20"/>
                <w:lang w:val="fr-FR"/>
              </w:rPr>
              <w:t xml:space="preserve"> </w:t>
            </w:r>
            <w:proofErr w:type="spellStart"/>
            <w:r w:rsidRPr="00AC5C4F">
              <w:rPr>
                <w:rFonts w:ascii="Arial" w:hAnsi="Arial" w:cs="Arial"/>
                <w:b/>
                <w:i/>
                <w:color w:val="000000"/>
                <w:szCs w:val="20"/>
                <w:lang w:val="fr-FR"/>
              </w:rPr>
              <w:t>spp</w:t>
            </w:r>
            <w:proofErr w:type="spellEnd"/>
            <w:r w:rsidRPr="00AC5C4F">
              <w:rPr>
                <w:rFonts w:ascii="Arial" w:hAnsi="Arial" w:cs="Arial"/>
                <w:b/>
                <w:i/>
                <w:color w:val="000000"/>
                <w:szCs w:val="20"/>
                <w:lang w:val="fr-FR"/>
              </w:rPr>
              <w:t>.)</w:t>
            </w:r>
            <w:r w:rsidRPr="00AC5C4F">
              <w:rPr>
                <w:rFonts w:ascii="Arial" w:hAnsi="Arial" w:cs="Arial"/>
                <w:b/>
                <w:color w:val="000000"/>
                <w:szCs w:val="20"/>
                <w:lang w:val="fr-FR"/>
              </w:rPr>
              <w:t xml:space="preserve"> dans toute l</w:t>
            </w:r>
            <w:r w:rsidRPr="00AC5C4F">
              <w:rPr>
                <w:rFonts w:ascii="Arial" w:hAnsi="Arial" w:cs="Arial"/>
                <w:b/>
                <w:color w:val="000000"/>
                <w:szCs w:val="20"/>
                <w:rtl/>
                <w:lang w:val="fr-FR"/>
              </w:rPr>
              <w:t>’</w:t>
            </w:r>
            <w:r w:rsidRPr="00AC5C4F">
              <w:rPr>
                <w:rFonts w:ascii="Arial" w:hAnsi="Arial" w:cs="Arial"/>
                <w:b/>
                <w:color w:val="000000"/>
                <w:szCs w:val="20"/>
                <w:lang w:val="fr-FR"/>
              </w:rPr>
              <w:t>aire de répartition.</w:t>
            </w:r>
          </w:p>
          <w:p w:rsidR="009F067D" w:rsidRPr="00AC5C4F" w:rsidRDefault="009F067D" w:rsidP="00001492">
            <w:pPr>
              <w:widowControl/>
              <w:autoSpaceDE/>
              <w:adjustRightInd/>
              <w:jc w:val="both"/>
              <w:rPr>
                <w:rFonts w:ascii="Arial" w:eastAsia="MS Mincho" w:hAnsi="Arial" w:cs="Arial"/>
                <w:b/>
                <w:color w:val="000000"/>
                <w:szCs w:val="20"/>
                <w:lang w:val="fr-FR"/>
              </w:rPr>
            </w:pPr>
            <w:r w:rsidRPr="00AC5C4F">
              <w:rPr>
                <w:rFonts w:ascii="Arial" w:hAnsi="Arial" w:cs="Arial"/>
                <w:b/>
                <w:color w:val="000000"/>
                <w:szCs w:val="20"/>
                <w:lang w:val="fr-FR"/>
              </w:rPr>
              <w:t xml:space="preserve">2 : </w:t>
            </w:r>
            <w:r w:rsidR="00E978EE" w:rsidRPr="00AC5C4F">
              <w:rPr>
                <w:rFonts w:ascii="Arial" w:hAnsi="Arial" w:cs="Arial"/>
                <w:b/>
                <w:color w:val="000000"/>
                <w:szCs w:val="20"/>
                <w:lang w:val="fr-FR"/>
              </w:rPr>
              <w:t xml:space="preserve">Encourager la conservation et la gestion concertées et communautaires des </w:t>
            </w:r>
            <w:proofErr w:type="spellStart"/>
            <w:r w:rsidR="00E978EE" w:rsidRPr="00AC5C4F">
              <w:rPr>
                <w:rFonts w:ascii="Arial" w:hAnsi="Arial" w:cs="Arial"/>
                <w:b/>
                <w:color w:val="000000"/>
                <w:szCs w:val="20"/>
                <w:lang w:val="fr-FR"/>
              </w:rPr>
              <w:t>Mobulidae</w:t>
            </w:r>
            <w:proofErr w:type="spellEnd"/>
            <w:r w:rsidR="00E978EE" w:rsidRPr="00AC5C4F">
              <w:rPr>
                <w:rFonts w:ascii="Arial" w:hAnsi="Arial" w:cs="Arial"/>
                <w:b/>
                <w:color w:val="000000"/>
                <w:szCs w:val="20"/>
                <w:lang w:val="fr-FR"/>
              </w:rPr>
              <w:t>.</w:t>
            </w:r>
          </w:p>
          <w:p w:rsidR="009F067D" w:rsidRPr="00AC5C4F" w:rsidRDefault="009F067D" w:rsidP="00001492">
            <w:pPr>
              <w:widowControl/>
              <w:autoSpaceDE/>
              <w:adjustRightInd/>
              <w:jc w:val="both"/>
              <w:rPr>
                <w:rFonts w:ascii="Arial" w:eastAsia="MS Mincho" w:hAnsi="Arial" w:cs="Arial"/>
                <w:b/>
                <w:color w:val="000000"/>
                <w:szCs w:val="20"/>
                <w:lang w:val="fr-FR"/>
              </w:rPr>
            </w:pPr>
            <w:r w:rsidRPr="00AC5C4F">
              <w:rPr>
                <w:rFonts w:ascii="Arial" w:hAnsi="Arial" w:cs="Arial"/>
                <w:b/>
                <w:color w:val="000000"/>
                <w:szCs w:val="20"/>
                <w:lang w:val="fr-FR"/>
              </w:rPr>
              <w:t xml:space="preserve">3 : </w:t>
            </w:r>
            <w:r w:rsidR="00E978EE" w:rsidRPr="00AC5C4F">
              <w:rPr>
                <w:rFonts w:ascii="Arial" w:hAnsi="Arial" w:cs="Arial"/>
                <w:b/>
                <w:color w:val="000000"/>
                <w:szCs w:val="20"/>
                <w:lang w:val="fr-FR"/>
              </w:rPr>
              <w:t>R</w:t>
            </w:r>
            <w:r w:rsidRPr="00AC5C4F">
              <w:rPr>
                <w:rFonts w:ascii="Arial" w:hAnsi="Arial" w:cs="Arial"/>
                <w:b/>
                <w:color w:val="000000"/>
                <w:szCs w:val="20"/>
                <w:lang w:val="fr-FR"/>
              </w:rPr>
              <w:t xml:space="preserve">éduire les captures </w:t>
            </w:r>
            <w:r w:rsidR="00E978EE" w:rsidRPr="00AC5C4F">
              <w:rPr>
                <w:rFonts w:ascii="Arial" w:hAnsi="Arial" w:cs="Arial"/>
                <w:b/>
                <w:color w:val="000000"/>
                <w:szCs w:val="20"/>
                <w:lang w:val="fr-FR"/>
              </w:rPr>
              <w:t xml:space="preserve">cibles et accidentelles des </w:t>
            </w:r>
            <w:proofErr w:type="spellStart"/>
            <w:r w:rsidR="00E978EE" w:rsidRPr="00AC5C4F">
              <w:rPr>
                <w:rFonts w:ascii="Arial" w:hAnsi="Arial" w:cs="Arial"/>
                <w:b/>
                <w:color w:val="000000"/>
                <w:szCs w:val="20"/>
                <w:lang w:val="fr-FR"/>
              </w:rPr>
              <w:t>Mobulidae</w:t>
            </w:r>
            <w:proofErr w:type="spellEnd"/>
          </w:p>
          <w:p w:rsidR="0079626E" w:rsidRDefault="00E978EE" w:rsidP="00001492">
            <w:pPr>
              <w:jc w:val="both"/>
              <w:rPr>
                <w:rFonts w:ascii="Arial" w:hAnsi="Arial" w:cs="Arial"/>
                <w:color w:val="000000"/>
                <w:szCs w:val="20"/>
                <w:lang w:val="fr-FR"/>
              </w:rPr>
            </w:pPr>
            <w:r w:rsidRPr="00AC5C4F">
              <w:rPr>
                <w:rFonts w:ascii="Arial" w:hAnsi="Arial" w:cs="Arial"/>
                <w:b/>
                <w:color w:val="000000"/>
                <w:szCs w:val="20"/>
                <w:lang w:val="fr-FR"/>
              </w:rPr>
              <w:t xml:space="preserve">4 : Suivre, </w:t>
            </w:r>
            <w:r w:rsidR="009F067D" w:rsidRPr="00AC5C4F">
              <w:rPr>
                <w:rFonts w:ascii="Arial" w:hAnsi="Arial" w:cs="Arial"/>
                <w:b/>
                <w:color w:val="000000"/>
                <w:szCs w:val="20"/>
                <w:lang w:val="fr-FR"/>
              </w:rPr>
              <w:t xml:space="preserve">évaluer </w:t>
            </w:r>
            <w:r w:rsidRPr="00AC5C4F">
              <w:rPr>
                <w:rFonts w:ascii="Arial" w:hAnsi="Arial" w:cs="Arial"/>
                <w:b/>
                <w:color w:val="000000"/>
                <w:szCs w:val="20"/>
                <w:lang w:val="fr-FR"/>
              </w:rPr>
              <w:t xml:space="preserve">et adapter les stratégies de conservation et </w:t>
            </w:r>
            <w:r w:rsidR="00001492" w:rsidRPr="00AC5C4F">
              <w:rPr>
                <w:rFonts w:ascii="Arial" w:hAnsi="Arial" w:cs="Arial"/>
                <w:b/>
                <w:color w:val="000000"/>
                <w:szCs w:val="20"/>
                <w:lang w:val="fr-FR"/>
              </w:rPr>
              <w:t>de gestion</w:t>
            </w:r>
            <w:r w:rsidR="009F067D" w:rsidRPr="00E978EE">
              <w:rPr>
                <w:rFonts w:ascii="Arial" w:hAnsi="Arial" w:cs="Arial"/>
                <w:color w:val="000000"/>
                <w:szCs w:val="20"/>
                <w:lang w:val="fr-FR"/>
              </w:rPr>
              <w:t>.</w:t>
            </w:r>
          </w:p>
          <w:p w:rsidR="00AC5C4F" w:rsidRDefault="00AC5C4F" w:rsidP="00001492">
            <w:pPr>
              <w:jc w:val="both"/>
              <w:rPr>
                <w:rFonts w:ascii="Arial" w:eastAsia="Calibri" w:hAnsi="Arial" w:cs="Arial"/>
                <w:color w:val="000000"/>
                <w:szCs w:val="20"/>
                <w:lang w:val="fr-FR"/>
              </w:rPr>
            </w:pPr>
          </w:p>
          <w:p w:rsidR="00AC5C4F" w:rsidRPr="009F067D" w:rsidRDefault="00AC5C4F" w:rsidP="00001492">
            <w:pPr>
              <w:jc w:val="both"/>
              <w:rPr>
                <w:rFonts w:ascii="Arial" w:eastAsia="Calibri" w:hAnsi="Arial" w:cs="Arial"/>
                <w:color w:val="000000"/>
                <w:szCs w:val="20"/>
                <w:lang w:val="fr-FR"/>
              </w:rPr>
            </w:pP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spacing w:before="40" w:after="40"/>
              <w:rPr>
                <w:rFonts w:ascii="Arial" w:eastAsia="MS Mincho" w:hAnsi="Arial" w:cs="Arial"/>
                <w:b/>
                <w:szCs w:val="20"/>
                <w:lang w:val="fr-FR"/>
              </w:rPr>
            </w:pPr>
            <w:r w:rsidRPr="00781127">
              <w:rPr>
                <w:rFonts w:ascii="Arial" w:hAnsi="Arial" w:cs="Arial"/>
                <w:b/>
                <w:lang w:val="fr-FR"/>
              </w:rPr>
              <w:t>Avantages associés</w:t>
            </w:r>
          </w:p>
          <w:p w:rsidR="00781127" w:rsidRPr="00781127" w:rsidRDefault="00781127" w:rsidP="00781127">
            <w:pPr>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hideMark/>
          </w:tcPr>
          <w:p w:rsidR="00781127" w:rsidRPr="00781127" w:rsidRDefault="00781127" w:rsidP="00781127">
            <w:pPr>
              <w:spacing w:after="240"/>
              <w:jc w:val="both"/>
              <w:rPr>
                <w:rFonts w:ascii="Arial" w:eastAsia="Calibri" w:hAnsi="Arial" w:cs="Arial"/>
                <w:color w:val="000000"/>
                <w:szCs w:val="20"/>
                <w:lang w:val="fr-FR"/>
              </w:rPr>
            </w:pPr>
            <w:r w:rsidRPr="00781127">
              <w:rPr>
                <w:rFonts w:ascii="Arial" w:hAnsi="Arial" w:cs="Arial"/>
                <w:color w:val="000000"/>
                <w:szCs w:val="20"/>
                <w:lang w:val="fr-FR"/>
              </w:rPr>
              <w:t xml:space="preserve">Il est prévu que les activités proposées dans le présent document agissent en faveur d’une conservation efficace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et aident les Parties à respecter leurs obligations en vertu des traités internationaux (la CITES et la CMS, par exemple). Il est également prévu que ces activités soient une occasion pour les Parties : de collaborer, de partager et de divulguer des connaissances sur la conservation ; de mettre en place des actions de coordination qui seront applicables à d</w:t>
            </w:r>
            <w:r w:rsidRPr="00781127">
              <w:rPr>
                <w:rFonts w:ascii="Arial" w:hAnsi="Arial" w:cs="Arial"/>
                <w:color w:val="000000"/>
                <w:szCs w:val="20"/>
                <w:rtl/>
                <w:lang w:val="fr-FR"/>
              </w:rPr>
              <w:t>’</w:t>
            </w:r>
            <w:r w:rsidRPr="00781127">
              <w:rPr>
                <w:rFonts w:ascii="Arial" w:hAnsi="Arial" w:cs="Arial"/>
                <w:color w:val="000000"/>
                <w:szCs w:val="20"/>
                <w:lang w:val="fr-FR"/>
              </w:rPr>
              <w:t>autres espèces marines ; et de suivre les progrès.</w:t>
            </w:r>
          </w:p>
          <w:p w:rsidR="00781127" w:rsidRDefault="00781127" w:rsidP="00001492">
            <w:pPr>
              <w:jc w:val="both"/>
              <w:rPr>
                <w:rFonts w:ascii="Arial" w:hAnsi="Arial" w:cs="Arial"/>
                <w:color w:val="000000"/>
                <w:szCs w:val="20"/>
                <w:lang w:val="fr-FR"/>
              </w:rPr>
            </w:pPr>
            <w:r w:rsidRPr="00781127">
              <w:rPr>
                <w:rFonts w:ascii="Arial" w:hAnsi="Arial" w:cs="Arial"/>
                <w:color w:val="000000"/>
                <w:szCs w:val="20"/>
                <w:lang w:val="fr-FR"/>
              </w:rPr>
              <w:t xml:space="preserve">De nombreuses communautés côtières qui pratiquent la pêche aux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capturent généralement d</w:t>
            </w:r>
            <w:r w:rsidRPr="00781127">
              <w:rPr>
                <w:rFonts w:ascii="Arial" w:hAnsi="Arial" w:cs="Arial"/>
                <w:color w:val="000000"/>
                <w:szCs w:val="20"/>
                <w:rtl/>
                <w:lang w:val="fr-FR"/>
              </w:rPr>
              <w:t>’</w:t>
            </w:r>
            <w:r w:rsidRPr="00781127">
              <w:rPr>
                <w:rFonts w:ascii="Arial" w:hAnsi="Arial" w:cs="Arial"/>
                <w:color w:val="000000"/>
                <w:szCs w:val="20"/>
                <w:lang w:val="fr-FR"/>
              </w:rPr>
              <w:t>autres espèces de requins et de raies à risque inscrites dans la liste de la CMS et qui devront être protégées. La compréhension et la documentation de ces pêches et des moyens de subsistance dans les communautés touchées faciliteront également la gestion et la conservation coordonnées, efficaces et socialement justes des ressources marines. L</w:t>
            </w:r>
            <w:r w:rsidRPr="00781127">
              <w:rPr>
                <w:rFonts w:ascii="Arial" w:hAnsi="Arial" w:cs="Arial"/>
                <w:color w:val="000000"/>
                <w:szCs w:val="20"/>
                <w:rtl/>
                <w:lang w:val="fr-FR"/>
              </w:rPr>
              <w:t>’</w:t>
            </w:r>
            <w:r w:rsidRPr="00781127">
              <w:rPr>
                <w:rFonts w:ascii="Arial" w:hAnsi="Arial" w:cs="Arial"/>
                <w:color w:val="000000"/>
                <w:szCs w:val="20"/>
                <w:lang w:val="fr-FR"/>
              </w:rPr>
              <w:t>appui à la diversification des sources de revenus aidera à atténuer la pression sur les ressources marines et à assurer une viabilité économique à long terme.</w:t>
            </w:r>
          </w:p>
          <w:p w:rsidR="00AC5C4F" w:rsidRDefault="00AC5C4F" w:rsidP="00001492">
            <w:pPr>
              <w:jc w:val="both"/>
              <w:rPr>
                <w:rFonts w:ascii="Arial" w:hAnsi="Arial" w:cs="Arial"/>
                <w:color w:val="000000"/>
                <w:szCs w:val="20"/>
                <w:lang w:val="fr-FR"/>
              </w:rPr>
            </w:pPr>
          </w:p>
          <w:p w:rsidR="00AC5C4F" w:rsidRDefault="00AC5C4F" w:rsidP="00001492">
            <w:pPr>
              <w:jc w:val="both"/>
              <w:rPr>
                <w:rFonts w:ascii="Arial" w:hAnsi="Arial" w:cs="Arial"/>
                <w:color w:val="000000"/>
                <w:szCs w:val="20"/>
                <w:lang w:val="fr-FR"/>
              </w:rPr>
            </w:pPr>
          </w:p>
          <w:p w:rsidR="00AC5C4F" w:rsidRDefault="00AC5C4F" w:rsidP="00001492">
            <w:pPr>
              <w:jc w:val="both"/>
              <w:rPr>
                <w:rFonts w:ascii="Arial" w:hAnsi="Arial" w:cs="Arial"/>
                <w:color w:val="000000"/>
                <w:szCs w:val="20"/>
                <w:lang w:val="fr-FR"/>
              </w:rPr>
            </w:pPr>
          </w:p>
          <w:p w:rsidR="00AC5C4F" w:rsidRPr="00781127" w:rsidRDefault="00AC5C4F" w:rsidP="00001492">
            <w:pPr>
              <w:jc w:val="both"/>
              <w:rPr>
                <w:rFonts w:ascii="Arial" w:eastAsia="Calibri" w:hAnsi="Arial" w:cs="Arial"/>
                <w:color w:val="000000"/>
                <w:szCs w:val="20"/>
                <w:lang w:val="fr-FR"/>
              </w:rPr>
            </w:pP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spacing w:before="40" w:after="40"/>
              <w:rPr>
                <w:rFonts w:ascii="Arial" w:eastAsia="MS Mincho" w:hAnsi="Arial" w:cs="Arial"/>
                <w:b/>
                <w:szCs w:val="20"/>
                <w:lang w:val="fr-FR"/>
              </w:rPr>
            </w:pPr>
            <w:r w:rsidRPr="00781127">
              <w:rPr>
                <w:rFonts w:ascii="Arial" w:hAnsi="Arial" w:cs="Arial"/>
                <w:b/>
                <w:lang w:val="fr-FR"/>
              </w:rPr>
              <w:t>Délai</w:t>
            </w:r>
          </w:p>
          <w:p w:rsidR="00781127" w:rsidRPr="00781127" w:rsidRDefault="00781127" w:rsidP="00781127">
            <w:pPr>
              <w:spacing w:before="40" w:after="40"/>
              <w:rPr>
                <w:rFonts w:ascii="Arial" w:eastAsia="MS Mincho" w:hAnsi="Arial" w:cs="Arial"/>
                <w:b/>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Action 1. Action ouverte qui doit être lancée le plus tôt possible.</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Action 2. Les activités 2.1, 2.2 et 2.3 doivent être entreprises au moins 6 mois avant la mise en œuvre. L</w:t>
            </w:r>
            <w:r w:rsidRPr="00781127">
              <w:rPr>
                <w:rFonts w:ascii="Arial" w:hAnsi="Arial" w:cs="Arial"/>
                <w:color w:val="000000"/>
                <w:szCs w:val="20"/>
                <w:rtl/>
                <w:lang w:val="fr-FR"/>
              </w:rPr>
              <w:t>’</w:t>
            </w:r>
            <w:r w:rsidRPr="00781127">
              <w:rPr>
                <w:rFonts w:ascii="Arial" w:hAnsi="Arial" w:cs="Arial"/>
                <w:color w:val="000000"/>
                <w:szCs w:val="20"/>
                <w:lang w:val="fr-FR"/>
              </w:rPr>
              <w:t>activité 2.4 exige un engagement à long terme et un soutien aux communautés touchées.</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Action 3. Ces activités doivent être menées en 2017 et en 2018.</w:t>
            </w:r>
          </w:p>
          <w:p w:rsidR="00781127" w:rsidRPr="00001492"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Action 4. Ouverte et continue après le lancement de l</w:t>
            </w:r>
            <w:r w:rsidRPr="00781127">
              <w:rPr>
                <w:rFonts w:ascii="Arial" w:hAnsi="Arial" w:cs="Arial"/>
                <w:color w:val="000000"/>
                <w:szCs w:val="20"/>
                <w:rtl/>
                <w:lang w:val="fr-FR"/>
              </w:rPr>
              <w:t>’</w:t>
            </w:r>
            <w:r w:rsidRPr="00781127">
              <w:rPr>
                <w:rFonts w:ascii="Arial" w:hAnsi="Arial" w:cs="Arial"/>
                <w:color w:val="000000"/>
                <w:szCs w:val="20"/>
                <w:lang w:val="fr-FR"/>
              </w:rPr>
              <w:t>Action 2.</w:t>
            </w: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spacing w:before="40" w:after="40"/>
              <w:rPr>
                <w:rFonts w:ascii="Arial" w:eastAsia="MS Mincho" w:hAnsi="Arial" w:cs="Arial"/>
                <w:b/>
                <w:szCs w:val="20"/>
                <w:lang w:val="fr-FR"/>
              </w:rPr>
            </w:pPr>
            <w:r w:rsidRPr="00781127">
              <w:rPr>
                <w:rFonts w:ascii="Arial" w:hAnsi="Arial" w:cs="Arial"/>
                <w:b/>
                <w:lang w:val="fr-FR"/>
              </w:rPr>
              <w:t>Lien avec d</w:t>
            </w:r>
            <w:r w:rsidRPr="00781127">
              <w:rPr>
                <w:rFonts w:ascii="Arial" w:hAnsi="Arial" w:cs="Arial"/>
                <w:b/>
                <w:rtl/>
                <w:lang w:val="fr-FR"/>
              </w:rPr>
              <w:t>’</w:t>
            </w:r>
            <w:r w:rsidRPr="00781127">
              <w:rPr>
                <w:rFonts w:ascii="Arial" w:hAnsi="Arial" w:cs="Arial"/>
                <w:b/>
                <w:lang w:val="fr-FR"/>
              </w:rPr>
              <w:t>autres actions de la CMS</w:t>
            </w:r>
          </w:p>
          <w:p w:rsidR="00781127" w:rsidRPr="00781127" w:rsidRDefault="00781127" w:rsidP="00781127">
            <w:pPr>
              <w:spacing w:before="40" w:after="40"/>
              <w:rPr>
                <w:rFonts w:ascii="Arial" w:eastAsia="MS Mincho" w:hAnsi="Arial" w:cs="Arial"/>
                <w:b/>
                <w:i/>
                <w:szCs w:val="20"/>
                <w:lang w:val="fr-FR"/>
              </w:rPr>
            </w:pPr>
          </w:p>
          <w:p w:rsidR="00781127" w:rsidRPr="00781127" w:rsidRDefault="00781127" w:rsidP="00781127">
            <w:pPr>
              <w:spacing w:before="40" w:after="40"/>
              <w:rPr>
                <w:rFonts w:ascii="Arial" w:eastAsia="MS Mincho" w:hAnsi="Arial" w:cs="Arial"/>
                <w:b/>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spacing w:before="40" w:after="40"/>
              <w:jc w:val="both"/>
              <w:rPr>
                <w:rFonts w:ascii="Arial" w:eastAsia="MS Mincho" w:hAnsi="Arial" w:cs="Arial"/>
                <w:color w:val="000000"/>
                <w:szCs w:val="20"/>
                <w:lang w:val="fr-FR"/>
              </w:rPr>
            </w:pPr>
            <w:r w:rsidRPr="00781127">
              <w:rPr>
                <w:rFonts w:ascii="Arial" w:hAnsi="Arial" w:cs="Arial"/>
                <w:szCs w:val="20"/>
                <w:lang w:val="fr-FR"/>
              </w:rPr>
              <w:t xml:space="preserve">Toutes les espèces de </w:t>
            </w:r>
            <w:r w:rsidRPr="00781127">
              <w:rPr>
                <w:rFonts w:ascii="Arial" w:hAnsi="Arial" w:cs="Arial"/>
                <w:i/>
                <w:color w:val="000000"/>
                <w:szCs w:val="20"/>
                <w:lang w:val="fr-FR"/>
              </w:rPr>
              <w:t xml:space="preserve">Manta </w:t>
            </w:r>
            <w:proofErr w:type="spellStart"/>
            <w:r w:rsidRPr="00781127">
              <w:rPr>
                <w:rFonts w:ascii="Arial" w:hAnsi="Arial" w:cs="Arial"/>
                <w:i/>
                <w:color w:val="000000"/>
                <w:szCs w:val="20"/>
                <w:lang w:val="fr-FR"/>
              </w:rPr>
              <w:t>spp</w:t>
            </w:r>
            <w:proofErr w:type="spellEnd"/>
            <w:r w:rsidRPr="00781127">
              <w:rPr>
                <w:rFonts w:ascii="Arial" w:hAnsi="Arial" w:cs="Arial"/>
                <w:i/>
                <w:color w:val="000000"/>
                <w:szCs w:val="20"/>
                <w:lang w:val="fr-FR"/>
              </w:rPr>
              <w:t xml:space="preserve">. </w:t>
            </w:r>
            <w:proofErr w:type="gramStart"/>
            <w:r w:rsidRPr="00781127">
              <w:rPr>
                <w:rFonts w:ascii="Arial" w:hAnsi="Arial" w:cs="Arial"/>
                <w:color w:val="000000"/>
                <w:szCs w:val="20"/>
                <w:lang w:val="fr-FR"/>
              </w:rPr>
              <w:t>et</w:t>
            </w:r>
            <w:proofErr w:type="gramEnd"/>
            <w:r w:rsidRPr="00781127">
              <w:rPr>
                <w:rFonts w:ascii="Arial" w:hAnsi="Arial" w:cs="Arial"/>
                <w:color w:val="000000"/>
                <w:szCs w:val="20"/>
                <w:lang w:val="fr-FR"/>
              </w:rPr>
              <w:t xml:space="preserve"> de </w:t>
            </w:r>
            <w:proofErr w:type="spellStart"/>
            <w:r w:rsidRPr="00781127">
              <w:rPr>
                <w:rFonts w:ascii="Arial" w:hAnsi="Arial" w:cs="Arial"/>
                <w:i/>
                <w:color w:val="000000"/>
                <w:szCs w:val="20"/>
                <w:lang w:val="fr-FR"/>
              </w:rPr>
              <w:t>Mobula</w:t>
            </w:r>
            <w:proofErr w:type="spellEnd"/>
            <w:r w:rsidRPr="00781127">
              <w:rPr>
                <w:rFonts w:ascii="Arial" w:hAnsi="Arial" w:cs="Arial"/>
                <w:i/>
                <w:color w:val="000000"/>
                <w:szCs w:val="20"/>
                <w:lang w:val="fr-FR"/>
              </w:rPr>
              <w:t xml:space="preserve"> </w:t>
            </w:r>
            <w:proofErr w:type="spellStart"/>
            <w:r w:rsidRPr="00781127">
              <w:rPr>
                <w:rFonts w:ascii="Arial" w:hAnsi="Arial" w:cs="Arial"/>
                <w:i/>
                <w:color w:val="000000"/>
                <w:szCs w:val="20"/>
                <w:lang w:val="fr-FR"/>
              </w:rPr>
              <w:t>spp</w:t>
            </w:r>
            <w:proofErr w:type="spellEnd"/>
            <w:r w:rsidRPr="00781127">
              <w:rPr>
                <w:rFonts w:ascii="Arial" w:hAnsi="Arial" w:cs="Arial"/>
                <w:color w:val="000000"/>
                <w:szCs w:val="20"/>
                <w:lang w:val="fr-FR"/>
              </w:rPr>
              <w:t xml:space="preserve">. </w:t>
            </w:r>
            <w:proofErr w:type="gramStart"/>
            <w:r w:rsidRPr="00781127">
              <w:rPr>
                <w:rFonts w:ascii="Arial" w:hAnsi="Arial" w:cs="Arial"/>
                <w:color w:val="000000"/>
                <w:szCs w:val="20"/>
                <w:lang w:val="fr-FR"/>
              </w:rPr>
              <w:t>sont</w:t>
            </w:r>
            <w:proofErr w:type="gramEnd"/>
            <w:r w:rsidRPr="00781127">
              <w:rPr>
                <w:rFonts w:ascii="Arial" w:hAnsi="Arial" w:cs="Arial"/>
                <w:color w:val="000000"/>
                <w:szCs w:val="20"/>
                <w:lang w:val="fr-FR"/>
              </w:rPr>
              <w:t xml:space="preserve"> inscrites aux Annexes I et II de la CMS. Les Parties qui sont des États de l</w:t>
            </w:r>
            <w:r w:rsidRPr="00781127">
              <w:rPr>
                <w:rFonts w:ascii="Arial" w:hAnsi="Arial" w:cs="Arial"/>
                <w:color w:val="000000"/>
                <w:szCs w:val="20"/>
                <w:rtl/>
                <w:lang w:val="fr-FR"/>
              </w:rPr>
              <w:t>’</w:t>
            </w:r>
            <w:r w:rsidRPr="00781127">
              <w:rPr>
                <w:rFonts w:ascii="Arial" w:hAnsi="Arial" w:cs="Arial"/>
                <w:color w:val="000000"/>
                <w:szCs w:val="20"/>
                <w:lang w:val="fr-FR"/>
              </w:rPr>
              <w:t>aire de répartition des espèces migratrices énumérées à l</w:t>
            </w:r>
            <w:r w:rsidRPr="00781127">
              <w:rPr>
                <w:rFonts w:ascii="Arial" w:hAnsi="Arial" w:cs="Arial"/>
                <w:color w:val="000000"/>
                <w:szCs w:val="20"/>
                <w:rtl/>
                <w:lang w:val="fr-FR"/>
              </w:rPr>
              <w:t>’</w:t>
            </w:r>
            <w:r w:rsidRPr="00781127">
              <w:rPr>
                <w:rFonts w:ascii="Arial" w:hAnsi="Arial" w:cs="Arial"/>
                <w:color w:val="000000"/>
                <w:szCs w:val="20"/>
                <w:lang w:val="fr-FR"/>
              </w:rPr>
              <w:t>Annexe I doivent s</w:t>
            </w:r>
            <w:r w:rsidRPr="00781127">
              <w:rPr>
                <w:rFonts w:ascii="Arial" w:hAnsi="Arial" w:cs="Arial"/>
                <w:color w:val="000000"/>
                <w:szCs w:val="20"/>
                <w:rtl/>
                <w:lang w:val="fr-FR"/>
              </w:rPr>
              <w:t>’</w:t>
            </w:r>
            <w:r w:rsidRPr="00781127">
              <w:rPr>
                <w:rFonts w:ascii="Arial" w:hAnsi="Arial" w:cs="Arial"/>
                <w:color w:val="000000"/>
                <w:szCs w:val="20"/>
                <w:lang w:val="fr-FR"/>
              </w:rPr>
              <w:t>efforcer de les protéger de manière stricte : en interdisant la capture de ces espèces, et en restreignant considérablement le champ d’application des dérogations ; en conservant et, le cas échéant, en restaurant leurs habitats ; en prévenant, en éliminant ou en atténuant les obstacles à leur migration et en contrôlant d</w:t>
            </w:r>
            <w:r w:rsidRPr="00781127">
              <w:rPr>
                <w:rFonts w:ascii="Arial" w:hAnsi="Arial" w:cs="Arial"/>
                <w:color w:val="000000"/>
                <w:szCs w:val="20"/>
                <w:rtl/>
                <w:lang w:val="fr-FR"/>
              </w:rPr>
              <w:t>’</w:t>
            </w:r>
            <w:r w:rsidRPr="00781127">
              <w:rPr>
                <w:rFonts w:ascii="Arial" w:hAnsi="Arial" w:cs="Arial"/>
                <w:color w:val="000000"/>
                <w:szCs w:val="20"/>
                <w:lang w:val="fr-FR"/>
              </w:rPr>
              <w:t>autres facteurs susceptibles de les mettre en danger.</w:t>
            </w:r>
          </w:p>
          <w:p w:rsidR="00781127" w:rsidRPr="00781127" w:rsidRDefault="00781127" w:rsidP="00781127">
            <w:pPr>
              <w:spacing w:before="40" w:after="40"/>
              <w:jc w:val="both"/>
              <w:rPr>
                <w:rFonts w:ascii="Arial" w:eastAsia="MS Mincho" w:hAnsi="Arial" w:cs="Arial"/>
                <w:color w:val="000000"/>
                <w:szCs w:val="20"/>
                <w:lang w:val="fr-FR"/>
              </w:rPr>
            </w:pPr>
          </w:p>
          <w:p w:rsidR="00781127" w:rsidRPr="00781127" w:rsidRDefault="00781127" w:rsidP="00781127">
            <w:pPr>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Le Mémorandum d</w:t>
            </w:r>
            <w:r w:rsidRPr="00781127">
              <w:rPr>
                <w:rFonts w:ascii="Arial" w:hAnsi="Arial" w:cs="Arial"/>
                <w:color w:val="000000"/>
                <w:szCs w:val="20"/>
                <w:rtl/>
                <w:lang w:val="fr-FR"/>
              </w:rPr>
              <w:t>’</w:t>
            </w:r>
            <w:r w:rsidRPr="00781127">
              <w:rPr>
                <w:rFonts w:ascii="Arial" w:hAnsi="Arial" w:cs="Arial"/>
                <w:color w:val="000000"/>
                <w:szCs w:val="20"/>
                <w:lang w:val="fr-FR"/>
              </w:rPr>
              <w:t>entente sur la conservation des requins migrateurs (</w:t>
            </w:r>
            <w:proofErr w:type="spellStart"/>
            <w:r w:rsidRPr="00781127">
              <w:rPr>
                <w:rFonts w:ascii="Arial" w:hAnsi="Arial" w:cs="Arial"/>
                <w:color w:val="000000"/>
                <w:szCs w:val="20"/>
                <w:lang w:val="fr-FR"/>
              </w:rPr>
              <w:t>MdE</w:t>
            </w:r>
            <w:proofErr w:type="spellEnd"/>
            <w:r w:rsidRPr="00781127">
              <w:rPr>
                <w:rFonts w:ascii="Arial" w:hAnsi="Arial" w:cs="Arial"/>
                <w:color w:val="000000"/>
                <w:szCs w:val="20"/>
                <w:lang w:val="fr-FR"/>
              </w:rPr>
              <w:t xml:space="preserve"> Requins) constitue l</w:t>
            </w:r>
            <w:r w:rsidRPr="00781127">
              <w:rPr>
                <w:rFonts w:ascii="Arial" w:hAnsi="Arial" w:cs="Arial"/>
                <w:color w:val="000000"/>
                <w:szCs w:val="20"/>
                <w:rtl/>
                <w:lang w:val="fr-FR"/>
              </w:rPr>
              <w:t>’</w:t>
            </w:r>
            <w:r w:rsidRPr="00781127">
              <w:rPr>
                <w:rFonts w:ascii="Arial" w:hAnsi="Arial" w:cs="Arial"/>
                <w:color w:val="000000"/>
                <w:szCs w:val="20"/>
                <w:lang w:val="fr-FR"/>
              </w:rPr>
              <w:t xml:space="preserve">accord spécialisé en faveur des </w:t>
            </w:r>
            <w:proofErr w:type="spellStart"/>
            <w:r w:rsidRPr="00781127">
              <w:rPr>
                <w:rFonts w:ascii="Arial" w:hAnsi="Arial" w:cs="Arial"/>
                <w:color w:val="000000"/>
                <w:szCs w:val="20"/>
                <w:lang w:val="fr-FR"/>
              </w:rPr>
              <w:t>chondrichthyens</w:t>
            </w:r>
            <w:proofErr w:type="spellEnd"/>
            <w:r w:rsidRPr="00781127">
              <w:rPr>
                <w:rFonts w:ascii="Arial" w:hAnsi="Arial" w:cs="Arial"/>
                <w:color w:val="000000"/>
                <w:szCs w:val="20"/>
                <w:lang w:val="fr-FR"/>
              </w:rPr>
              <w:t>, conformément à l</w:t>
            </w:r>
            <w:r w:rsidRPr="00781127">
              <w:rPr>
                <w:rFonts w:ascii="Arial" w:hAnsi="Arial" w:cs="Arial"/>
                <w:color w:val="000000"/>
                <w:szCs w:val="20"/>
                <w:rtl/>
                <w:lang w:val="fr-FR"/>
              </w:rPr>
              <w:t>’</w:t>
            </w:r>
            <w:r w:rsidRPr="00781127">
              <w:rPr>
                <w:rFonts w:ascii="Arial" w:hAnsi="Arial" w:cs="Arial"/>
                <w:color w:val="000000"/>
                <w:szCs w:val="20"/>
                <w:lang w:val="fr-FR"/>
              </w:rPr>
              <w:t>Article IV 1 de la Convention. Il vise à guider la coopération internationale afin d</w:t>
            </w:r>
            <w:r w:rsidRPr="00781127">
              <w:rPr>
                <w:rFonts w:ascii="Arial" w:hAnsi="Arial" w:cs="Arial"/>
                <w:color w:val="000000"/>
                <w:szCs w:val="20"/>
                <w:rtl/>
                <w:lang w:val="fr-FR"/>
              </w:rPr>
              <w:t>’</w:t>
            </w:r>
            <w:r w:rsidRPr="00781127">
              <w:rPr>
                <w:rFonts w:ascii="Arial" w:hAnsi="Arial" w:cs="Arial"/>
                <w:color w:val="000000"/>
                <w:szCs w:val="20"/>
                <w:lang w:val="fr-FR"/>
              </w:rPr>
              <w:t>assurer et de maintenir un état de conservation durable des requins et des raies migrateurs inscrits dans son Annexe 1.</w:t>
            </w:r>
          </w:p>
          <w:p w:rsidR="00781127" w:rsidRPr="00781127" w:rsidRDefault="00781127" w:rsidP="00781127">
            <w:pPr>
              <w:spacing w:before="40" w:after="40"/>
              <w:jc w:val="both"/>
              <w:rPr>
                <w:rFonts w:ascii="Arial" w:eastAsia="MS Mincho" w:hAnsi="Arial" w:cs="Arial"/>
                <w:color w:val="000000"/>
                <w:szCs w:val="20"/>
                <w:lang w:val="fr-FR"/>
              </w:rPr>
            </w:pPr>
          </w:p>
          <w:p w:rsidR="00781127" w:rsidRPr="00781127" w:rsidRDefault="00781127" w:rsidP="00781127">
            <w:pPr>
              <w:spacing w:before="40" w:after="40"/>
              <w:jc w:val="both"/>
              <w:rPr>
                <w:rFonts w:ascii="Arial" w:eastAsia="MS Mincho" w:hAnsi="Arial" w:cs="Arial"/>
                <w:color w:val="000000"/>
                <w:szCs w:val="20"/>
                <w:lang w:val="fr-FR"/>
              </w:rPr>
            </w:pPr>
            <w:r w:rsidRPr="00781127">
              <w:rPr>
                <w:rFonts w:ascii="Arial" w:hAnsi="Arial" w:cs="Arial"/>
                <w:szCs w:val="20"/>
                <w:lang w:val="fr-FR"/>
              </w:rPr>
              <w:t xml:space="preserve">Les </w:t>
            </w:r>
            <w:proofErr w:type="spellStart"/>
            <w:r w:rsidRPr="00781127">
              <w:rPr>
                <w:rFonts w:ascii="Arial" w:hAnsi="Arial" w:cs="Arial"/>
                <w:szCs w:val="20"/>
                <w:lang w:val="fr-FR"/>
              </w:rPr>
              <w:t>Mobulidae</w:t>
            </w:r>
            <w:proofErr w:type="spellEnd"/>
            <w:r w:rsidRPr="00781127">
              <w:rPr>
                <w:rFonts w:ascii="Arial" w:hAnsi="Arial" w:cs="Arial"/>
                <w:szCs w:val="20"/>
                <w:lang w:val="fr-FR"/>
              </w:rPr>
              <w:t xml:space="preserve"> ont été inscrites dans l</w:t>
            </w:r>
            <w:r w:rsidRPr="00781127">
              <w:rPr>
                <w:rFonts w:ascii="Arial" w:hAnsi="Arial" w:cs="Arial"/>
                <w:szCs w:val="20"/>
                <w:rtl/>
                <w:lang w:val="fr-FR"/>
              </w:rPr>
              <w:t>’</w:t>
            </w:r>
            <w:r w:rsidRPr="00781127">
              <w:rPr>
                <w:rFonts w:ascii="Arial" w:hAnsi="Arial" w:cs="Arial"/>
                <w:szCs w:val="20"/>
                <w:lang w:val="fr-FR"/>
              </w:rPr>
              <w:t xml:space="preserve">Annexe 1 du </w:t>
            </w:r>
            <w:proofErr w:type="spellStart"/>
            <w:r w:rsidRPr="00781127">
              <w:rPr>
                <w:rFonts w:ascii="Arial" w:hAnsi="Arial" w:cs="Arial"/>
                <w:szCs w:val="20"/>
                <w:lang w:val="fr-FR"/>
              </w:rPr>
              <w:t>MdE</w:t>
            </w:r>
            <w:proofErr w:type="spellEnd"/>
            <w:r w:rsidRPr="00781127">
              <w:rPr>
                <w:rFonts w:ascii="Arial" w:hAnsi="Arial" w:cs="Arial"/>
                <w:szCs w:val="20"/>
                <w:lang w:val="fr-FR"/>
              </w:rPr>
              <w:t>, ce qui implique que l</w:t>
            </w:r>
            <w:r w:rsidRPr="00781127">
              <w:rPr>
                <w:rFonts w:ascii="Arial" w:hAnsi="Arial" w:cs="Arial"/>
                <w:szCs w:val="20"/>
                <w:rtl/>
                <w:lang w:val="fr-FR"/>
              </w:rPr>
              <w:t>’</w:t>
            </w:r>
            <w:r w:rsidRPr="00781127">
              <w:rPr>
                <w:rFonts w:ascii="Arial" w:hAnsi="Arial" w:cs="Arial"/>
                <w:szCs w:val="20"/>
                <w:lang w:val="fr-FR"/>
              </w:rPr>
              <w:t>espèce devrait bénéficier des mesures et des actions convenues dans le cadre du Mémorandum d</w:t>
            </w:r>
            <w:r w:rsidRPr="00781127">
              <w:rPr>
                <w:rFonts w:ascii="Arial" w:hAnsi="Arial" w:cs="Arial"/>
                <w:szCs w:val="20"/>
                <w:rtl/>
                <w:lang w:val="fr-FR"/>
              </w:rPr>
              <w:t>’</w:t>
            </w:r>
            <w:r w:rsidRPr="00781127">
              <w:rPr>
                <w:rFonts w:ascii="Arial" w:hAnsi="Arial" w:cs="Arial"/>
                <w:szCs w:val="20"/>
                <w:lang w:val="fr-FR"/>
              </w:rPr>
              <w:t xml:space="preserve">entente et de son Plan de conservation, ainsi que des directives techniques pour </w:t>
            </w:r>
            <w:proofErr w:type="gramStart"/>
            <w:r w:rsidRPr="00781127">
              <w:rPr>
                <w:rFonts w:ascii="Arial" w:hAnsi="Arial" w:cs="Arial"/>
                <w:szCs w:val="20"/>
                <w:lang w:val="fr-FR"/>
              </w:rPr>
              <w:t>la conservation fournies</w:t>
            </w:r>
            <w:proofErr w:type="gramEnd"/>
            <w:r w:rsidRPr="00781127">
              <w:rPr>
                <w:rFonts w:ascii="Arial" w:hAnsi="Arial" w:cs="Arial"/>
                <w:szCs w:val="20"/>
                <w:lang w:val="fr-FR"/>
              </w:rPr>
              <w:t xml:space="preserve"> par le Comité consultatif et le Groupe de travail sur la conservation du </w:t>
            </w:r>
            <w:proofErr w:type="spellStart"/>
            <w:r w:rsidRPr="00781127">
              <w:rPr>
                <w:rFonts w:ascii="Arial" w:hAnsi="Arial" w:cs="Arial"/>
                <w:szCs w:val="20"/>
                <w:lang w:val="fr-FR"/>
              </w:rPr>
              <w:t>MdE</w:t>
            </w:r>
            <w:proofErr w:type="spellEnd"/>
            <w:r w:rsidRPr="00781127">
              <w:rPr>
                <w:rFonts w:ascii="Arial" w:hAnsi="Arial" w:cs="Arial"/>
                <w:szCs w:val="20"/>
                <w:lang w:val="fr-FR"/>
              </w:rPr>
              <w:t>.</w:t>
            </w:r>
          </w:p>
          <w:p w:rsidR="00781127" w:rsidRPr="00781127" w:rsidRDefault="00781127" w:rsidP="00781127">
            <w:pPr>
              <w:spacing w:before="40" w:after="40"/>
              <w:jc w:val="both"/>
              <w:rPr>
                <w:rFonts w:ascii="Arial" w:eastAsia="MS Mincho" w:hAnsi="Arial" w:cs="Arial"/>
                <w:color w:val="000000"/>
                <w:szCs w:val="20"/>
                <w:lang w:val="fr-FR"/>
              </w:rPr>
            </w:pPr>
          </w:p>
          <w:p w:rsidR="00781127" w:rsidRPr="00781127" w:rsidRDefault="00781127" w:rsidP="00781127">
            <w:pPr>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Les actions concertées proposées devraient soutenir la mise en œuvre du </w:t>
            </w:r>
            <w:proofErr w:type="spellStart"/>
            <w:r w:rsidRPr="00781127">
              <w:rPr>
                <w:rFonts w:ascii="Arial" w:hAnsi="Arial" w:cs="Arial"/>
                <w:color w:val="000000"/>
                <w:szCs w:val="20"/>
                <w:lang w:val="fr-FR"/>
              </w:rPr>
              <w:t>MdE</w:t>
            </w:r>
            <w:proofErr w:type="spellEnd"/>
            <w:r w:rsidRPr="00781127">
              <w:rPr>
                <w:rFonts w:ascii="Arial" w:hAnsi="Arial" w:cs="Arial"/>
                <w:color w:val="000000"/>
                <w:szCs w:val="20"/>
                <w:lang w:val="fr-FR"/>
              </w:rPr>
              <w:t xml:space="preserve"> Requins et des espèces figurant aux Annexes I et II de la CMS. Elles devraient plus particulièrement encourager les signataires du </w:t>
            </w:r>
            <w:proofErr w:type="spellStart"/>
            <w:r w:rsidRPr="00781127">
              <w:rPr>
                <w:rFonts w:ascii="Arial" w:hAnsi="Arial" w:cs="Arial"/>
                <w:color w:val="000000"/>
                <w:szCs w:val="20"/>
                <w:lang w:val="fr-FR"/>
              </w:rPr>
              <w:t>MdE</w:t>
            </w:r>
            <w:proofErr w:type="spellEnd"/>
            <w:r w:rsidRPr="00781127">
              <w:rPr>
                <w:rFonts w:ascii="Arial" w:hAnsi="Arial" w:cs="Arial"/>
                <w:color w:val="000000"/>
                <w:szCs w:val="20"/>
                <w:lang w:val="fr-FR"/>
              </w:rPr>
              <w:t xml:space="preserve"> Requins qui sont également des Parties à la CMS à veiller à ce que des règlements nationaux et juridiquement contraignants soient en place pour interdire la </w:t>
            </w:r>
            <w:proofErr w:type="spellStart"/>
            <w:r w:rsidRPr="00781127">
              <w:rPr>
                <w:rFonts w:ascii="Arial" w:hAnsi="Arial" w:cs="Arial"/>
                <w:color w:val="000000"/>
                <w:szCs w:val="20"/>
                <w:lang w:val="fr-FR"/>
              </w:rPr>
              <w:t>pèche</w:t>
            </w:r>
            <w:proofErr w:type="spellEnd"/>
            <w:r w:rsidRPr="00781127">
              <w:rPr>
                <w:rFonts w:ascii="Arial" w:hAnsi="Arial" w:cs="Arial"/>
                <w:color w:val="000000"/>
                <w:szCs w:val="20"/>
                <w:lang w:val="fr-FR"/>
              </w:rPr>
              <w:t xml:space="preserve"> ciblée, la conservation, le débarquement, le transbordement, la vente, etc. des raies </w:t>
            </w:r>
            <w:proofErr w:type="spellStart"/>
            <w:r w:rsidRPr="00781127">
              <w:rPr>
                <w:rFonts w:ascii="Arial" w:hAnsi="Arial" w:cs="Arial"/>
                <w:i/>
                <w:color w:val="000000"/>
                <w:szCs w:val="20"/>
                <w:lang w:val="fr-FR"/>
              </w:rPr>
              <w:t>Mobula</w:t>
            </w:r>
            <w:proofErr w:type="spellEnd"/>
            <w:r w:rsidRPr="00781127">
              <w:rPr>
                <w:rFonts w:ascii="Arial" w:hAnsi="Arial" w:cs="Arial"/>
                <w:color w:val="000000"/>
                <w:szCs w:val="20"/>
                <w:lang w:val="fr-FR"/>
              </w:rPr>
              <w:t xml:space="preserve"> tout en préservant les moyens de subsistance des communautés côtières des Parties qui dépendent de la pêche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Les actions concertées proposées devraient également être alignées sur les objectifs de développement 1 et 14 (sur l</w:t>
            </w:r>
            <w:r w:rsidRPr="00781127">
              <w:rPr>
                <w:rFonts w:ascii="Arial" w:hAnsi="Arial" w:cs="Arial"/>
                <w:color w:val="000000"/>
                <w:szCs w:val="20"/>
                <w:rtl/>
                <w:lang w:val="fr-FR"/>
              </w:rPr>
              <w:t>’</w:t>
            </w:r>
            <w:r w:rsidRPr="00781127">
              <w:rPr>
                <w:rFonts w:ascii="Arial" w:hAnsi="Arial" w:cs="Arial"/>
                <w:color w:val="000000"/>
                <w:szCs w:val="20"/>
                <w:lang w:val="fr-FR"/>
              </w:rPr>
              <w:t>éradication de la pauvreté et les ressources marines).</w:t>
            </w:r>
          </w:p>
          <w:p w:rsidR="00781127" w:rsidRPr="00781127" w:rsidRDefault="00781127" w:rsidP="00781127">
            <w:pPr>
              <w:spacing w:before="40" w:after="40"/>
              <w:jc w:val="both"/>
              <w:rPr>
                <w:rFonts w:ascii="Arial" w:eastAsia="MS Mincho" w:hAnsi="Arial" w:cs="Arial"/>
                <w:color w:val="000000"/>
                <w:szCs w:val="20"/>
                <w:lang w:val="fr-FR"/>
              </w:rPr>
            </w:pPr>
          </w:p>
          <w:p w:rsidR="00781127" w:rsidRPr="00781127" w:rsidRDefault="00781127" w:rsidP="00781127">
            <w:pPr>
              <w:jc w:val="both"/>
              <w:rPr>
                <w:rFonts w:ascii="Arial" w:eastAsia="MS Mincho" w:hAnsi="Arial" w:cs="Arial"/>
                <w:szCs w:val="20"/>
                <w:lang w:val="fr-FR"/>
              </w:rPr>
            </w:pPr>
            <w:r w:rsidRPr="00781127">
              <w:rPr>
                <w:rFonts w:ascii="Arial" w:hAnsi="Arial" w:cs="Arial"/>
                <w:szCs w:val="20"/>
                <w:lang w:val="fr-FR"/>
              </w:rPr>
              <w:t>Le Groupe de travail sur les prises accessoires du Conseil scientifique de la CMS examine les mesures existantes visant à atténuer ou à réduire la capture accessoire des espèces protégées par la CMS et s</w:t>
            </w:r>
            <w:r w:rsidRPr="00781127">
              <w:rPr>
                <w:rFonts w:ascii="Arial" w:hAnsi="Arial" w:cs="Arial"/>
                <w:szCs w:val="20"/>
                <w:rtl/>
                <w:lang w:val="fr-FR"/>
              </w:rPr>
              <w:t>’</w:t>
            </w:r>
            <w:r w:rsidRPr="00781127">
              <w:rPr>
                <w:rFonts w:ascii="Arial" w:hAnsi="Arial" w:cs="Arial"/>
                <w:szCs w:val="20"/>
                <w:lang w:val="fr-FR"/>
              </w:rPr>
              <w:t>assure que les actions recommandées bénéficient à tous les taxons. Les résultats des actions concertées proposées devraient également contribuer à la réalisation de cet objectif.</w:t>
            </w:r>
          </w:p>
          <w:p w:rsidR="00781127" w:rsidRPr="00AC5C4F" w:rsidRDefault="00781127" w:rsidP="00781127">
            <w:pPr>
              <w:spacing w:before="40" w:after="40"/>
              <w:jc w:val="both"/>
              <w:rPr>
                <w:rFonts w:ascii="Arial" w:eastAsia="MS Mincho" w:hAnsi="Arial" w:cs="Arial"/>
                <w:szCs w:val="20"/>
                <w:lang w:val="fr-FR"/>
              </w:rPr>
            </w:pPr>
          </w:p>
          <w:p w:rsidR="00AC5C4F" w:rsidRPr="00AC5C4F" w:rsidRDefault="00AC5C4F" w:rsidP="00781127">
            <w:pPr>
              <w:spacing w:before="40" w:after="40"/>
              <w:jc w:val="both"/>
              <w:rPr>
                <w:rFonts w:ascii="Arial" w:eastAsia="MS Mincho" w:hAnsi="Arial" w:cs="Arial"/>
                <w:szCs w:val="20"/>
                <w:lang w:val="fr-FR"/>
              </w:rPr>
            </w:pP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spacing w:before="40" w:after="40"/>
              <w:rPr>
                <w:rFonts w:ascii="Arial" w:eastAsia="MS Mincho" w:hAnsi="Arial" w:cs="Arial"/>
                <w:b/>
                <w:color w:val="000000"/>
                <w:szCs w:val="20"/>
                <w:lang w:val="fr-FR"/>
              </w:rPr>
            </w:pPr>
            <w:r w:rsidRPr="00781127">
              <w:rPr>
                <w:rFonts w:ascii="Arial" w:hAnsi="Arial" w:cs="Arial"/>
                <w:b/>
                <w:color w:val="000000"/>
                <w:lang w:val="fr-FR"/>
              </w:rPr>
              <w:t>Priorité de conservation</w:t>
            </w:r>
          </w:p>
          <w:p w:rsidR="00781127" w:rsidRPr="00781127" w:rsidRDefault="00781127" w:rsidP="00781127">
            <w:pPr>
              <w:spacing w:before="40" w:after="40"/>
              <w:rPr>
                <w:rFonts w:ascii="Arial" w:eastAsia="MS Mincho" w:hAnsi="Arial" w:cs="Arial"/>
                <w:b/>
                <w:i/>
                <w:color w:val="000000"/>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Une pêche excessivement ciblée et les prises accidentelles constituent les plus grandes menaces pour les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En conséquence</w:t>
            </w:r>
            <w:r w:rsidR="00001492">
              <w:rPr>
                <w:rFonts w:ascii="Arial" w:hAnsi="Arial" w:cs="Arial"/>
                <w:color w:val="000000"/>
                <w:szCs w:val="20"/>
                <w:lang w:val="fr-FR"/>
              </w:rPr>
              <w:t xml:space="preserve"> de la surpêche</w:t>
            </w:r>
            <w:r w:rsidRPr="00781127">
              <w:rPr>
                <w:rFonts w:ascii="Arial" w:hAnsi="Arial" w:cs="Arial"/>
                <w:color w:val="000000"/>
                <w:szCs w:val="20"/>
                <w:lang w:val="fr-FR"/>
              </w:rPr>
              <w:t xml:space="preserve">, certaines populations de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en Asie du Sud-Est, dans l</w:t>
            </w:r>
            <w:r w:rsidRPr="00781127">
              <w:rPr>
                <w:rFonts w:ascii="Arial" w:hAnsi="Arial" w:cs="Arial"/>
                <w:color w:val="000000"/>
                <w:szCs w:val="20"/>
                <w:rtl/>
                <w:lang w:val="fr-FR"/>
              </w:rPr>
              <w:t>’</w:t>
            </w:r>
            <w:r w:rsidRPr="00781127">
              <w:rPr>
                <w:rFonts w:ascii="Arial" w:hAnsi="Arial" w:cs="Arial"/>
                <w:color w:val="000000"/>
                <w:szCs w:val="20"/>
                <w:lang w:val="fr-FR"/>
              </w:rPr>
              <w:t>océan Indien et en Afrique enregistrent des diminutions régionales de plus de 80 %.</w:t>
            </w:r>
            <w:r w:rsidRPr="00781127">
              <w:rPr>
                <w:rFonts w:ascii="Arial" w:hAnsi="Arial" w:cs="Arial"/>
                <w:b/>
                <w:color w:val="000000"/>
                <w:szCs w:val="20"/>
                <w:lang w:val="fr-FR"/>
              </w:rPr>
              <w:t xml:space="preserve"> </w:t>
            </w:r>
            <w:r w:rsidRPr="00781127">
              <w:rPr>
                <w:rFonts w:ascii="Arial" w:hAnsi="Arial" w:cs="Arial"/>
                <w:color w:val="000000"/>
                <w:szCs w:val="20"/>
                <w:lang w:val="fr-FR"/>
              </w:rPr>
              <w:t>Une question particulièrement inquiétante est celle de l</w:t>
            </w:r>
            <w:r w:rsidRPr="00781127">
              <w:rPr>
                <w:rFonts w:ascii="Arial" w:hAnsi="Arial" w:cs="Arial"/>
                <w:color w:val="000000"/>
                <w:szCs w:val="20"/>
                <w:rtl/>
                <w:lang w:val="fr-FR"/>
              </w:rPr>
              <w:t>’</w:t>
            </w:r>
            <w:r w:rsidRPr="00781127">
              <w:rPr>
                <w:rFonts w:ascii="Arial" w:hAnsi="Arial" w:cs="Arial"/>
                <w:color w:val="000000"/>
                <w:szCs w:val="20"/>
                <w:lang w:val="fr-FR"/>
              </w:rPr>
              <w:t xml:space="preserve">exploitation de cette espèce dans des habitats critiques où </w:t>
            </w:r>
            <w:r w:rsidR="00001492" w:rsidRPr="00001492">
              <w:rPr>
                <w:rFonts w:ascii="Arial" w:hAnsi="Arial" w:cs="Arial"/>
                <w:color w:val="000000"/>
                <w:szCs w:val="20"/>
                <w:lang w:val="fr-FR"/>
              </w:rPr>
              <w:t>des r</w:t>
            </w:r>
            <w:r w:rsidR="00001492">
              <w:rPr>
                <w:rFonts w:ascii="Arial" w:hAnsi="Arial" w:cs="Arial"/>
                <w:color w:val="000000"/>
                <w:szCs w:val="20"/>
                <w:lang w:val="fr-FR"/>
              </w:rPr>
              <w:t>egroupements</w:t>
            </w:r>
            <w:r w:rsidR="00001492" w:rsidRPr="00001492">
              <w:rPr>
                <w:rFonts w:ascii="Arial" w:hAnsi="Arial" w:cs="Arial"/>
                <w:color w:val="000000"/>
                <w:szCs w:val="20"/>
                <w:lang w:val="fr-FR"/>
              </w:rPr>
              <w:t xml:space="preserve"> entiers d'animaux peuvent être capturés</w:t>
            </w:r>
            <w:r w:rsidR="00531FCA">
              <w:rPr>
                <w:rFonts w:ascii="Arial" w:hAnsi="Arial" w:cs="Arial"/>
                <w:color w:val="000000"/>
                <w:szCs w:val="20"/>
                <w:lang w:val="fr-FR"/>
              </w:rPr>
              <w:t xml:space="preserve"> ave un effort de pêche relativement bas.</w:t>
            </w:r>
            <w:r w:rsidRPr="00781127">
              <w:rPr>
                <w:rFonts w:ascii="Arial" w:hAnsi="Arial" w:cs="Arial"/>
                <w:color w:val="000000"/>
                <w:szCs w:val="20"/>
                <w:lang w:val="fr-FR"/>
              </w:rPr>
              <w:t xml:space="preserve"> Pour ces espèces intrinsèquement vulnérables (faible taux de reproduction, petite taille des sous-populations, comportement migratoire et grégaire), même des pressions négatives négligeables sont susceptibles d</w:t>
            </w:r>
            <w:r w:rsidRPr="00781127">
              <w:rPr>
                <w:rFonts w:ascii="Arial" w:hAnsi="Arial" w:cs="Arial"/>
                <w:color w:val="000000"/>
                <w:szCs w:val="20"/>
                <w:rtl/>
                <w:lang w:val="fr-FR"/>
              </w:rPr>
              <w:t>’</w:t>
            </w:r>
            <w:r w:rsidRPr="00781127">
              <w:rPr>
                <w:rFonts w:ascii="Arial" w:hAnsi="Arial" w:cs="Arial"/>
                <w:color w:val="000000"/>
                <w:szCs w:val="20"/>
                <w:lang w:val="fr-FR"/>
              </w:rPr>
              <w:t xml:space="preserve">avoir de graves conséquences pour la survie </w:t>
            </w:r>
            <w:r w:rsidR="00531FCA">
              <w:rPr>
                <w:rFonts w:ascii="Arial" w:hAnsi="Arial" w:cs="Arial"/>
                <w:color w:val="000000"/>
                <w:szCs w:val="20"/>
                <w:lang w:val="fr-FR"/>
              </w:rPr>
              <w:t xml:space="preserve">mondiale </w:t>
            </w:r>
            <w:r w:rsidRPr="00781127">
              <w:rPr>
                <w:rFonts w:ascii="Arial" w:hAnsi="Arial" w:cs="Arial"/>
                <w:color w:val="000000"/>
                <w:szCs w:val="20"/>
                <w:lang w:val="fr-FR"/>
              </w:rPr>
              <w:t>de la population.</w:t>
            </w:r>
          </w:p>
          <w:p w:rsidR="00781127" w:rsidRPr="00781127" w:rsidRDefault="00781127" w:rsidP="00781127">
            <w:pPr>
              <w:widowControl/>
              <w:autoSpaceDE/>
              <w:adjustRightInd/>
              <w:spacing w:before="40" w:after="40"/>
              <w:jc w:val="both"/>
              <w:rPr>
                <w:rFonts w:ascii="Arial" w:eastAsia="MS Mincho" w:hAnsi="Arial" w:cs="Arial"/>
                <w:i/>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szCs w:val="20"/>
                <w:lang w:val="fr-FR"/>
              </w:rPr>
              <w:t xml:space="preserve">Les </w:t>
            </w:r>
            <w:proofErr w:type="spellStart"/>
            <w:r w:rsidRPr="00781127">
              <w:rPr>
                <w:rFonts w:ascii="Arial" w:hAnsi="Arial" w:cs="Arial"/>
                <w:szCs w:val="20"/>
                <w:lang w:val="fr-FR"/>
              </w:rPr>
              <w:t>Mobulidae</w:t>
            </w:r>
            <w:proofErr w:type="spellEnd"/>
            <w:r w:rsidRPr="00781127">
              <w:rPr>
                <w:rFonts w:ascii="Arial" w:hAnsi="Arial" w:cs="Arial"/>
                <w:szCs w:val="20"/>
                <w:lang w:val="fr-FR"/>
              </w:rPr>
              <w:t xml:space="preserve"> ont été signalées comme des prises accidentelles de 21 pêches artisanales dans 15 pays et de neuf pêches industrielles dans 11 pays (</w:t>
            </w:r>
            <w:proofErr w:type="spellStart"/>
            <w:r w:rsidRPr="00781127">
              <w:rPr>
                <w:rFonts w:ascii="Arial" w:hAnsi="Arial" w:cs="Arial"/>
                <w:szCs w:val="20"/>
                <w:lang w:val="fr-FR"/>
              </w:rPr>
              <w:t>Croll</w:t>
            </w:r>
            <w:proofErr w:type="spellEnd"/>
            <w:r w:rsidRPr="00781127">
              <w:rPr>
                <w:rFonts w:ascii="Arial" w:hAnsi="Arial" w:cs="Arial"/>
                <w:szCs w:val="20"/>
                <w:lang w:val="fr-FR"/>
              </w:rPr>
              <w:t xml:space="preserve"> </w:t>
            </w:r>
            <w:r w:rsidRPr="00781127">
              <w:rPr>
                <w:rFonts w:ascii="Arial" w:hAnsi="Arial" w:cs="Arial"/>
                <w:i/>
                <w:szCs w:val="20"/>
                <w:lang w:val="fr-FR"/>
              </w:rPr>
              <w:t>et al.,</w:t>
            </w:r>
            <w:r w:rsidRPr="00781127">
              <w:rPr>
                <w:rFonts w:ascii="Arial" w:hAnsi="Arial" w:cs="Arial"/>
                <w:szCs w:val="20"/>
                <w:lang w:val="fr-FR"/>
              </w:rPr>
              <w:t xml:space="preserve"> 2015).</w:t>
            </w:r>
            <w:r w:rsidRPr="00781127">
              <w:rPr>
                <w:rFonts w:ascii="Arial" w:hAnsi="Arial" w:cs="Arial"/>
                <w:color w:val="000000"/>
                <w:szCs w:val="20"/>
                <w:lang w:val="fr-FR"/>
              </w:rPr>
              <w:t xml:space="preserve"> </w:t>
            </w:r>
            <w:r w:rsidRPr="00781127">
              <w:rPr>
                <w:rFonts w:ascii="Arial" w:hAnsi="Arial" w:cs="Arial"/>
                <w:szCs w:val="20"/>
                <w:lang w:val="fr-FR"/>
              </w:rPr>
              <w:t>Une étude récente estime que les prises accessoires mondiales dans les pêches thonières à la senne coulissante s</w:t>
            </w:r>
            <w:r w:rsidRPr="00781127">
              <w:rPr>
                <w:rFonts w:ascii="Arial" w:hAnsi="Arial" w:cs="Arial"/>
                <w:szCs w:val="20"/>
                <w:rtl/>
                <w:lang w:val="fr-FR"/>
              </w:rPr>
              <w:t>’</w:t>
            </w:r>
            <w:r w:rsidRPr="00781127">
              <w:rPr>
                <w:rFonts w:ascii="Arial" w:hAnsi="Arial" w:cs="Arial"/>
                <w:szCs w:val="20"/>
                <w:lang w:val="fr-FR"/>
              </w:rPr>
              <w:t>élèvent à près de 13 000 </w:t>
            </w:r>
            <w:proofErr w:type="spellStart"/>
            <w:r w:rsidRPr="00781127">
              <w:rPr>
                <w:rFonts w:ascii="Arial" w:hAnsi="Arial" w:cs="Arial"/>
                <w:szCs w:val="20"/>
                <w:lang w:val="fr-FR"/>
              </w:rPr>
              <w:t>Mobulidae</w:t>
            </w:r>
            <w:proofErr w:type="spellEnd"/>
            <w:r w:rsidRPr="00781127">
              <w:rPr>
                <w:rFonts w:ascii="Arial" w:hAnsi="Arial" w:cs="Arial"/>
                <w:szCs w:val="20"/>
                <w:lang w:val="fr-FR"/>
              </w:rPr>
              <w:t xml:space="preserve"> par an (</w:t>
            </w:r>
            <w:proofErr w:type="spellStart"/>
            <w:r w:rsidRPr="00781127">
              <w:rPr>
                <w:rFonts w:ascii="Arial" w:hAnsi="Arial" w:cs="Arial"/>
                <w:szCs w:val="20"/>
                <w:lang w:val="fr-FR"/>
              </w:rPr>
              <w:t>Croll</w:t>
            </w:r>
            <w:proofErr w:type="spellEnd"/>
            <w:r w:rsidRPr="00781127">
              <w:rPr>
                <w:rFonts w:ascii="Arial" w:hAnsi="Arial" w:cs="Arial"/>
                <w:szCs w:val="20"/>
                <w:lang w:val="fr-FR"/>
              </w:rPr>
              <w:t xml:space="preserve"> </w:t>
            </w:r>
            <w:r w:rsidRPr="00781127">
              <w:rPr>
                <w:rFonts w:ascii="Arial" w:hAnsi="Arial" w:cs="Arial"/>
                <w:i/>
                <w:szCs w:val="20"/>
                <w:lang w:val="fr-FR"/>
              </w:rPr>
              <w:t>et al.,</w:t>
            </w:r>
            <w:r w:rsidRPr="00781127">
              <w:rPr>
                <w:rFonts w:ascii="Arial" w:hAnsi="Arial" w:cs="Arial"/>
                <w:szCs w:val="20"/>
                <w:lang w:val="fr-FR"/>
              </w:rPr>
              <w:t xml:space="preserve"> 2015).</w:t>
            </w:r>
            <w:r w:rsidRPr="00781127">
              <w:rPr>
                <w:rFonts w:ascii="Arial" w:hAnsi="Arial" w:cs="Arial"/>
                <w:color w:val="000000"/>
                <w:szCs w:val="20"/>
                <w:lang w:val="fr-FR"/>
              </w:rPr>
              <w:t xml:space="preserve"> </w:t>
            </w:r>
            <w:r w:rsidRPr="00781127">
              <w:rPr>
                <w:rFonts w:ascii="Arial" w:hAnsi="Arial" w:cs="Arial"/>
                <w:szCs w:val="20"/>
                <w:lang w:val="fr-FR"/>
              </w:rPr>
              <w:t>L</w:t>
            </w:r>
            <w:r w:rsidRPr="00781127">
              <w:rPr>
                <w:rFonts w:ascii="Arial" w:hAnsi="Arial" w:cs="Arial"/>
                <w:szCs w:val="20"/>
                <w:rtl/>
                <w:lang w:val="fr-FR"/>
              </w:rPr>
              <w:t>’</w:t>
            </w:r>
            <w:r w:rsidRPr="00781127">
              <w:rPr>
                <w:rFonts w:ascii="Arial" w:hAnsi="Arial" w:cs="Arial"/>
                <w:szCs w:val="20"/>
                <w:lang w:val="fr-FR"/>
              </w:rPr>
              <w:t xml:space="preserve">envolée de la demande en plaques branchiales séchées de raies </w:t>
            </w:r>
            <w:proofErr w:type="spellStart"/>
            <w:r w:rsidRPr="00781127">
              <w:rPr>
                <w:rFonts w:ascii="Arial" w:hAnsi="Arial" w:cs="Arial"/>
                <w:i/>
                <w:szCs w:val="20"/>
                <w:lang w:val="fr-FR"/>
              </w:rPr>
              <w:t>Mobula</w:t>
            </w:r>
            <w:proofErr w:type="spellEnd"/>
            <w:r w:rsidRPr="00781127">
              <w:rPr>
                <w:rFonts w:ascii="Arial" w:hAnsi="Arial" w:cs="Arial"/>
                <w:szCs w:val="20"/>
                <w:lang w:val="fr-FR"/>
              </w:rPr>
              <w:t xml:space="preserve"> utilisées en médecine chinoise, ainsi qu’en chair et en cartilage, a également conduit au ciblage des espèces vulnérables par des pêches largement non réglementées et non surveillées.</w:t>
            </w:r>
            <w:r w:rsidRPr="00781127">
              <w:rPr>
                <w:rFonts w:ascii="Arial" w:hAnsi="Arial" w:cs="Arial"/>
                <w:color w:val="000000"/>
                <w:szCs w:val="20"/>
                <w:lang w:val="fr-FR"/>
              </w:rPr>
              <w:t xml:space="preserve"> </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Des diminutions significatives des prises ont été observées dans plusieurs endroits dans les régions de l</w:t>
            </w:r>
            <w:r w:rsidRPr="00781127">
              <w:rPr>
                <w:rFonts w:ascii="Arial" w:hAnsi="Arial" w:cs="Arial"/>
                <w:color w:val="000000"/>
                <w:szCs w:val="20"/>
                <w:rtl/>
                <w:lang w:val="fr-FR"/>
              </w:rPr>
              <w:t>’</w:t>
            </w:r>
            <w:proofErr w:type="spellStart"/>
            <w:r w:rsidRPr="00781127">
              <w:rPr>
                <w:rFonts w:ascii="Arial" w:hAnsi="Arial" w:cs="Arial"/>
                <w:color w:val="000000"/>
                <w:szCs w:val="20"/>
                <w:lang w:val="fr-FR"/>
              </w:rPr>
              <w:t>Indo-Pacifique</w:t>
            </w:r>
            <w:proofErr w:type="spellEnd"/>
            <w:r w:rsidRPr="00781127">
              <w:rPr>
                <w:rFonts w:ascii="Arial" w:hAnsi="Arial" w:cs="Arial"/>
                <w:color w:val="000000"/>
                <w:szCs w:val="20"/>
                <w:lang w:val="fr-FR"/>
              </w:rPr>
              <w:t>, de l</w:t>
            </w:r>
            <w:r w:rsidRPr="00781127">
              <w:rPr>
                <w:rFonts w:ascii="Arial" w:hAnsi="Arial" w:cs="Arial"/>
                <w:color w:val="000000"/>
                <w:szCs w:val="20"/>
                <w:rtl/>
                <w:lang w:val="fr-FR"/>
              </w:rPr>
              <w:t>’</w:t>
            </w:r>
            <w:r w:rsidRPr="00781127">
              <w:rPr>
                <w:rFonts w:ascii="Arial" w:hAnsi="Arial" w:cs="Arial"/>
                <w:color w:val="000000"/>
                <w:szCs w:val="20"/>
                <w:lang w:val="fr-FR"/>
              </w:rPr>
              <w:t>Est du Pacifique et de l</w:t>
            </w:r>
            <w:r w:rsidRPr="00781127">
              <w:rPr>
                <w:rFonts w:ascii="Arial" w:hAnsi="Arial" w:cs="Arial"/>
                <w:color w:val="000000"/>
                <w:szCs w:val="20"/>
                <w:rtl/>
                <w:lang w:val="fr-FR"/>
              </w:rPr>
              <w:t>’</w:t>
            </w:r>
            <w:r w:rsidRPr="00781127">
              <w:rPr>
                <w:rFonts w:ascii="Arial" w:hAnsi="Arial" w:cs="Arial"/>
                <w:color w:val="000000"/>
                <w:szCs w:val="20"/>
                <w:lang w:val="fr-FR"/>
              </w:rPr>
              <w:t>océan Indien, souvent en dépit des éléments de preuve attestant d</w:t>
            </w:r>
            <w:r w:rsidRPr="00781127">
              <w:rPr>
                <w:rFonts w:ascii="Arial" w:hAnsi="Arial" w:cs="Arial"/>
                <w:color w:val="000000"/>
                <w:szCs w:val="20"/>
                <w:rtl/>
                <w:lang w:val="fr-FR"/>
              </w:rPr>
              <w:t>’</w:t>
            </w:r>
            <w:r w:rsidRPr="00781127">
              <w:rPr>
                <w:rFonts w:ascii="Arial" w:hAnsi="Arial" w:cs="Arial"/>
                <w:color w:val="000000"/>
                <w:szCs w:val="20"/>
                <w:lang w:val="fr-FR"/>
              </w:rPr>
              <w:t>une augmentation de l</w:t>
            </w:r>
            <w:r w:rsidRPr="00781127">
              <w:rPr>
                <w:rFonts w:ascii="Arial" w:hAnsi="Arial" w:cs="Arial"/>
                <w:color w:val="000000"/>
                <w:szCs w:val="20"/>
                <w:rtl/>
                <w:lang w:val="fr-FR"/>
              </w:rPr>
              <w:t>’</w:t>
            </w:r>
            <w:r w:rsidRPr="00781127">
              <w:rPr>
                <w:rFonts w:ascii="Arial" w:hAnsi="Arial" w:cs="Arial"/>
                <w:color w:val="000000"/>
                <w:szCs w:val="20"/>
                <w:lang w:val="fr-FR"/>
              </w:rPr>
              <w:t>effort de pêche. Des baisses de population se produisent probablement dans d</w:t>
            </w:r>
            <w:r w:rsidRPr="00781127">
              <w:rPr>
                <w:rFonts w:ascii="Arial" w:hAnsi="Arial" w:cs="Arial"/>
                <w:color w:val="000000"/>
                <w:szCs w:val="20"/>
                <w:rtl/>
                <w:lang w:val="fr-FR"/>
              </w:rPr>
              <w:t>’</w:t>
            </w:r>
            <w:r w:rsidRPr="00781127">
              <w:rPr>
                <w:rFonts w:ascii="Arial" w:hAnsi="Arial" w:cs="Arial"/>
                <w:color w:val="000000"/>
                <w:szCs w:val="20"/>
                <w:lang w:val="fr-FR"/>
              </w:rPr>
              <w:t xml:space="preserve">autres zones, mais sont passées inaperçues. </w:t>
            </w:r>
          </w:p>
          <w:p w:rsidR="00781127" w:rsidRPr="00781127" w:rsidRDefault="00781127" w:rsidP="00781127">
            <w:pPr>
              <w:widowControl/>
              <w:autoSpaceDE/>
              <w:adjustRightInd/>
              <w:spacing w:before="40" w:after="40"/>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Des activités de pêche de subsistance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se sont produites par le passé dans des endroits isolés avec des engins simples, ce qui limitait la distance et la durée de l</w:t>
            </w:r>
            <w:r w:rsidRPr="00781127">
              <w:rPr>
                <w:rFonts w:ascii="Arial" w:hAnsi="Arial" w:cs="Arial"/>
                <w:color w:val="000000"/>
                <w:szCs w:val="20"/>
                <w:rtl/>
                <w:lang w:val="fr-FR"/>
              </w:rPr>
              <w:t>’</w:t>
            </w:r>
            <w:r w:rsidRPr="00781127">
              <w:rPr>
                <w:rFonts w:ascii="Arial" w:hAnsi="Arial" w:cs="Arial"/>
                <w:color w:val="000000"/>
                <w:szCs w:val="20"/>
                <w:lang w:val="fr-FR"/>
              </w:rPr>
              <w:t xml:space="preserve">activité des pêcheurs. </w:t>
            </w:r>
            <w:r w:rsidRPr="00781127">
              <w:rPr>
                <w:rFonts w:ascii="Arial" w:hAnsi="Arial" w:cs="Arial"/>
                <w:szCs w:val="20"/>
                <w:lang w:val="fr-FR"/>
              </w:rPr>
              <w:t>Cependant, au cours des dernières années, les pêcheurs ont commencé à cibler ces raies avec des engins de pêche modernes et à élargir leur zone et leur saison de pêche.</w:t>
            </w:r>
            <w:r w:rsidRPr="00781127">
              <w:rPr>
                <w:rFonts w:ascii="Arial" w:hAnsi="Arial" w:cs="Arial"/>
                <w:color w:val="000000"/>
                <w:szCs w:val="20"/>
                <w:lang w:val="fr-FR"/>
              </w:rPr>
              <w:t xml:space="preserve"> (Dewar, 2002; White </w:t>
            </w:r>
            <w:r w:rsidRPr="00781127">
              <w:rPr>
                <w:rFonts w:ascii="Arial" w:hAnsi="Arial" w:cs="Arial"/>
                <w:i/>
                <w:color w:val="000000"/>
                <w:szCs w:val="20"/>
                <w:lang w:val="fr-FR"/>
              </w:rPr>
              <w:t>et al</w:t>
            </w:r>
            <w:r w:rsidRPr="00781127">
              <w:rPr>
                <w:rFonts w:ascii="Arial" w:hAnsi="Arial" w:cs="Arial"/>
                <w:color w:val="000000"/>
                <w:szCs w:val="20"/>
                <w:lang w:val="fr-FR"/>
              </w:rPr>
              <w:t xml:space="preserve">., 2006b; </w:t>
            </w:r>
            <w:proofErr w:type="spellStart"/>
            <w:r w:rsidRPr="00781127">
              <w:rPr>
                <w:rFonts w:ascii="Arial" w:hAnsi="Arial" w:cs="Arial"/>
                <w:color w:val="000000"/>
                <w:szCs w:val="20"/>
                <w:lang w:val="fr-FR"/>
              </w:rPr>
              <w:t>Rajapackiam</w:t>
            </w:r>
            <w:proofErr w:type="spellEnd"/>
            <w:r w:rsidRPr="00781127">
              <w:rPr>
                <w:rFonts w:ascii="Arial" w:hAnsi="Arial" w:cs="Arial"/>
                <w:color w:val="000000"/>
                <w:szCs w:val="20"/>
                <w:lang w:val="fr-FR"/>
              </w:rPr>
              <w:t xml:space="preserve"> </w:t>
            </w:r>
            <w:r w:rsidRPr="00781127">
              <w:rPr>
                <w:rFonts w:ascii="Arial" w:hAnsi="Arial" w:cs="Arial"/>
                <w:i/>
                <w:color w:val="000000"/>
                <w:szCs w:val="20"/>
                <w:lang w:val="fr-FR"/>
              </w:rPr>
              <w:t>et al</w:t>
            </w:r>
            <w:r w:rsidRPr="00781127">
              <w:rPr>
                <w:rFonts w:ascii="Arial" w:hAnsi="Arial" w:cs="Arial"/>
                <w:color w:val="000000"/>
                <w:szCs w:val="20"/>
                <w:lang w:val="fr-FR"/>
              </w:rPr>
              <w:t xml:space="preserve">., 2007; White et </w:t>
            </w:r>
            <w:proofErr w:type="spellStart"/>
            <w:r w:rsidRPr="00781127">
              <w:rPr>
                <w:rFonts w:ascii="Arial" w:hAnsi="Arial" w:cs="Arial"/>
                <w:color w:val="000000"/>
                <w:szCs w:val="20"/>
                <w:lang w:val="fr-FR"/>
              </w:rPr>
              <w:t>Kyne</w:t>
            </w:r>
            <w:proofErr w:type="spellEnd"/>
            <w:r w:rsidRPr="00781127">
              <w:rPr>
                <w:rFonts w:ascii="Arial" w:hAnsi="Arial" w:cs="Arial"/>
                <w:color w:val="000000"/>
                <w:szCs w:val="20"/>
                <w:lang w:val="fr-FR"/>
              </w:rPr>
              <w:t xml:space="preserve">, 2010; </w:t>
            </w:r>
            <w:proofErr w:type="spellStart"/>
            <w:r w:rsidRPr="00781127">
              <w:rPr>
                <w:rFonts w:ascii="Arial" w:hAnsi="Arial" w:cs="Arial"/>
                <w:color w:val="000000"/>
                <w:szCs w:val="20"/>
                <w:lang w:val="fr-FR"/>
              </w:rPr>
              <w:t>Heinrichs</w:t>
            </w:r>
            <w:proofErr w:type="spellEnd"/>
            <w:r w:rsidRPr="00781127">
              <w:rPr>
                <w:rFonts w:ascii="Arial" w:hAnsi="Arial" w:cs="Arial"/>
                <w:color w:val="000000"/>
                <w:szCs w:val="20"/>
                <w:lang w:val="fr-FR"/>
              </w:rPr>
              <w:t xml:space="preserve"> </w:t>
            </w:r>
            <w:r w:rsidRPr="00781127">
              <w:rPr>
                <w:rFonts w:ascii="Arial" w:hAnsi="Arial" w:cs="Arial"/>
                <w:i/>
                <w:color w:val="000000"/>
                <w:szCs w:val="20"/>
                <w:lang w:val="fr-FR"/>
              </w:rPr>
              <w:t>et al.,</w:t>
            </w:r>
            <w:r w:rsidRPr="00781127">
              <w:rPr>
                <w:rFonts w:ascii="Arial" w:hAnsi="Arial" w:cs="Arial"/>
                <w:color w:val="000000"/>
                <w:szCs w:val="20"/>
                <w:lang w:val="fr-FR"/>
              </w:rPr>
              <w:t xml:space="preserve"> 2011; Lewis </w:t>
            </w:r>
            <w:r w:rsidRPr="00781127">
              <w:rPr>
                <w:rFonts w:ascii="Arial" w:hAnsi="Arial" w:cs="Arial"/>
                <w:i/>
                <w:color w:val="000000"/>
                <w:szCs w:val="20"/>
                <w:lang w:val="fr-FR"/>
              </w:rPr>
              <w:t>et al.,</w:t>
            </w:r>
            <w:r w:rsidRPr="00781127">
              <w:rPr>
                <w:rFonts w:ascii="Arial" w:hAnsi="Arial" w:cs="Arial"/>
                <w:color w:val="000000"/>
                <w:szCs w:val="20"/>
                <w:lang w:val="fr-FR"/>
              </w:rPr>
              <w:t xml:space="preserve"> 2015; Fernando &amp; Stevens, 2011). La pêche artisanale vise également les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pour l</w:t>
            </w:r>
            <w:r w:rsidRPr="00781127">
              <w:rPr>
                <w:rFonts w:ascii="Arial" w:hAnsi="Arial" w:cs="Arial"/>
                <w:color w:val="000000"/>
                <w:szCs w:val="20"/>
                <w:rtl/>
                <w:lang w:val="fr-FR"/>
              </w:rPr>
              <w:t>’</w:t>
            </w:r>
            <w:r w:rsidRPr="00781127">
              <w:rPr>
                <w:rFonts w:ascii="Arial" w:hAnsi="Arial" w:cs="Arial"/>
                <w:color w:val="000000"/>
                <w:szCs w:val="20"/>
                <w:lang w:val="fr-FR"/>
              </w:rPr>
              <w:t>alimentation et les produits locaux (Ayala, 2014).</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Les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peuvent représenter une part importante du revenu des communautés de pêcheurs, en particulier les petits pêcheurs. Les raies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sont souvent capturées avec des engins non sélectifs dans le cadre de pêches </w:t>
            </w:r>
            <w:proofErr w:type="spellStart"/>
            <w:r w:rsidRPr="00781127">
              <w:rPr>
                <w:rFonts w:ascii="Arial" w:hAnsi="Arial" w:cs="Arial"/>
                <w:color w:val="000000"/>
                <w:szCs w:val="20"/>
                <w:lang w:val="fr-FR"/>
              </w:rPr>
              <w:t>multispécifiques</w:t>
            </w:r>
            <w:proofErr w:type="spellEnd"/>
            <w:r w:rsidRPr="00781127">
              <w:rPr>
                <w:rFonts w:ascii="Arial" w:hAnsi="Arial" w:cs="Arial"/>
                <w:color w:val="000000"/>
                <w:szCs w:val="20"/>
                <w:lang w:val="fr-FR"/>
              </w:rPr>
              <w:t>. Les communautés de pêche à petite échelle se retrouvent généralement dans les zones les plus pauvres des pays et sont peu en mesure d</w:t>
            </w:r>
            <w:r w:rsidRPr="00781127">
              <w:rPr>
                <w:rFonts w:ascii="Arial" w:hAnsi="Arial" w:cs="Arial"/>
                <w:color w:val="000000"/>
                <w:szCs w:val="20"/>
                <w:rtl/>
                <w:lang w:val="fr-FR"/>
              </w:rPr>
              <w:t>’</w:t>
            </w:r>
            <w:r w:rsidRPr="00781127">
              <w:rPr>
                <w:rFonts w:ascii="Arial" w:hAnsi="Arial" w:cs="Arial"/>
                <w:color w:val="000000"/>
                <w:szCs w:val="20"/>
                <w:lang w:val="fr-FR"/>
              </w:rPr>
              <w:t>absorber une perte soudaine de revenus. Les stratégies manquent souvent d</w:t>
            </w:r>
            <w:r w:rsidRPr="00781127">
              <w:rPr>
                <w:rFonts w:ascii="Arial" w:hAnsi="Arial" w:cs="Arial"/>
                <w:color w:val="000000"/>
                <w:szCs w:val="20"/>
                <w:rtl/>
                <w:lang w:val="fr-FR"/>
              </w:rPr>
              <w:t>’</w:t>
            </w:r>
            <w:r w:rsidRPr="00781127">
              <w:rPr>
                <w:rFonts w:ascii="Arial" w:hAnsi="Arial" w:cs="Arial"/>
                <w:color w:val="000000"/>
                <w:szCs w:val="20"/>
                <w:lang w:val="fr-FR"/>
              </w:rPr>
              <w:t>efficacité en l</w:t>
            </w:r>
            <w:r w:rsidRPr="00781127">
              <w:rPr>
                <w:rFonts w:ascii="Arial" w:hAnsi="Arial" w:cs="Arial"/>
                <w:color w:val="000000"/>
                <w:szCs w:val="20"/>
                <w:rtl/>
                <w:lang w:val="fr-FR"/>
              </w:rPr>
              <w:t>’</w:t>
            </w:r>
            <w:r w:rsidRPr="00781127">
              <w:rPr>
                <w:rFonts w:ascii="Arial" w:hAnsi="Arial" w:cs="Arial"/>
                <w:color w:val="000000"/>
                <w:szCs w:val="20"/>
                <w:lang w:val="fr-FR"/>
              </w:rPr>
              <w:t>absence d</w:t>
            </w:r>
            <w:r w:rsidRPr="00781127">
              <w:rPr>
                <w:rFonts w:ascii="Arial" w:hAnsi="Arial" w:cs="Arial"/>
                <w:color w:val="000000"/>
                <w:szCs w:val="20"/>
                <w:rtl/>
                <w:lang w:val="fr-FR"/>
              </w:rPr>
              <w:t>’</w:t>
            </w:r>
            <w:r w:rsidRPr="00781127">
              <w:rPr>
                <w:rFonts w:ascii="Arial" w:hAnsi="Arial" w:cs="Arial"/>
                <w:color w:val="000000"/>
                <w:szCs w:val="20"/>
                <w:lang w:val="fr-FR"/>
              </w:rPr>
              <w:t>une collaboration et d</w:t>
            </w:r>
            <w:r w:rsidRPr="00781127">
              <w:rPr>
                <w:rFonts w:ascii="Arial" w:hAnsi="Arial" w:cs="Arial"/>
                <w:color w:val="000000"/>
                <w:szCs w:val="20"/>
                <w:rtl/>
                <w:lang w:val="fr-FR"/>
              </w:rPr>
              <w:t>’</w:t>
            </w:r>
            <w:r w:rsidRPr="00781127">
              <w:rPr>
                <w:rFonts w:ascii="Arial" w:hAnsi="Arial" w:cs="Arial"/>
                <w:color w:val="000000"/>
                <w:szCs w:val="20"/>
                <w:lang w:val="fr-FR"/>
              </w:rPr>
              <w:t>un partenariat avec les communautés touchées, et lorsque des mesures ne sont pas prises pour fournir le soutien avant l</w:t>
            </w:r>
            <w:r w:rsidRPr="00781127">
              <w:rPr>
                <w:rFonts w:ascii="Arial" w:hAnsi="Arial" w:cs="Arial"/>
                <w:color w:val="000000"/>
                <w:szCs w:val="20"/>
                <w:rtl/>
                <w:lang w:val="fr-FR"/>
              </w:rPr>
              <w:t>’</w:t>
            </w:r>
            <w:r w:rsidRPr="00781127">
              <w:rPr>
                <w:rFonts w:ascii="Arial" w:hAnsi="Arial" w:cs="Arial"/>
                <w:color w:val="000000"/>
                <w:szCs w:val="20"/>
                <w:lang w:val="fr-FR"/>
              </w:rPr>
              <w:t>exécution des stratégies de conservation.</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L</w:t>
            </w:r>
            <w:r w:rsidRPr="00781127">
              <w:rPr>
                <w:rFonts w:ascii="Arial" w:hAnsi="Arial" w:cs="Arial"/>
                <w:color w:val="000000"/>
                <w:szCs w:val="20"/>
                <w:rtl/>
                <w:lang w:val="fr-FR"/>
              </w:rPr>
              <w:t>’</w:t>
            </w:r>
            <w:r w:rsidRPr="00781127">
              <w:rPr>
                <w:rFonts w:ascii="Arial" w:hAnsi="Arial" w:cs="Arial"/>
                <w:color w:val="000000"/>
                <w:szCs w:val="20"/>
                <w:lang w:val="fr-FR"/>
              </w:rPr>
              <w:t>accent mis sur le partenariat, la cogestion et la reconnaissance de l</w:t>
            </w:r>
            <w:r w:rsidRPr="00781127">
              <w:rPr>
                <w:rFonts w:ascii="Arial" w:hAnsi="Arial" w:cs="Arial"/>
                <w:color w:val="000000"/>
                <w:szCs w:val="20"/>
                <w:rtl/>
                <w:lang w:val="fr-FR"/>
              </w:rPr>
              <w:t>’</w:t>
            </w:r>
            <w:r w:rsidRPr="00781127">
              <w:rPr>
                <w:rFonts w:ascii="Arial" w:hAnsi="Arial" w:cs="Arial"/>
                <w:color w:val="000000"/>
                <w:szCs w:val="20"/>
                <w:lang w:val="fr-FR"/>
              </w:rPr>
              <w:t>expertise locale afin développer des moyens de subsistance alternatifs qui réduisent la pression sur un élément particulier de la biodiversité sont au cœur des initiatives pour des moyens de subsistance alternatifs durables. La recherche dans ce domaine a beaucoup progressé au cours de la dernière décennie. La collaboration avec des spécialistes des sciences sociales et des experts permettra d</w:t>
            </w:r>
            <w:r w:rsidRPr="00781127">
              <w:rPr>
                <w:rFonts w:ascii="Arial" w:hAnsi="Arial" w:cs="Arial"/>
                <w:color w:val="000000"/>
                <w:szCs w:val="20"/>
                <w:rtl/>
                <w:lang w:val="fr-FR"/>
              </w:rPr>
              <w:t>’</w:t>
            </w:r>
            <w:r w:rsidRPr="00781127">
              <w:rPr>
                <w:rFonts w:ascii="Arial" w:hAnsi="Arial" w:cs="Arial"/>
                <w:color w:val="000000"/>
                <w:szCs w:val="20"/>
                <w:lang w:val="fr-FR"/>
              </w:rPr>
              <w:t xml:space="preserve">éviter des erreurs courantes et de favoriser le développement de sources de revenus alternatives pour les communautés. </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L</w:t>
            </w:r>
            <w:r w:rsidRPr="00781127">
              <w:rPr>
                <w:rFonts w:ascii="Arial" w:hAnsi="Arial" w:cs="Arial"/>
                <w:color w:val="000000"/>
                <w:szCs w:val="20"/>
                <w:rtl/>
                <w:lang w:val="fr-FR"/>
              </w:rPr>
              <w:t>’</w:t>
            </w:r>
            <w:r w:rsidRPr="00781127">
              <w:rPr>
                <w:rFonts w:ascii="Arial" w:hAnsi="Arial" w:cs="Arial"/>
                <w:color w:val="000000"/>
                <w:szCs w:val="20"/>
                <w:lang w:val="fr-FR"/>
              </w:rPr>
              <w:t>analyse des moyens de subsistance permet de mieux comprendre la nature des systèmes de production des pêches à petite échelle et d</w:t>
            </w:r>
            <w:r w:rsidRPr="00781127">
              <w:rPr>
                <w:rFonts w:ascii="Arial" w:hAnsi="Arial" w:cs="Arial"/>
                <w:color w:val="000000"/>
                <w:szCs w:val="20"/>
                <w:rtl/>
                <w:lang w:val="fr-FR"/>
              </w:rPr>
              <w:t>’</w:t>
            </w:r>
            <w:r w:rsidRPr="00781127">
              <w:rPr>
                <w:rFonts w:ascii="Arial" w:hAnsi="Arial" w:cs="Arial"/>
                <w:color w:val="000000"/>
                <w:szCs w:val="20"/>
                <w:lang w:val="fr-FR"/>
              </w:rPr>
              <w:t>identifier les points d</w:t>
            </w:r>
            <w:r w:rsidRPr="00781127">
              <w:rPr>
                <w:rFonts w:ascii="Arial" w:hAnsi="Arial" w:cs="Arial"/>
                <w:color w:val="000000"/>
                <w:szCs w:val="20"/>
                <w:rtl/>
                <w:lang w:val="fr-FR"/>
              </w:rPr>
              <w:t>’</w:t>
            </w:r>
            <w:r w:rsidRPr="00781127">
              <w:rPr>
                <w:rFonts w:ascii="Arial" w:hAnsi="Arial" w:cs="Arial"/>
                <w:color w:val="000000"/>
                <w:szCs w:val="20"/>
                <w:lang w:val="fr-FR"/>
              </w:rPr>
              <w:t>entrée appropriés pour l’action de développement ou pour l</w:t>
            </w:r>
            <w:r w:rsidRPr="00781127">
              <w:rPr>
                <w:rFonts w:ascii="Arial" w:hAnsi="Arial" w:cs="Arial"/>
                <w:color w:val="000000"/>
                <w:szCs w:val="20"/>
                <w:rtl/>
                <w:lang w:val="fr-FR"/>
              </w:rPr>
              <w:t>’</w:t>
            </w:r>
            <w:r w:rsidRPr="00781127">
              <w:rPr>
                <w:rFonts w:ascii="Arial" w:hAnsi="Arial" w:cs="Arial"/>
                <w:color w:val="000000"/>
                <w:szCs w:val="20"/>
                <w:lang w:val="fr-FR"/>
              </w:rPr>
              <w:t>appui politique en faveur de la réduction de la pauvreté dans les communautés de pêcheurs (Allison et Ellis, 2001).</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szCs w:val="20"/>
                <w:lang w:val="fr-FR"/>
              </w:rPr>
              <w:t xml:space="preserve">Une revue systématique et une consultation des membres de la communauté devraient être </w:t>
            </w:r>
            <w:r w:rsidR="00531FCA">
              <w:rPr>
                <w:rFonts w:ascii="Arial" w:hAnsi="Arial" w:cs="Arial"/>
                <w:szCs w:val="20"/>
                <w:lang w:val="fr-FR"/>
              </w:rPr>
              <w:t>menées</w:t>
            </w:r>
            <w:r w:rsidRPr="00781127">
              <w:rPr>
                <w:rFonts w:ascii="Arial" w:hAnsi="Arial" w:cs="Arial"/>
                <w:szCs w:val="20"/>
                <w:lang w:val="fr-FR"/>
              </w:rPr>
              <w:t xml:space="preserve"> avant le début des investissements (Roe </w:t>
            </w:r>
            <w:r w:rsidRPr="00781127">
              <w:rPr>
                <w:rFonts w:ascii="Arial" w:hAnsi="Arial" w:cs="Arial"/>
                <w:i/>
                <w:szCs w:val="20"/>
                <w:lang w:val="fr-FR"/>
              </w:rPr>
              <w:t>et al.,</w:t>
            </w:r>
            <w:r w:rsidRPr="00781127">
              <w:rPr>
                <w:rFonts w:ascii="Arial" w:hAnsi="Arial" w:cs="Arial"/>
                <w:szCs w:val="20"/>
                <w:lang w:val="fr-FR"/>
              </w:rPr>
              <w:t xml:space="preserve"> 2015).</w:t>
            </w:r>
            <w:r w:rsidRPr="00781127">
              <w:rPr>
                <w:rFonts w:ascii="Arial" w:hAnsi="Arial" w:cs="Arial"/>
                <w:color w:val="000000"/>
                <w:szCs w:val="20"/>
                <w:lang w:val="fr-FR"/>
              </w:rPr>
              <w:t xml:space="preserve"> Cette revue peut alors orienter à la fois la décision de poursuivre l’effort et la nature de l</w:t>
            </w:r>
            <w:r w:rsidRPr="00781127">
              <w:rPr>
                <w:rFonts w:ascii="Arial" w:hAnsi="Arial" w:cs="Arial"/>
                <w:color w:val="000000"/>
                <w:szCs w:val="20"/>
                <w:rtl/>
                <w:lang w:val="fr-FR"/>
              </w:rPr>
              <w:t>’</w:t>
            </w:r>
            <w:r w:rsidRPr="00781127">
              <w:rPr>
                <w:rFonts w:ascii="Arial" w:hAnsi="Arial" w:cs="Arial"/>
                <w:color w:val="000000"/>
                <w:szCs w:val="20"/>
                <w:lang w:val="fr-FR"/>
              </w:rPr>
              <w:t>initiative et de l</w:t>
            </w:r>
            <w:r w:rsidRPr="00781127">
              <w:rPr>
                <w:rFonts w:ascii="Arial" w:hAnsi="Arial" w:cs="Arial"/>
                <w:color w:val="000000"/>
                <w:szCs w:val="20"/>
                <w:rtl/>
                <w:lang w:val="fr-FR"/>
              </w:rPr>
              <w:t>’</w:t>
            </w:r>
            <w:r w:rsidRPr="00781127">
              <w:rPr>
                <w:rFonts w:ascii="Arial" w:hAnsi="Arial" w:cs="Arial"/>
                <w:color w:val="000000"/>
                <w:szCs w:val="20"/>
                <w:lang w:val="fr-FR"/>
              </w:rPr>
              <w:t>investissement. La revue devrait se concentrer non seulement sur l</w:t>
            </w:r>
            <w:r w:rsidRPr="00781127">
              <w:rPr>
                <w:rFonts w:ascii="Arial" w:hAnsi="Arial" w:cs="Arial"/>
                <w:color w:val="000000"/>
                <w:szCs w:val="20"/>
                <w:rtl/>
                <w:lang w:val="fr-FR"/>
              </w:rPr>
              <w:t>’</w:t>
            </w:r>
            <w:r w:rsidRPr="00781127">
              <w:rPr>
                <w:rFonts w:ascii="Arial" w:hAnsi="Arial" w:cs="Arial"/>
                <w:color w:val="000000"/>
                <w:szCs w:val="20"/>
                <w:lang w:val="fr-FR"/>
              </w:rPr>
              <w:t xml:space="preserve">intervention spécifique prévue, mais aussi sur la compréhension du système dans lequel elle est exécutée et sur le rôle des activités qu’elle tente de remplacer dans la stratégie de subsistance. </w:t>
            </w:r>
            <w:r w:rsidRPr="00781127">
              <w:rPr>
                <w:rFonts w:ascii="Arial" w:hAnsi="Arial" w:cs="Arial"/>
                <w:szCs w:val="20"/>
                <w:lang w:val="fr-FR"/>
              </w:rPr>
              <w:t>Le travail devrait être articulé autour d</w:t>
            </w:r>
            <w:r w:rsidRPr="00781127">
              <w:rPr>
                <w:rFonts w:ascii="Arial" w:hAnsi="Arial" w:cs="Arial"/>
                <w:szCs w:val="20"/>
                <w:rtl/>
                <w:lang w:val="fr-FR"/>
              </w:rPr>
              <w:t>’</w:t>
            </w:r>
            <w:r w:rsidRPr="00781127">
              <w:rPr>
                <w:rFonts w:ascii="Arial" w:hAnsi="Arial" w:cs="Arial"/>
                <w:szCs w:val="20"/>
                <w:lang w:val="fr-FR"/>
              </w:rPr>
              <w:t>un cadre de gestion adaptative qui permet de mettre à l</w:t>
            </w:r>
            <w:r w:rsidRPr="00781127">
              <w:rPr>
                <w:rFonts w:ascii="Arial" w:hAnsi="Arial" w:cs="Arial"/>
                <w:szCs w:val="20"/>
                <w:rtl/>
                <w:lang w:val="fr-FR"/>
              </w:rPr>
              <w:t>’</w:t>
            </w:r>
            <w:r w:rsidRPr="00781127">
              <w:rPr>
                <w:rFonts w:ascii="Arial" w:hAnsi="Arial" w:cs="Arial"/>
                <w:szCs w:val="20"/>
                <w:lang w:val="fr-FR"/>
              </w:rPr>
              <w:t>essai et d</w:t>
            </w:r>
            <w:r w:rsidRPr="00781127">
              <w:rPr>
                <w:rFonts w:ascii="Arial" w:hAnsi="Arial" w:cs="Arial"/>
                <w:szCs w:val="20"/>
                <w:rtl/>
                <w:lang w:val="fr-FR"/>
              </w:rPr>
              <w:t>’</w:t>
            </w:r>
            <w:r w:rsidRPr="00781127">
              <w:rPr>
                <w:rFonts w:ascii="Arial" w:hAnsi="Arial" w:cs="Arial"/>
                <w:szCs w:val="20"/>
                <w:lang w:val="fr-FR"/>
              </w:rPr>
              <w:t xml:space="preserve">apprendre </w:t>
            </w:r>
            <w:r w:rsidRPr="00781127">
              <w:rPr>
                <w:rFonts w:ascii="Arial" w:hAnsi="Arial" w:cs="Arial"/>
                <w:color w:val="000000"/>
                <w:szCs w:val="20"/>
                <w:lang w:val="fr-FR"/>
              </w:rPr>
              <w:t xml:space="preserve">(Roe </w:t>
            </w:r>
            <w:r w:rsidRPr="00781127">
              <w:rPr>
                <w:rFonts w:ascii="Arial" w:hAnsi="Arial" w:cs="Arial"/>
                <w:i/>
                <w:color w:val="000000"/>
                <w:szCs w:val="20"/>
                <w:lang w:val="fr-FR"/>
              </w:rPr>
              <w:t>et al.,</w:t>
            </w:r>
            <w:r w:rsidRPr="00781127">
              <w:rPr>
                <w:rFonts w:ascii="Arial" w:hAnsi="Arial" w:cs="Arial"/>
                <w:color w:val="000000"/>
                <w:szCs w:val="20"/>
                <w:lang w:val="fr-FR"/>
              </w:rPr>
              <w:t xml:space="preserve"> 2015).</w:t>
            </w:r>
          </w:p>
          <w:p w:rsidR="00781127" w:rsidRPr="00AC5C4F" w:rsidRDefault="00781127" w:rsidP="00781127">
            <w:pPr>
              <w:widowControl/>
              <w:autoSpaceDE/>
              <w:adjustRightInd/>
              <w:spacing w:before="40" w:after="40"/>
              <w:rPr>
                <w:rFonts w:ascii="Arial" w:eastAsia="MS Mincho" w:hAnsi="Arial" w:cs="Arial"/>
                <w:szCs w:val="20"/>
                <w:lang w:val="fr-FR"/>
              </w:rPr>
            </w:pPr>
          </w:p>
          <w:p w:rsidR="00AC5C4F" w:rsidRPr="00AC5C4F" w:rsidRDefault="00AC5C4F" w:rsidP="00781127">
            <w:pPr>
              <w:widowControl/>
              <w:autoSpaceDE/>
              <w:adjustRightInd/>
              <w:spacing w:before="40" w:after="40"/>
              <w:rPr>
                <w:rFonts w:ascii="Arial" w:eastAsia="MS Mincho" w:hAnsi="Arial" w:cs="Arial"/>
                <w:szCs w:val="20"/>
                <w:lang w:val="fr-FR"/>
              </w:rPr>
            </w:pPr>
          </w:p>
          <w:p w:rsidR="00AC5C4F" w:rsidRPr="00AC5C4F" w:rsidRDefault="00AC5C4F" w:rsidP="00781127">
            <w:pPr>
              <w:widowControl/>
              <w:autoSpaceDE/>
              <w:adjustRightInd/>
              <w:spacing w:before="40" w:after="40"/>
              <w:rPr>
                <w:rFonts w:ascii="Arial" w:eastAsia="MS Mincho" w:hAnsi="Arial" w:cs="Arial"/>
                <w:szCs w:val="20"/>
                <w:lang w:val="fr-FR"/>
              </w:rPr>
            </w:pP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spacing w:before="40" w:after="40"/>
              <w:rPr>
                <w:rFonts w:ascii="Arial" w:eastAsia="MS Mincho" w:hAnsi="Arial" w:cs="Arial"/>
                <w:b/>
                <w:color w:val="000000"/>
                <w:szCs w:val="20"/>
                <w:lang w:val="fr-FR"/>
              </w:rPr>
            </w:pPr>
            <w:r w:rsidRPr="00781127">
              <w:rPr>
                <w:rFonts w:ascii="Arial" w:hAnsi="Arial" w:cs="Arial"/>
                <w:b/>
                <w:color w:val="000000"/>
                <w:lang w:val="fr-FR"/>
              </w:rPr>
              <w:t>Pertinence</w:t>
            </w:r>
          </w:p>
          <w:p w:rsidR="00781127" w:rsidRPr="00781127" w:rsidRDefault="00781127" w:rsidP="00781127">
            <w:pPr>
              <w:spacing w:before="40" w:after="40"/>
              <w:rPr>
                <w:rFonts w:ascii="Arial" w:eastAsia="MS Mincho" w:hAnsi="Arial" w:cs="Arial"/>
                <w:b/>
                <w:i/>
                <w:color w:val="000000"/>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Les Parties qui sont des États de l</w:t>
            </w:r>
            <w:r w:rsidRPr="00781127">
              <w:rPr>
                <w:rFonts w:ascii="Arial" w:hAnsi="Arial" w:cs="Arial"/>
                <w:color w:val="000000"/>
                <w:szCs w:val="20"/>
                <w:rtl/>
                <w:lang w:val="fr-FR"/>
              </w:rPr>
              <w:t>’</w:t>
            </w:r>
            <w:r w:rsidRPr="00781127">
              <w:rPr>
                <w:rFonts w:ascii="Arial" w:hAnsi="Arial" w:cs="Arial"/>
                <w:color w:val="000000"/>
                <w:szCs w:val="20"/>
                <w:lang w:val="fr-FR"/>
              </w:rPr>
              <w:t xml:space="preserve">aire de répartition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énumérées aux Annexes I et II de la CMS conviennent</w:t>
            </w:r>
            <w:r w:rsidR="00531FCA">
              <w:rPr>
                <w:rFonts w:ascii="Arial" w:hAnsi="Arial" w:cs="Arial"/>
                <w:color w:val="000000"/>
                <w:szCs w:val="20"/>
                <w:lang w:val="fr-FR"/>
              </w:rPr>
              <w:t xml:space="preserve">, sous la CMS, </w:t>
            </w:r>
            <w:r w:rsidRPr="00781127">
              <w:rPr>
                <w:rFonts w:ascii="Arial" w:hAnsi="Arial" w:cs="Arial"/>
                <w:color w:val="000000"/>
                <w:szCs w:val="20"/>
                <w:lang w:val="fr-FR"/>
              </w:rPr>
              <w:t>de s</w:t>
            </w:r>
            <w:r w:rsidRPr="00781127">
              <w:rPr>
                <w:rFonts w:ascii="Arial" w:hAnsi="Arial" w:cs="Arial"/>
                <w:color w:val="000000"/>
                <w:szCs w:val="20"/>
                <w:rtl/>
                <w:lang w:val="fr-FR"/>
              </w:rPr>
              <w:t>’</w:t>
            </w:r>
            <w:r w:rsidRPr="00781127">
              <w:rPr>
                <w:rFonts w:ascii="Arial" w:hAnsi="Arial" w:cs="Arial"/>
                <w:color w:val="000000"/>
                <w:szCs w:val="20"/>
                <w:lang w:val="fr-FR"/>
              </w:rPr>
              <w:t xml:space="preserve">employer à les protéger de manière stricte en interdisant la capture de ces espèces, et en restreignant considérablement le champ d’application des dérogations. Toutefois, la connaissance du public et des pêcheurs du statut de menacé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et de l</w:t>
            </w:r>
            <w:r w:rsidRPr="00781127">
              <w:rPr>
                <w:rFonts w:ascii="Arial" w:hAnsi="Arial" w:cs="Arial"/>
                <w:color w:val="000000"/>
                <w:szCs w:val="20"/>
                <w:rtl/>
                <w:lang w:val="fr-FR"/>
              </w:rPr>
              <w:t>’</w:t>
            </w:r>
            <w:r w:rsidRPr="00781127">
              <w:rPr>
                <w:rFonts w:ascii="Arial" w:hAnsi="Arial" w:cs="Arial"/>
                <w:color w:val="000000"/>
                <w:szCs w:val="20"/>
                <w:lang w:val="fr-FR"/>
              </w:rPr>
              <w:t>existence de ces mesures est généralement médiocre. En outre, les communautés ne bénéficient d</w:t>
            </w:r>
            <w:r w:rsidRPr="00781127">
              <w:rPr>
                <w:rFonts w:ascii="Arial" w:hAnsi="Arial" w:cs="Arial"/>
                <w:color w:val="000000"/>
                <w:szCs w:val="20"/>
                <w:rtl/>
                <w:lang w:val="fr-FR"/>
              </w:rPr>
              <w:t>’</w:t>
            </w:r>
            <w:r w:rsidRPr="00781127">
              <w:rPr>
                <w:rFonts w:ascii="Arial" w:hAnsi="Arial" w:cs="Arial"/>
                <w:color w:val="000000"/>
                <w:szCs w:val="20"/>
                <w:lang w:val="fr-FR"/>
              </w:rPr>
              <w:t>aucun soutien dans le développement de moyens de subsistance alternatifs même dans les régions où des mesures de protection ont été établies, ce qui remet en question l</w:t>
            </w:r>
            <w:r w:rsidRPr="00781127">
              <w:rPr>
                <w:rFonts w:ascii="Arial" w:hAnsi="Arial" w:cs="Arial"/>
                <w:color w:val="000000"/>
                <w:szCs w:val="20"/>
                <w:rtl/>
                <w:lang w:val="fr-FR"/>
              </w:rPr>
              <w:t>’</w:t>
            </w:r>
            <w:r w:rsidRPr="00781127">
              <w:rPr>
                <w:rFonts w:ascii="Arial" w:hAnsi="Arial" w:cs="Arial"/>
                <w:color w:val="000000"/>
                <w:szCs w:val="20"/>
                <w:lang w:val="fr-FR"/>
              </w:rPr>
              <w:t>efficacité et le respect de ces mesures.</w:t>
            </w:r>
          </w:p>
          <w:p w:rsidR="00781127" w:rsidRPr="00781127" w:rsidRDefault="00781127" w:rsidP="00AC5C4F">
            <w:pPr>
              <w:widowControl/>
              <w:autoSpaceDE/>
              <w:adjustRightInd/>
              <w:jc w:val="both"/>
              <w:rPr>
                <w:rFonts w:ascii="Arial" w:eastAsia="MS Mincho" w:hAnsi="Arial" w:cs="Arial"/>
                <w:color w:val="000000"/>
                <w:szCs w:val="20"/>
                <w:lang w:val="fr-FR"/>
              </w:rPr>
            </w:pPr>
          </w:p>
          <w:p w:rsidR="00781127" w:rsidRPr="00AC5C4F"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Toute initiative nationale de conservation destinée à empêcher que les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xml:space="preserve"> ne soient soit poussées à l</w:t>
            </w:r>
            <w:r w:rsidRPr="00781127">
              <w:rPr>
                <w:rFonts w:ascii="Arial" w:hAnsi="Arial" w:cs="Arial"/>
                <w:color w:val="000000"/>
                <w:szCs w:val="20"/>
                <w:rtl/>
                <w:lang w:val="fr-FR"/>
              </w:rPr>
              <w:t>’</w:t>
            </w:r>
            <w:r w:rsidRPr="00781127">
              <w:rPr>
                <w:rFonts w:ascii="Arial" w:hAnsi="Arial" w:cs="Arial"/>
                <w:color w:val="000000"/>
                <w:szCs w:val="20"/>
                <w:lang w:val="fr-FR"/>
              </w:rPr>
              <w:t>extinction est peu susceptible d</w:t>
            </w:r>
            <w:r w:rsidRPr="00781127">
              <w:rPr>
                <w:rFonts w:ascii="Arial" w:hAnsi="Arial" w:cs="Arial"/>
                <w:color w:val="000000"/>
                <w:szCs w:val="20"/>
                <w:rtl/>
                <w:lang w:val="fr-FR"/>
              </w:rPr>
              <w:t>’</w:t>
            </w:r>
            <w:r w:rsidRPr="00781127">
              <w:rPr>
                <w:rFonts w:ascii="Arial" w:hAnsi="Arial" w:cs="Arial"/>
                <w:color w:val="000000"/>
                <w:szCs w:val="20"/>
                <w:lang w:val="fr-FR"/>
              </w:rPr>
              <w:t>être efficace si l</w:t>
            </w:r>
            <w:r w:rsidRPr="00781127">
              <w:rPr>
                <w:rFonts w:ascii="Arial" w:hAnsi="Arial" w:cs="Arial"/>
                <w:color w:val="000000"/>
                <w:szCs w:val="20"/>
                <w:rtl/>
                <w:lang w:val="fr-FR"/>
              </w:rPr>
              <w:t>’</w:t>
            </w:r>
            <w:r w:rsidRPr="00781127">
              <w:rPr>
                <w:rFonts w:ascii="Arial" w:hAnsi="Arial" w:cs="Arial"/>
                <w:color w:val="000000"/>
                <w:szCs w:val="20"/>
                <w:lang w:val="fr-FR"/>
              </w:rPr>
              <w:t>animal n</w:t>
            </w:r>
            <w:r w:rsidRPr="00781127">
              <w:rPr>
                <w:rFonts w:ascii="Arial" w:hAnsi="Arial" w:cs="Arial"/>
                <w:color w:val="000000"/>
                <w:szCs w:val="20"/>
                <w:rtl/>
                <w:lang w:val="fr-FR"/>
              </w:rPr>
              <w:t>’</w:t>
            </w:r>
            <w:r w:rsidRPr="00781127">
              <w:rPr>
                <w:rFonts w:ascii="Arial" w:hAnsi="Arial" w:cs="Arial"/>
                <w:color w:val="000000"/>
                <w:szCs w:val="20"/>
                <w:lang w:val="fr-FR"/>
              </w:rPr>
              <w:t>est pas protégé pendant ses migrations saisonnières dans et à travers les eaux des autres États de son aire de répartition et au-delà de la juridiction nationale. En convenant de l</w:t>
            </w:r>
            <w:r w:rsidRPr="00781127">
              <w:rPr>
                <w:rFonts w:ascii="Arial" w:hAnsi="Arial" w:cs="Arial"/>
                <w:color w:val="000000"/>
                <w:szCs w:val="20"/>
                <w:rtl/>
                <w:lang w:val="fr-FR"/>
              </w:rPr>
              <w:t>’</w:t>
            </w:r>
            <w:r w:rsidRPr="00781127">
              <w:rPr>
                <w:rFonts w:ascii="Arial" w:hAnsi="Arial" w:cs="Arial"/>
                <w:color w:val="000000"/>
                <w:szCs w:val="20"/>
                <w:lang w:val="fr-FR"/>
              </w:rPr>
              <w:t>inscription de l</w:t>
            </w:r>
            <w:r w:rsidRPr="00781127">
              <w:rPr>
                <w:rFonts w:ascii="Arial" w:hAnsi="Arial" w:cs="Arial"/>
                <w:color w:val="000000"/>
                <w:szCs w:val="20"/>
                <w:rtl/>
                <w:lang w:val="fr-FR"/>
              </w:rPr>
              <w:t>’</w:t>
            </w:r>
            <w:r w:rsidRPr="00781127">
              <w:rPr>
                <w:rFonts w:ascii="Arial" w:hAnsi="Arial" w:cs="Arial"/>
                <w:color w:val="000000"/>
                <w:szCs w:val="20"/>
                <w:lang w:val="fr-FR"/>
              </w:rPr>
              <w:t>espèce sur la liste de la CMS, les États de l</w:t>
            </w:r>
            <w:r w:rsidRPr="00781127">
              <w:rPr>
                <w:rFonts w:ascii="Arial" w:hAnsi="Arial" w:cs="Arial"/>
                <w:color w:val="000000"/>
                <w:szCs w:val="20"/>
                <w:rtl/>
                <w:lang w:val="fr-FR"/>
              </w:rPr>
              <w:t>’</w:t>
            </w:r>
            <w:r w:rsidRPr="00781127">
              <w:rPr>
                <w:rFonts w:ascii="Arial" w:hAnsi="Arial" w:cs="Arial"/>
                <w:color w:val="000000"/>
                <w:szCs w:val="20"/>
                <w:lang w:val="fr-FR"/>
              </w:rPr>
              <w:t>aire de répartition acceptent également : de conserver et, le cas échéant, de restaurer leurs habitats ; de prévenir, d</w:t>
            </w:r>
            <w:r w:rsidRPr="00781127">
              <w:rPr>
                <w:rFonts w:ascii="Arial" w:hAnsi="Arial" w:cs="Arial"/>
                <w:color w:val="000000"/>
                <w:szCs w:val="20"/>
                <w:rtl/>
                <w:lang w:val="fr-FR"/>
              </w:rPr>
              <w:t>’</w:t>
            </w:r>
            <w:r w:rsidRPr="00781127">
              <w:rPr>
                <w:rFonts w:ascii="Arial" w:hAnsi="Arial" w:cs="Arial"/>
                <w:color w:val="000000"/>
                <w:szCs w:val="20"/>
                <w:lang w:val="fr-FR"/>
              </w:rPr>
              <w:t>éliminer ou d</w:t>
            </w:r>
            <w:r w:rsidRPr="00781127">
              <w:rPr>
                <w:rFonts w:ascii="Arial" w:hAnsi="Arial" w:cs="Arial"/>
                <w:color w:val="000000"/>
                <w:szCs w:val="20"/>
                <w:rtl/>
                <w:lang w:val="fr-FR"/>
              </w:rPr>
              <w:t>’</w:t>
            </w:r>
            <w:r w:rsidRPr="00781127">
              <w:rPr>
                <w:rFonts w:ascii="Arial" w:hAnsi="Arial" w:cs="Arial"/>
                <w:color w:val="000000"/>
                <w:szCs w:val="20"/>
                <w:lang w:val="fr-FR"/>
              </w:rPr>
              <w:t>atténuer les obstacles à leur migration ; et de contrôler d</w:t>
            </w:r>
            <w:r w:rsidRPr="00781127">
              <w:rPr>
                <w:rFonts w:ascii="Arial" w:hAnsi="Arial" w:cs="Arial"/>
                <w:color w:val="000000"/>
                <w:szCs w:val="20"/>
                <w:rtl/>
                <w:lang w:val="fr-FR"/>
              </w:rPr>
              <w:t>’</w:t>
            </w:r>
            <w:r w:rsidRPr="00781127">
              <w:rPr>
                <w:rFonts w:ascii="Arial" w:hAnsi="Arial" w:cs="Arial"/>
                <w:color w:val="000000"/>
                <w:szCs w:val="20"/>
                <w:lang w:val="fr-FR"/>
              </w:rPr>
              <w:t>autres facteurs susceptibles de les mettre en danger. Par conséquent, les Parties doivent œuvrer de concert pour élaborer des mesures de mise en œuvre efficaces, qui tiennent compte de l</w:t>
            </w:r>
            <w:r w:rsidRPr="00781127">
              <w:rPr>
                <w:rFonts w:ascii="Arial" w:hAnsi="Arial" w:cs="Arial"/>
                <w:color w:val="000000"/>
                <w:szCs w:val="20"/>
                <w:rtl/>
                <w:lang w:val="fr-FR"/>
              </w:rPr>
              <w:t>’</w:t>
            </w:r>
            <w:r w:rsidRPr="00781127">
              <w:rPr>
                <w:rFonts w:ascii="Arial" w:hAnsi="Arial" w:cs="Arial"/>
                <w:color w:val="000000"/>
                <w:szCs w:val="20"/>
                <w:lang w:val="fr-FR"/>
              </w:rPr>
              <w:t>effet sur les communautés côtières, et pour impliquer les organismes de développement pertinents, le cas échéant, dans la mise au point de moyens de subsistance alternatifs.</w:t>
            </w: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hideMark/>
          </w:tcPr>
          <w:p w:rsidR="00781127" w:rsidRPr="00781127" w:rsidRDefault="00781127" w:rsidP="00781127">
            <w:pPr>
              <w:spacing w:before="40" w:after="40"/>
              <w:rPr>
                <w:rFonts w:ascii="Arial" w:eastAsia="MS Mincho" w:hAnsi="Arial" w:cs="Arial"/>
                <w:b/>
                <w:color w:val="000000"/>
                <w:szCs w:val="20"/>
                <w:highlight w:val="yellow"/>
                <w:lang w:val="fr-FR"/>
              </w:rPr>
            </w:pPr>
            <w:r w:rsidRPr="00781127">
              <w:rPr>
                <w:rFonts w:ascii="Arial" w:hAnsi="Arial" w:cs="Arial"/>
                <w:b/>
                <w:color w:val="000000"/>
                <w:lang w:val="fr-FR"/>
              </w:rPr>
              <w:t>Absence de meilleures voies de recours</w:t>
            </w: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Le réseau de la CMS est la plateforme idéale pour améliorer la sensibilisation et la mise en œuvre de la Stratégie mondiale de conservation des raies du genre </w:t>
            </w:r>
            <w:proofErr w:type="spellStart"/>
            <w:r w:rsidRPr="00781127">
              <w:rPr>
                <w:rFonts w:ascii="Arial" w:hAnsi="Arial" w:cs="Arial"/>
                <w:i/>
                <w:color w:val="000000"/>
                <w:szCs w:val="20"/>
                <w:lang w:val="fr-FR"/>
              </w:rPr>
              <w:t>Mobula</w:t>
            </w:r>
            <w:proofErr w:type="spellEnd"/>
            <w:r w:rsidRPr="00781127">
              <w:rPr>
                <w:rFonts w:ascii="Arial" w:hAnsi="Arial" w:cs="Arial"/>
                <w:color w:val="000000"/>
                <w:szCs w:val="20"/>
                <w:lang w:val="fr-FR"/>
              </w:rPr>
              <w:t xml:space="preserve"> et du genre </w:t>
            </w:r>
            <w:r w:rsidRPr="00781127">
              <w:rPr>
                <w:rFonts w:ascii="Arial" w:hAnsi="Arial" w:cs="Arial"/>
                <w:i/>
                <w:color w:val="000000"/>
                <w:szCs w:val="20"/>
                <w:lang w:val="fr-FR"/>
              </w:rPr>
              <w:t>Manta</w:t>
            </w:r>
            <w:r w:rsidRPr="00781127">
              <w:rPr>
                <w:rFonts w:ascii="Arial" w:hAnsi="Arial" w:cs="Arial"/>
                <w:color w:val="000000"/>
                <w:szCs w:val="20"/>
                <w:lang w:val="fr-FR"/>
              </w:rPr>
              <w:t xml:space="preserve"> dans le cadre de cette action concertée. Une approche stratégique et collaborative est nécessaire pour franchir les prochaines étapes dans la conservation des espèces migratrices telles que les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 à cette fin, il est essentiel que les Parties œuvrent de concert pour élaborer et mettre en œuvre les activités.</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szCs w:val="20"/>
                <w:lang w:val="fr-FR"/>
              </w:rPr>
              <w:t xml:space="preserve">En outre, toutes les raies </w:t>
            </w:r>
            <w:proofErr w:type="spellStart"/>
            <w:r w:rsidRPr="00781127">
              <w:rPr>
                <w:rFonts w:ascii="Arial" w:hAnsi="Arial" w:cs="Arial"/>
                <w:i/>
                <w:szCs w:val="20"/>
                <w:lang w:val="fr-FR"/>
              </w:rPr>
              <w:t>Mobula</w:t>
            </w:r>
            <w:proofErr w:type="spellEnd"/>
            <w:r w:rsidRPr="00781127">
              <w:rPr>
                <w:rFonts w:ascii="Arial" w:hAnsi="Arial" w:cs="Arial"/>
                <w:szCs w:val="20"/>
                <w:lang w:val="fr-FR"/>
              </w:rPr>
              <w:t xml:space="preserve"> et </w:t>
            </w:r>
            <w:r w:rsidRPr="00781127">
              <w:rPr>
                <w:rFonts w:ascii="Arial" w:hAnsi="Arial" w:cs="Arial"/>
                <w:i/>
                <w:szCs w:val="20"/>
                <w:lang w:val="fr-FR"/>
              </w:rPr>
              <w:t>Manta</w:t>
            </w:r>
            <w:r w:rsidRPr="00781127">
              <w:rPr>
                <w:rFonts w:ascii="Arial" w:hAnsi="Arial" w:cs="Arial"/>
                <w:szCs w:val="20"/>
                <w:lang w:val="fr-FR"/>
              </w:rPr>
              <w:t xml:space="preserve"> sont maintenant incluses dans l</w:t>
            </w:r>
            <w:r w:rsidRPr="00781127">
              <w:rPr>
                <w:rFonts w:ascii="Arial" w:hAnsi="Arial" w:cs="Arial"/>
                <w:szCs w:val="20"/>
                <w:rtl/>
                <w:lang w:val="fr-FR"/>
              </w:rPr>
              <w:t>’</w:t>
            </w:r>
            <w:r w:rsidRPr="00781127">
              <w:rPr>
                <w:rFonts w:ascii="Arial" w:hAnsi="Arial" w:cs="Arial"/>
                <w:szCs w:val="20"/>
                <w:lang w:val="fr-FR"/>
              </w:rPr>
              <w:t>Annexe II de la CITES, ce qui exige la réglementation et la durabilité du commerce international des parties et des produits à base de ces espèces.</w:t>
            </w:r>
            <w:r w:rsidRPr="00781127">
              <w:rPr>
                <w:rFonts w:ascii="Arial" w:hAnsi="Arial" w:cs="Arial"/>
                <w:color w:val="000000"/>
                <w:szCs w:val="20"/>
                <w:lang w:val="fr-FR"/>
              </w:rPr>
              <w:t xml:space="preserve"> La coopération par le truchement de la CMS renforcera considérablement la capacité des Parties à la CMS à mettre en œuvre leurs obligations en vertu de la CITES.</w:t>
            </w:r>
          </w:p>
          <w:p w:rsidR="00781127" w:rsidRPr="00AC5C4F"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Les partenaires de la CMS, à l</w:t>
            </w:r>
            <w:r w:rsidRPr="00781127">
              <w:rPr>
                <w:rFonts w:ascii="Arial" w:hAnsi="Arial" w:cs="Arial"/>
                <w:color w:val="000000"/>
                <w:szCs w:val="20"/>
                <w:rtl/>
                <w:lang w:val="fr-FR"/>
              </w:rPr>
              <w:t>’</w:t>
            </w:r>
            <w:r w:rsidRPr="00781127">
              <w:rPr>
                <w:rFonts w:ascii="Arial" w:hAnsi="Arial" w:cs="Arial"/>
                <w:color w:val="000000"/>
                <w:szCs w:val="20"/>
                <w:lang w:val="fr-FR"/>
              </w:rPr>
              <w:t>instar des ONG et des chercheurs engagés, peuvent soutenir ces actions à travers les relations existantes créées par la CMS une fois que les gouvernements décideront d</w:t>
            </w:r>
            <w:r w:rsidRPr="00781127">
              <w:rPr>
                <w:rFonts w:ascii="Arial" w:hAnsi="Arial" w:cs="Arial"/>
                <w:color w:val="000000"/>
                <w:szCs w:val="20"/>
                <w:rtl/>
                <w:lang w:val="fr-FR"/>
              </w:rPr>
              <w:t>’</w:t>
            </w:r>
            <w:r w:rsidRPr="00781127">
              <w:rPr>
                <w:rFonts w:ascii="Arial" w:hAnsi="Arial" w:cs="Arial"/>
                <w:color w:val="000000"/>
                <w:szCs w:val="20"/>
                <w:lang w:val="fr-FR"/>
              </w:rPr>
              <w:t>aller de l</w:t>
            </w:r>
            <w:r w:rsidRPr="00781127">
              <w:rPr>
                <w:rFonts w:ascii="Arial" w:hAnsi="Arial" w:cs="Arial"/>
                <w:color w:val="000000"/>
                <w:szCs w:val="20"/>
                <w:rtl/>
                <w:lang w:val="fr-FR"/>
              </w:rPr>
              <w:t>’</w:t>
            </w:r>
            <w:r w:rsidRPr="00781127">
              <w:rPr>
                <w:rFonts w:ascii="Arial" w:hAnsi="Arial" w:cs="Arial"/>
                <w:color w:val="000000"/>
                <w:szCs w:val="20"/>
                <w:lang w:val="fr-FR"/>
              </w:rPr>
              <w:t>avant et de les entreprendre.</w:t>
            </w: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rPr>
                <w:rFonts w:ascii="Arial" w:eastAsia="MS Mincho" w:hAnsi="Arial" w:cs="Arial"/>
                <w:b/>
                <w:szCs w:val="20"/>
                <w:lang w:val="fr-FR"/>
              </w:rPr>
            </w:pPr>
            <w:r w:rsidRPr="00781127">
              <w:rPr>
                <w:rFonts w:ascii="Arial" w:hAnsi="Arial" w:cs="Arial"/>
                <w:b/>
                <w:lang w:val="fr-FR"/>
              </w:rPr>
              <w:t>Préparation et faisabilité</w:t>
            </w:r>
          </w:p>
          <w:p w:rsidR="00781127" w:rsidRPr="00781127" w:rsidRDefault="00781127" w:rsidP="00781127">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531FCA">
            <w:pPr>
              <w:spacing w:after="120"/>
              <w:jc w:val="both"/>
              <w:rPr>
                <w:rFonts w:ascii="Arial" w:eastAsia="Calibri" w:hAnsi="Arial" w:cs="Arial"/>
                <w:color w:val="000000"/>
                <w:szCs w:val="20"/>
                <w:lang w:val="fr-FR"/>
              </w:rPr>
            </w:pPr>
            <w:r w:rsidRPr="00781127">
              <w:rPr>
                <w:rFonts w:ascii="Arial" w:hAnsi="Arial" w:cs="Arial"/>
                <w:szCs w:val="20"/>
                <w:lang w:val="fr-FR"/>
              </w:rPr>
              <w:t xml:space="preserve">Un réseau de conservation des raies </w:t>
            </w:r>
            <w:r w:rsidRPr="00781127">
              <w:rPr>
                <w:rFonts w:ascii="Arial" w:hAnsi="Arial" w:cs="Arial"/>
                <w:i/>
                <w:szCs w:val="20"/>
                <w:lang w:val="fr-FR"/>
              </w:rPr>
              <w:t>Manta</w:t>
            </w:r>
            <w:r w:rsidRPr="00781127">
              <w:rPr>
                <w:rFonts w:ascii="Arial" w:hAnsi="Arial" w:cs="Arial"/>
                <w:szCs w:val="20"/>
                <w:lang w:val="fr-FR"/>
              </w:rPr>
              <w:t xml:space="preserve"> et </w:t>
            </w:r>
            <w:proofErr w:type="spellStart"/>
            <w:r w:rsidRPr="00781127">
              <w:rPr>
                <w:rFonts w:ascii="Arial" w:hAnsi="Arial" w:cs="Arial"/>
                <w:i/>
                <w:szCs w:val="20"/>
                <w:lang w:val="fr-FR"/>
              </w:rPr>
              <w:t>Mobula</w:t>
            </w:r>
            <w:proofErr w:type="spellEnd"/>
            <w:r w:rsidRPr="00781127">
              <w:rPr>
                <w:rFonts w:ascii="Arial" w:hAnsi="Arial" w:cs="Arial"/>
                <w:szCs w:val="20"/>
                <w:lang w:val="fr-FR"/>
              </w:rPr>
              <w:t xml:space="preserve"> a déjà été mis en place pour assurer le partage efficace des données et des informations, la distribution et la divulgation des connaissances sur la conservation, la mise en place des actions de coordination, et le suivi des progrès.</w:t>
            </w:r>
            <w:r w:rsidRPr="00781127">
              <w:rPr>
                <w:rFonts w:ascii="Arial" w:hAnsi="Arial" w:cs="Arial"/>
                <w:color w:val="000000"/>
                <w:szCs w:val="20"/>
                <w:lang w:val="fr-FR"/>
              </w:rPr>
              <w:t xml:space="preserve"> Le Réseau a publié la Stratégie mondiale de conservation des raies </w:t>
            </w:r>
            <w:proofErr w:type="spellStart"/>
            <w:r w:rsidRPr="00781127">
              <w:rPr>
                <w:rFonts w:ascii="Arial" w:hAnsi="Arial" w:cs="Arial"/>
                <w:i/>
                <w:color w:val="000000"/>
                <w:szCs w:val="20"/>
                <w:lang w:val="fr-FR"/>
              </w:rPr>
              <w:t>Mobula</w:t>
            </w:r>
            <w:proofErr w:type="spellEnd"/>
            <w:r w:rsidRPr="00781127">
              <w:rPr>
                <w:rFonts w:ascii="Arial" w:hAnsi="Arial" w:cs="Arial"/>
                <w:color w:val="000000"/>
                <w:szCs w:val="20"/>
                <w:lang w:val="fr-FR"/>
              </w:rPr>
              <w:t xml:space="preserve"> et </w:t>
            </w:r>
            <w:r w:rsidRPr="00781127">
              <w:rPr>
                <w:rFonts w:ascii="Arial" w:hAnsi="Arial" w:cs="Arial"/>
                <w:i/>
                <w:color w:val="000000"/>
                <w:szCs w:val="20"/>
                <w:lang w:val="fr-FR"/>
              </w:rPr>
              <w:t>Manta</w:t>
            </w:r>
            <w:r w:rsidRPr="00781127">
              <w:rPr>
                <w:rFonts w:ascii="Arial" w:hAnsi="Arial" w:cs="Arial"/>
                <w:color w:val="000000"/>
                <w:szCs w:val="20"/>
                <w:lang w:val="fr-FR"/>
              </w:rPr>
              <w:t xml:space="preserve"> pour aider les pays à planifier et à mettre en œuvre les activités de conservation et de gestion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w:t>
            </w:r>
          </w:p>
          <w:p w:rsidR="00781127" w:rsidRPr="00781127" w:rsidRDefault="00781127" w:rsidP="00531FCA">
            <w:pPr>
              <w:spacing w:after="120"/>
              <w:ind w:hanging="14"/>
              <w:jc w:val="both"/>
              <w:rPr>
                <w:rFonts w:ascii="Arial" w:eastAsia="MS Mincho" w:hAnsi="Arial" w:cs="Arial"/>
                <w:szCs w:val="20"/>
                <w:lang w:val="fr-FR"/>
              </w:rPr>
            </w:pPr>
            <w:r w:rsidRPr="00781127">
              <w:rPr>
                <w:rFonts w:ascii="Arial" w:hAnsi="Arial" w:cs="Arial"/>
                <w:color w:val="000000"/>
                <w:szCs w:val="20"/>
                <w:lang w:val="fr-FR"/>
              </w:rPr>
              <w:t>Des ONG, des chercheurs et des organismes communautaires engagés sont prêts à soutenir les États de l</w:t>
            </w:r>
            <w:r w:rsidRPr="00781127">
              <w:rPr>
                <w:rFonts w:ascii="Arial" w:hAnsi="Arial" w:cs="Arial"/>
                <w:color w:val="000000"/>
                <w:szCs w:val="20"/>
                <w:rtl/>
                <w:lang w:val="fr-FR"/>
              </w:rPr>
              <w:t>’</w:t>
            </w:r>
            <w:r w:rsidRPr="00781127">
              <w:rPr>
                <w:rFonts w:ascii="Arial" w:hAnsi="Arial" w:cs="Arial"/>
                <w:color w:val="000000"/>
                <w:szCs w:val="20"/>
                <w:lang w:val="fr-FR"/>
              </w:rPr>
              <w:t xml:space="preserve">aire de répartition dans le développement, le financement et la mise en œuvre des travaux collaboratifs. </w:t>
            </w:r>
            <w:r w:rsidRPr="00781127">
              <w:rPr>
                <w:rFonts w:ascii="Arial" w:hAnsi="Arial" w:cs="Arial"/>
                <w:szCs w:val="20"/>
                <w:lang w:val="fr-FR"/>
              </w:rPr>
              <w:t xml:space="preserve">Avec le soutien des partenaires impliqués dans le réseau de conservation des raies </w:t>
            </w:r>
            <w:r w:rsidRPr="00781127">
              <w:rPr>
                <w:rFonts w:ascii="Arial" w:hAnsi="Arial" w:cs="Arial"/>
                <w:i/>
                <w:szCs w:val="20"/>
                <w:lang w:val="fr-FR"/>
              </w:rPr>
              <w:t>Manta</w:t>
            </w:r>
            <w:r w:rsidRPr="00781127">
              <w:rPr>
                <w:rFonts w:ascii="Arial" w:hAnsi="Arial" w:cs="Arial"/>
                <w:szCs w:val="20"/>
                <w:lang w:val="fr-FR"/>
              </w:rPr>
              <w:t xml:space="preserve"> et </w:t>
            </w:r>
            <w:proofErr w:type="spellStart"/>
            <w:r w:rsidRPr="00781127">
              <w:rPr>
                <w:rFonts w:ascii="Arial" w:hAnsi="Arial" w:cs="Arial"/>
                <w:i/>
                <w:szCs w:val="20"/>
                <w:lang w:val="fr-FR"/>
              </w:rPr>
              <w:t>Mobula</w:t>
            </w:r>
            <w:proofErr w:type="spellEnd"/>
            <w:r w:rsidRPr="00781127">
              <w:rPr>
                <w:rFonts w:ascii="Arial" w:hAnsi="Arial" w:cs="Arial"/>
                <w:szCs w:val="20"/>
                <w:lang w:val="fr-FR"/>
              </w:rPr>
              <w:t>, une base extrêmement solide a été établie afin que les États de l</w:t>
            </w:r>
            <w:r w:rsidRPr="00781127">
              <w:rPr>
                <w:rFonts w:ascii="Arial" w:hAnsi="Arial" w:cs="Arial"/>
                <w:szCs w:val="20"/>
                <w:rtl/>
                <w:lang w:val="fr-FR"/>
              </w:rPr>
              <w:t>’</w:t>
            </w:r>
            <w:r w:rsidRPr="00781127">
              <w:rPr>
                <w:rFonts w:ascii="Arial" w:hAnsi="Arial" w:cs="Arial"/>
                <w:szCs w:val="20"/>
                <w:lang w:val="fr-FR"/>
              </w:rPr>
              <w:t>aire de répartition puissent s</w:t>
            </w:r>
            <w:r w:rsidRPr="00781127">
              <w:rPr>
                <w:rFonts w:ascii="Arial" w:hAnsi="Arial" w:cs="Arial"/>
                <w:szCs w:val="20"/>
                <w:rtl/>
                <w:lang w:val="fr-FR"/>
              </w:rPr>
              <w:t>’</w:t>
            </w:r>
            <w:r w:rsidRPr="00781127">
              <w:rPr>
                <w:rFonts w:ascii="Arial" w:hAnsi="Arial" w:cs="Arial"/>
                <w:szCs w:val="20"/>
                <w:lang w:val="fr-FR"/>
              </w:rPr>
              <w:t>y appuyer pour mettre en œuvre les activités proposées. L</w:t>
            </w:r>
            <w:r w:rsidRPr="00781127">
              <w:rPr>
                <w:rFonts w:ascii="Arial" w:hAnsi="Arial" w:cs="Arial"/>
                <w:szCs w:val="20"/>
                <w:rtl/>
                <w:lang w:val="fr-FR"/>
              </w:rPr>
              <w:t>’</w:t>
            </w:r>
            <w:r w:rsidRPr="00781127">
              <w:rPr>
                <w:rFonts w:ascii="Arial" w:hAnsi="Arial" w:cs="Arial"/>
                <w:szCs w:val="20"/>
                <w:lang w:val="fr-FR"/>
              </w:rPr>
              <w:t xml:space="preserve">appui du </w:t>
            </w:r>
            <w:proofErr w:type="spellStart"/>
            <w:r w:rsidRPr="00781127">
              <w:rPr>
                <w:rFonts w:ascii="Arial" w:hAnsi="Arial" w:cs="Arial"/>
                <w:szCs w:val="20"/>
                <w:lang w:val="fr-FR"/>
              </w:rPr>
              <w:t>MdE</w:t>
            </w:r>
            <w:proofErr w:type="spellEnd"/>
            <w:r w:rsidRPr="00781127">
              <w:rPr>
                <w:rFonts w:ascii="Arial" w:hAnsi="Arial" w:cs="Arial"/>
                <w:szCs w:val="20"/>
                <w:lang w:val="fr-FR"/>
              </w:rPr>
              <w:t xml:space="preserve"> Requins et des partenaires coopérants sera également requis pour soutenir l</w:t>
            </w:r>
            <w:r w:rsidRPr="00781127">
              <w:rPr>
                <w:rFonts w:ascii="Arial" w:hAnsi="Arial" w:cs="Arial"/>
                <w:szCs w:val="20"/>
                <w:rtl/>
                <w:lang w:val="fr-FR"/>
              </w:rPr>
              <w:t>’</w:t>
            </w:r>
            <w:r w:rsidRPr="00781127">
              <w:rPr>
                <w:rFonts w:ascii="Arial" w:hAnsi="Arial" w:cs="Arial"/>
                <w:szCs w:val="20"/>
                <w:lang w:val="fr-FR"/>
              </w:rPr>
              <w:t>élaboration et la mise en œuvre des plans d</w:t>
            </w:r>
            <w:r w:rsidRPr="00781127">
              <w:rPr>
                <w:rFonts w:ascii="Arial" w:hAnsi="Arial" w:cs="Arial"/>
                <w:szCs w:val="20"/>
                <w:rtl/>
                <w:lang w:val="fr-FR"/>
              </w:rPr>
              <w:t>’</w:t>
            </w:r>
            <w:r w:rsidRPr="00781127">
              <w:rPr>
                <w:rFonts w:ascii="Arial" w:hAnsi="Arial" w:cs="Arial"/>
                <w:szCs w:val="20"/>
                <w:lang w:val="fr-FR"/>
              </w:rPr>
              <w:t>action.</w:t>
            </w:r>
          </w:p>
          <w:p w:rsidR="00781127" w:rsidRPr="00531FCA" w:rsidRDefault="00781127" w:rsidP="00531FCA">
            <w:pPr>
              <w:widowControl/>
              <w:autoSpaceDE/>
              <w:adjustRightInd/>
              <w:spacing w:after="120"/>
              <w:jc w:val="both"/>
              <w:rPr>
                <w:rFonts w:ascii="Arial" w:eastAsia="MS Mincho" w:hAnsi="Arial" w:cs="Arial"/>
                <w:color w:val="000000"/>
                <w:szCs w:val="20"/>
                <w:lang w:val="fr-FR"/>
              </w:rPr>
            </w:pPr>
            <w:r w:rsidRPr="00781127">
              <w:rPr>
                <w:rFonts w:ascii="Arial" w:hAnsi="Arial" w:cs="Arial"/>
                <w:color w:val="000000"/>
                <w:szCs w:val="20"/>
                <w:lang w:val="fr-FR"/>
              </w:rPr>
              <w:t>Certains États de l</w:t>
            </w:r>
            <w:r w:rsidRPr="00781127">
              <w:rPr>
                <w:rFonts w:ascii="Arial" w:hAnsi="Arial" w:cs="Arial"/>
                <w:color w:val="000000"/>
                <w:szCs w:val="20"/>
                <w:rtl/>
                <w:lang w:val="fr-FR"/>
              </w:rPr>
              <w:t>’</w:t>
            </w:r>
            <w:r w:rsidRPr="00781127">
              <w:rPr>
                <w:rFonts w:ascii="Arial" w:hAnsi="Arial" w:cs="Arial"/>
                <w:color w:val="000000"/>
                <w:szCs w:val="20"/>
                <w:lang w:val="fr-FR"/>
              </w:rPr>
              <w:t xml:space="preserve">aire de répartition ont déjà mis en place une protection nationale pour les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 notamment les Philippines, le Pérou, l</w:t>
            </w:r>
            <w:r w:rsidRPr="00781127">
              <w:rPr>
                <w:rFonts w:ascii="Arial" w:hAnsi="Arial" w:cs="Arial"/>
                <w:color w:val="000000"/>
                <w:szCs w:val="20"/>
                <w:rtl/>
                <w:lang w:val="fr-FR"/>
              </w:rPr>
              <w:t>’</w:t>
            </w:r>
            <w:r w:rsidRPr="00781127">
              <w:rPr>
                <w:rFonts w:ascii="Arial" w:hAnsi="Arial" w:cs="Arial"/>
                <w:color w:val="000000"/>
                <w:szCs w:val="20"/>
                <w:lang w:val="fr-FR"/>
              </w:rPr>
              <w:t>Indonésie et d</w:t>
            </w:r>
            <w:r w:rsidRPr="00781127">
              <w:rPr>
                <w:rFonts w:ascii="Arial" w:hAnsi="Arial" w:cs="Arial"/>
                <w:color w:val="000000"/>
                <w:szCs w:val="20"/>
                <w:rtl/>
                <w:lang w:val="fr-FR"/>
              </w:rPr>
              <w:t>’</w:t>
            </w:r>
            <w:r w:rsidRPr="00781127">
              <w:rPr>
                <w:rFonts w:ascii="Arial" w:hAnsi="Arial" w:cs="Arial"/>
                <w:color w:val="000000"/>
                <w:szCs w:val="20"/>
                <w:lang w:val="fr-FR"/>
              </w:rPr>
              <w:t>autres, et un travail collaboratif a déjà été entrepris avec des ONG et des scientifiques sur le terrain pour soutenir les communautés touchées et la mise en œuvre. Les jalons ont été posés, mais une compréhension, une planification et un soutien supplémentaires de ces États de l</w:t>
            </w:r>
            <w:r w:rsidRPr="00781127">
              <w:rPr>
                <w:rFonts w:ascii="Arial" w:hAnsi="Arial" w:cs="Arial"/>
                <w:color w:val="000000"/>
                <w:szCs w:val="20"/>
                <w:rtl/>
                <w:lang w:val="fr-FR"/>
              </w:rPr>
              <w:t>’</w:t>
            </w:r>
            <w:r w:rsidRPr="00781127">
              <w:rPr>
                <w:rFonts w:ascii="Arial" w:hAnsi="Arial" w:cs="Arial"/>
                <w:color w:val="000000"/>
                <w:szCs w:val="20"/>
                <w:lang w:val="fr-FR"/>
              </w:rPr>
              <w:t xml:space="preserve">aire de répartition sont nécessaires pour aider les communautés à se départir de la pêche des </w:t>
            </w:r>
            <w:proofErr w:type="spellStart"/>
            <w:r w:rsidRPr="00781127">
              <w:rPr>
                <w:rFonts w:ascii="Arial" w:hAnsi="Arial" w:cs="Arial"/>
                <w:color w:val="000000"/>
                <w:szCs w:val="20"/>
                <w:lang w:val="fr-FR"/>
              </w:rPr>
              <w:t>Mobulidae</w:t>
            </w:r>
            <w:proofErr w:type="spellEnd"/>
            <w:r w:rsidRPr="00781127">
              <w:rPr>
                <w:rFonts w:ascii="Arial" w:hAnsi="Arial" w:cs="Arial"/>
                <w:color w:val="000000"/>
                <w:szCs w:val="20"/>
                <w:lang w:val="fr-FR"/>
              </w:rPr>
              <w:t>.</w:t>
            </w: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rPr>
                <w:rFonts w:ascii="Arial" w:eastAsia="MS Mincho" w:hAnsi="Arial" w:cs="Arial"/>
                <w:b/>
                <w:szCs w:val="20"/>
                <w:lang w:val="fr-FR"/>
              </w:rPr>
            </w:pPr>
            <w:r w:rsidRPr="00781127">
              <w:rPr>
                <w:rFonts w:ascii="Arial" w:hAnsi="Arial" w:cs="Arial"/>
                <w:b/>
                <w:lang w:val="fr-FR"/>
              </w:rPr>
              <w:t>Probabilité de réussite</w:t>
            </w:r>
          </w:p>
          <w:p w:rsidR="00781127" w:rsidRPr="00781127" w:rsidRDefault="00781127" w:rsidP="00781127">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531FCA"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 xml:space="preserve">Le Réseau de conservation des raies </w:t>
            </w:r>
            <w:r w:rsidRPr="00781127">
              <w:rPr>
                <w:rFonts w:ascii="Arial" w:hAnsi="Arial" w:cs="Arial"/>
                <w:i/>
                <w:color w:val="000000"/>
                <w:szCs w:val="20"/>
                <w:lang w:val="fr-FR"/>
              </w:rPr>
              <w:t>Manta</w:t>
            </w:r>
            <w:r w:rsidRPr="00781127">
              <w:rPr>
                <w:rFonts w:ascii="Arial" w:hAnsi="Arial" w:cs="Arial"/>
                <w:color w:val="000000"/>
                <w:szCs w:val="20"/>
                <w:lang w:val="fr-FR"/>
              </w:rPr>
              <w:t xml:space="preserve"> et </w:t>
            </w:r>
            <w:proofErr w:type="spellStart"/>
            <w:r w:rsidRPr="00781127">
              <w:rPr>
                <w:rFonts w:ascii="Arial" w:hAnsi="Arial" w:cs="Arial"/>
                <w:i/>
                <w:color w:val="000000"/>
                <w:szCs w:val="20"/>
                <w:lang w:val="fr-FR"/>
              </w:rPr>
              <w:t>Mobula</w:t>
            </w:r>
            <w:proofErr w:type="spellEnd"/>
            <w:r w:rsidRPr="00781127">
              <w:rPr>
                <w:rFonts w:ascii="Arial" w:hAnsi="Arial" w:cs="Arial"/>
                <w:color w:val="000000"/>
                <w:szCs w:val="20"/>
                <w:lang w:val="fr-FR"/>
              </w:rPr>
              <w:t xml:space="preserve"> a défini des directives et des actions requises, et les activités proposées sont soutenues par des ONG, des chercheurs et des organismes communautaires engagés. S</w:t>
            </w:r>
            <w:r w:rsidRPr="00781127">
              <w:rPr>
                <w:rFonts w:ascii="Arial" w:hAnsi="Arial" w:cs="Arial"/>
                <w:color w:val="000000"/>
                <w:szCs w:val="20"/>
                <w:rtl/>
                <w:lang w:val="fr-FR"/>
              </w:rPr>
              <w:t>’</w:t>
            </w:r>
            <w:r w:rsidRPr="00781127">
              <w:rPr>
                <w:rFonts w:ascii="Arial" w:hAnsi="Arial" w:cs="Arial"/>
                <w:color w:val="000000"/>
                <w:szCs w:val="20"/>
                <w:lang w:val="fr-FR"/>
              </w:rPr>
              <w:t>attaquer au problème lié aux moyens de subsistance grâce à des mesures concertées jettera les bases d</w:t>
            </w:r>
            <w:r w:rsidRPr="00781127">
              <w:rPr>
                <w:rFonts w:ascii="Arial" w:hAnsi="Arial" w:cs="Arial"/>
                <w:color w:val="000000"/>
                <w:szCs w:val="20"/>
                <w:rtl/>
                <w:lang w:val="fr-FR"/>
              </w:rPr>
              <w:t>’</w:t>
            </w:r>
            <w:r w:rsidRPr="00781127">
              <w:rPr>
                <w:rFonts w:ascii="Arial" w:hAnsi="Arial" w:cs="Arial"/>
                <w:color w:val="000000"/>
                <w:szCs w:val="20"/>
                <w:lang w:val="fr-FR"/>
              </w:rPr>
              <w:t>une mise en œuvre réussie des initiatives et intégrera les communautés en qualité de partenaires pour assurer la durabilité. Aucun facteur de risque susceptible de compromettre de manière significative le succès des activités proposées n</w:t>
            </w:r>
            <w:r w:rsidRPr="00781127">
              <w:rPr>
                <w:rFonts w:ascii="Arial" w:hAnsi="Arial" w:cs="Arial"/>
                <w:color w:val="000000"/>
                <w:szCs w:val="20"/>
                <w:rtl/>
                <w:lang w:val="fr-FR"/>
              </w:rPr>
              <w:t>’</w:t>
            </w:r>
            <w:r w:rsidRPr="00781127">
              <w:rPr>
                <w:rFonts w:ascii="Arial" w:hAnsi="Arial" w:cs="Arial"/>
                <w:color w:val="000000"/>
                <w:szCs w:val="20"/>
                <w:lang w:val="fr-FR"/>
              </w:rPr>
              <w:t>a été identifié.</w:t>
            </w: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rPr>
                <w:rFonts w:ascii="Arial" w:eastAsia="MS Mincho" w:hAnsi="Arial" w:cs="Arial"/>
                <w:b/>
                <w:szCs w:val="20"/>
                <w:lang w:val="fr-FR"/>
              </w:rPr>
            </w:pPr>
            <w:r w:rsidRPr="00781127">
              <w:rPr>
                <w:rFonts w:ascii="Arial" w:hAnsi="Arial" w:cs="Arial"/>
                <w:b/>
                <w:lang w:val="fr-FR"/>
              </w:rPr>
              <w:t>Ampleur de l</w:t>
            </w:r>
            <w:r w:rsidRPr="00781127">
              <w:rPr>
                <w:rFonts w:ascii="Arial" w:hAnsi="Arial" w:cs="Arial"/>
                <w:b/>
                <w:rtl/>
                <w:lang w:val="fr-FR"/>
              </w:rPr>
              <w:t>’</w:t>
            </w:r>
            <w:r w:rsidRPr="00781127">
              <w:rPr>
                <w:rFonts w:ascii="Arial" w:hAnsi="Arial" w:cs="Arial"/>
                <w:b/>
                <w:lang w:val="fr-FR"/>
              </w:rPr>
              <w:t>impact potentiel</w:t>
            </w:r>
          </w:p>
          <w:p w:rsidR="00781127" w:rsidRPr="00781127" w:rsidRDefault="00781127" w:rsidP="00781127">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jc w:val="both"/>
              <w:rPr>
                <w:rFonts w:ascii="Arial" w:hAnsi="Arial" w:cs="Arial"/>
                <w:color w:val="222222"/>
                <w:szCs w:val="20"/>
                <w:lang w:val="fr-FR"/>
              </w:rPr>
            </w:pPr>
            <w:r w:rsidRPr="00781127">
              <w:rPr>
                <w:rFonts w:ascii="Arial" w:hAnsi="Arial" w:cs="Arial"/>
                <w:color w:val="222222"/>
                <w:szCs w:val="20"/>
                <w:lang w:val="fr-FR"/>
              </w:rPr>
              <w:t>L</w:t>
            </w:r>
            <w:r w:rsidRPr="00781127">
              <w:rPr>
                <w:rFonts w:ascii="Arial" w:hAnsi="Arial" w:cs="Arial"/>
                <w:color w:val="222222"/>
                <w:szCs w:val="20"/>
                <w:rtl/>
                <w:lang w:val="fr-FR"/>
              </w:rPr>
              <w:t>’</w:t>
            </w:r>
            <w:r w:rsidRPr="00781127">
              <w:rPr>
                <w:rFonts w:ascii="Arial" w:hAnsi="Arial" w:cs="Arial"/>
                <w:color w:val="222222"/>
                <w:szCs w:val="20"/>
                <w:lang w:val="fr-FR"/>
              </w:rPr>
              <w:t xml:space="preserve">implication des communautés dans les activités de </w:t>
            </w:r>
            <w:proofErr w:type="spellStart"/>
            <w:r w:rsidRPr="00781127">
              <w:rPr>
                <w:rFonts w:ascii="Arial" w:hAnsi="Arial" w:cs="Arial"/>
                <w:color w:val="222222"/>
                <w:szCs w:val="20"/>
                <w:lang w:val="fr-FR"/>
              </w:rPr>
              <w:t>co-gestion</w:t>
            </w:r>
            <w:proofErr w:type="spellEnd"/>
            <w:r w:rsidRPr="00781127">
              <w:rPr>
                <w:rFonts w:ascii="Arial" w:hAnsi="Arial" w:cs="Arial"/>
                <w:color w:val="222222"/>
                <w:szCs w:val="20"/>
                <w:lang w:val="fr-FR"/>
              </w:rPr>
              <w:t xml:space="preserve"> et de planification liées à la mise en œuvre permet de s</w:t>
            </w:r>
            <w:r w:rsidRPr="00781127">
              <w:rPr>
                <w:rFonts w:ascii="Arial" w:hAnsi="Arial" w:cs="Arial"/>
                <w:color w:val="222222"/>
                <w:szCs w:val="20"/>
                <w:rtl/>
                <w:lang w:val="fr-FR"/>
              </w:rPr>
              <w:t>’</w:t>
            </w:r>
            <w:r w:rsidRPr="00781127">
              <w:rPr>
                <w:rFonts w:ascii="Arial" w:hAnsi="Arial" w:cs="Arial"/>
                <w:color w:val="222222"/>
                <w:szCs w:val="20"/>
                <w:lang w:val="fr-FR"/>
              </w:rPr>
              <w:t>assurer que les stratégies de protection seront efficaces et réalistes. Cette mesure profite à tous les États de l</w:t>
            </w:r>
            <w:r w:rsidRPr="00781127">
              <w:rPr>
                <w:rFonts w:ascii="Arial" w:hAnsi="Arial" w:cs="Arial"/>
                <w:color w:val="222222"/>
                <w:szCs w:val="20"/>
                <w:rtl/>
                <w:lang w:val="fr-FR"/>
              </w:rPr>
              <w:t>’</w:t>
            </w:r>
            <w:r w:rsidRPr="00781127">
              <w:rPr>
                <w:rFonts w:ascii="Arial" w:hAnsi="Arial" w:cs="Arial"/>
                <w:color w:val="222222"/>
                <w:szCs w:val="20"/>
                <w:lang w:val="fr-FR"/>
              </w:rPr>
              <w:t>aire de répartition où les commu</w:t>
            </w:r>
            <w:r w:rsidR="00BC31C4">
              <w:rPr>
                <w:rFonts w:ascii="Arial" w:hAnsi="Arial" w:cs="Arial"/>
                <w:color w:val="222222"/>
                <w:szCs w:val="20"/>
                <w:lang w:val="fr-FR"/>
              </w:rPr>
              <w:t xml:space="preserve">nautés côtières dépendent des </w:t>
            </w:r>
            <w:r w:rsidRPr="00781127">
              <w:rPr>
                <w:rFonts w:ascii="Arial" w:hAnsi="Arial" w:cs="Arial"/>
                <w:color w:val="222222"/>
                <w:szCs w:val="20"/>
                <w:lang w:val="fr-FR"/>
              </w:rPr>
              <w:t>pêche</w:t>
            </w:r>
            <w:r w:rsidR="00BC31C4">
              <w:rPr>
                <w:rFonts w:ascii="Arial" w:hAnsi="Arial" w:cs="Arial"/>
                <w:color w:val="222222"/>
                <w:szCs w:val="20"/>
                <w:lang w:val="fr-FR"/>
              </w:rPr>
              <w:t>s</w:t>
            </w:r>
            <w:r w:rsidRPr="00781127">
              <w:rPr>
                <w:rFonts w:ascii="Arial" w:hAnsi="Arial" w:cs="Arial"/>
                <w:color w:val="222222"/>
                <w:szCs w:val="20"/>
                <w:lang w:val="fr-FR"/>
              </w:rPr>
              <w:t xml:space="preserve"> des </w:t>
            </w:r>
            <w:proofErr w:type="spellStart"/>
            <w:r w:rsidRPr="00781127">
              <w:rPr>
                <w:rFonts w:ascii="Arial" w:hAnsi="Arial" w:cs="Arial"/>
                <w:color w:val="222222"/>
                <w:szCs w:val="20"/>
                <w:lang w:val="fr-FR"/>
              </w:rPr>
              <w:t>Mobulidae</w:t>
            </w:r>
            <w:proofErr w:type="spellEnd"/>
            <w:r w:rsidRPr="00781127">
              <w:rPr>
                <w:rFonts w:ascii="Arial" w:hAnsi="Arial" w:cs="Arial"/>
                <w:color w:val="222222"/>
                <w:szCs w:val="20"/>
                <w:lang w:val="fr-FR"/>
              </w:rPr>
              <w:t>.</w:t>
            </w:r>
          </w:p>
          <w:p w:rsidR="00781127" w:rsidRPr="00781127" w:rsidRDefault="00781127" w:rsidP="00781127">
            <w:pPr>
              <w:widowControl/>
              <w:autoSpaceDE/>
              <w:adjustRightInd/>
              <w:jc w:val="both"/>
              <w:rPr>
                <w:rFonts w:ascii="Arial" w:hAnsi="Arial" w:cs="Arial"/>
                <w:b/>
                <w:color w:val="222222"/>
                <w:szCs w:val="20"/>
                <w:lang w:val="fr-FR"/>
              </w:rPr>
            </w:pPr>
            <w:r w:rsidRPr="00781127">
              <w:rPr>
                <w:rFonts w:ascii="Arial" w:hAnsi="Arial" w:cs="Arial"/>
                <w:b/>
                <w:color w:val="222222"/>
                <w:szCs w:val="20"/>
                <w:lang w:val="fr-FR"/>
              </w:rPr>
              <w:t> </w:t>
            </w:r>
          </w:p>
          <w:p w:rsidR="00781127" w:rsidRPr="00781127" w:rsidRDefault="00781127" w:rsidP="00781127">
            <w:pPr>
              <w:widowControl/>
              <w:autoSpaceDE/>
              <w:adjustRightInd/>
              <w:jc w:val="both"/>
              <w:rPr>
                <w:rFonts w:ascii="Arial" w:hAnsi="Arial" w:cs="Arial"/>
                <w:color w:val="222222"/>
                <w:szCs w:val="20"/>
                <w:lang w:val="fr-FR"/>
              </w:rPr>
            </w:pPr>
            <w:r w:rsidRPr="00781127">
              <w:rPr>
                <w:rFonts w:ascii="Arial" w:hAnsi="Arial" w:cs="Arial"/>
                <w:color w:val="222222"/>
                <w:szCs w:val="20"/>
                <w:lang w:val="fr-FR"/>
              </w:rPr>
              <w:t>Les actions proposées dans le présent document augmenteront également la compréhension et la quantité de données scientifiques sur les captures et les espèces fournies par les communautés.</w:t>
            </w:r>
          </w:p>
          <w:p w:rsidR="00781127" w:rsidRPr="00781127" w:rsidRDefault="00781127" w:rsidP="00781127">
            <w:pPr>
              <w:widowControl/>
              <w:autoSpaceDE/>
              <w:adjustRightInd/>
              <w:spacing w:before="40" w:after="40"/>
              <w:jc w:val="both"/>
              <w:rPr>
                <w:rFonts w:ascii="Arial" w:eastAsia="MS Mincho" w:hAnsi="Arial" w:cs="Arial"/>
                <w:color w:val="0000FF"/>
                <w:szCs w:val="20"/>
                <w:highlight w:val="yellow"/>
                <w:lang w:val="fr-FR"/>
              </w:rPr>
            </w:pPr>
          </w:p>
        </w:tc>
      </w:tr>
      <w:tr w:rsidR="00781127" w:rsidRPr="00781127" w:rsidTr="00781127">
        <w:tc>
          <w:tcPr>
            <w:tcW w:w="1931"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rPr>
                <w:rFonts w:ascii="Arial" w:eastAsia="MS Mincho" w:hAnsi="Arial" w:cs="Arial"/>
                <w:b/>
                <w:szCs w:val="20"/>
                <w:lang w:val="fr-FR"/>
              </w:rPr>
            </w:pPr>
            <w:r w:rsidRPr="00781127">
              <w:rPr>
                <w:rFonts w:ascii="Arial" w:hAnsi="Arial" w:cs="Arial"/>
                <w:b/>
                <w:lang w:val="fr-FR"/>
              </w:rPr>
              <w:t>Rapport coût-efficacité</w:t>
            </w:r>
          </w:p>
          <w:p w:rsidR="00781127" w:rsidRPr="00781127" w:rsidRDefault="00781127" w:rsidP="00781127">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tcPr>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r w:rsidRPr="00781127">
              <w:rPr>
                <w:rFonts w:ascii="Arial" w:hAnsi="Arial" w:cs="Arial"/>
                <w:color w:val="000000"/>
                <w:szCs w:val="20"/>
                <w:lang w:val="fr-FR"/>
              </w:rPr>
              <w:t>Les coûts associés à l</w:t>
            </w:r>
            <w:r w:rsidRPr="00781127">
              <w:rPr>
                <w:rFonts w:ascii="Arial" w:hAnsi="Arial" w:cs="Arial"/>
                <w:color w:val="000000"/>
                <w:szCs w:val="20"/>
                <w:rtl/>
                <w:lang w:val="fr-FR"/>
              </w:rPr>
              <w:t>’</w:t>
            </w:r>
            <w:r w:rsidRPr="00781127">
              <w:rPr>
                <w:rFonts w:ascii="Arial" w:hAnsi="Arial" w:cs="Arial"/>
                <w:color w:val="000000"/>
                <w:szCs w:val="20"/>
                <w:lang w:val="fr-FR"/>
              </w:rPr>
              <w:t>examen de la Stratégie et à l</w:t>
            </w:r>
            <w:r w:rsidRPr="00781127">
              <w:rPr>
                <w:rFonts w:ascii="Arial" w:hAnsi="Arial" w:cs="Arial"/>
                <w:color w:val="000000"/>
                <w:szCs w:val="20"/>
                <w:rtl/>
                <w:lang w:val="fr-FR"/>
              </w:rPr>
              <w:t>’</w:t>
            </w:r>
            <w:r w:rsidRPr="00781127">
              <w:rPr>
                <w:rFonts w:ascii="Arial" w:hAnsi="Arial" w:cs="Arial"/>
                <w:color w:val="000000"/>
                <w:szCs w:val="20"/>
                <w:lang w:val="fr-FR"/>
              </w:rPr>
              <w:t>identification des objectifs et des activités qui peuvent être mis en œuvre par les Parties sont minimes. Les coûts de la réalisation d</w:t>
            </w:r>
            <w:r w:rsidRPr="00781127">
              <w:rPr>
                <w:rFonts w:ascii="Arial" w:hAnsi="Arial" w:cs="Arial"/>
                <w:color w:val="000000"/>
                <w:szCs w:val="20"/>
                <w:rtl/>
                <w:lang w:val="fr-FR"/>
              </w:rPr>
              <w:t>’</w:t>
            </w:r>
            <w:r w:rsidRPr="00781127">
              <w:rPr>
                <w:rFonts w:ascii="Arial" w:hAnsi="Arial" w:cs="Arial"/>
                <w:color w:val="000000"/>
                <w:szCs w:val="20"/>
                <w:lang w:val="fr-FR"/>
              </w:rPr>
              <w:t>enquêtes socioéconomiques et du développement de sources de revenus alternatives dans les communautés varieront en fonction du lieu. Cependant, les avantages l</w:t>
            </w:r>
            <w:r w:rsidRPr="00781127">
              <w:rPr>
                <w:rFonts w:ascii="Arial" w:hAnsi="Arial" w:cs="Arial"/>
                <w:color w:val="000000"/>
                <w:szCs w:val="20"/>
                <w:rtl/>
                <w:lang w:val="fr-FR"/>
              </w:rPr>
              <w:t>’</w:t>
            </w:r>
            <w:r w:rsidRPr="00781127">
              <w:rPr>
                <w:rFonts w:ascii="Arial" w:hAnsi="Arial" w:cs="Arial"/>
                <w:color w:val="000000"/>
                <w:szCs w:val="20"/>
                <w:lang w:val="fr-FR"/>
              </w:rPr>
              <w:t>emportent de loin sur les coûts liés à la mise en œuvre d</w:t>
            </w:r>
            <w:r w:rsidRPr="00781127">
              <w:rPr>
                <w:rFonts w:ascii="Arial" w:hAnsi="Arial" w:cs="Arial"/>
                <w:color w:val="000000"/>
                <w:szCs w:val="20"/>
                <w:rtl/>
                <w:lang w:val="fr-FR"/>
              </w:rPr>
              <w:t>’</w:t>
            </w:r>
            <w:r w:rsidRPr="00781127">
              <w:rPr>
                <w:rFonts w:ascii="Arial" w:hAnsi="Arial" w:cs="Arial"/>
                <w:color w:val="000000"/>
                <w:szCs w:val="20"/>
                <w:lang w:val="fr-FR"/>
              </w:rPr>
              <w:t>initiatives qui ne sont pas efficaces. Les dépenses liées au partage des connaissances dans le cadre de l’Action 4 proposée sont minimes si les activités sont rattachées à des forums et à des conférences régionaux ou nationaux.</w:t>
            </w:r>
          </w:p>
          <w:p w:rsidR="00781127" w:rsidRPr="00781127" w:rsidRDefault="00781127" w:rsidP="00781127">
            <w:pPr>
              <w:widowControl/>
              <w:autoSpaceDE/>
              <w:adjustRightInd/>
              <w:spacing w:before="40" w:after="40"/>
              <w:jc w:val="both"/>
              <w:rPr>
                <w:rFonts w:ascii="Arial" w:eastAsia="MS Mincho" w:hAnsi="Arial" w:cs="Arial"/>
                <w:color w:val="000000"/>
                <w:szCs w:val="20"/>
                <w:lang w:val="fr-FR"/>
              </w:rPr>
            </w:pPr>
          </w:p>
          <w:p w:rsidR="00781127" w:rsidRPr="00781127" w:rsidRDefault="00781127" w:rsidP="00781127">
            <w:pPr>
              <w:widowControl/>
              <w:autoSpaceDE/>
              <w:adjustRightInd/>
              <w:spacing w:before="40" w:after="40"/>
              <w:jc w:val="both"/>
              <w:rPr>
                <w:rFonts w:ascii="Arial" w:eastAsia="MS Mincho" w:hAnsi="Arial" w:cs="Arial"/>
                <w:color w:val="0000FF"/>
                <w:szCs w:val="20"/>
                <w:highlight w:val="yellow"/>
                <w:lang w:val="fr-FR"/>
              </w:rPr>
            </w:pPr>
            <w:r w:rsidRPr="00781127">
              <w:rPr>
                <w:rFonts w:ascii="Arial" w:hAnsi="Arial" w:cs="Arial"/>
                <w:color w:val="000000"/>
                <w:szCs w:val="20"/>
                <w:lang w:val="fr-FR"/>
              </w:rPr>
              <w:t>Des fonds sont requis pour mener les études socioéconomiques de base recommandées par les experts et pour développer et mettre à l</w:t>
            </w:r>
            <w:r w:rsidRPr="00781127">
              <w:rPr>
                <w:rFonts w:ascii="Arial" w:hAnsi="Arial" w:cs="Arial"/>
                <w:color w:val="000000"/>
                <w:szCs w:val="20"/>
                <w:rtl/>
                <w:lang w:val="fr-FR"/>
              </w:rPr>
              <w:t>’</w:t>
            </w:r>
            <w:r w:rsidRPr="00781127">
              <w:rPr>
                <w:rFonts w:ascii="Arial" w:hAnsi="Arial" w:cs="Arial"/>
                <w:color w:val="000000"/>
                <w:szCs w:val="20"/>
                <w:lang w:val="fr-FR"/>
              </w:rPr>
              <w:t>essai des moyens de subsistance alternatifs durables dans les communautés touchées. Un financement sera également nécessaire pour renforcer les capacités des membres de la communauté à faciliter la transition vers d</w:t>
            </w:r>
            <w:r w:rsidRPr="00781127">
              <w:rPr>
                <w:rFonts w:ascii="Arial" w:hAnsi="Arial" w:cs="Arial"/>
                <w:color w:val="000000"/>
                <w:szCs w:val="20"/>
                <w:rtl/>
                <w:lang w:val="fr-FR"/>
              </w:rPr>
              <w:t>’</w:t>
            </w:r>
            <w:r w:rsidRPr="00781127">
              <w:rPr>
                <w:rFonts w:ascii="Arial" w:hAnsi="Arial" w:cs="Arial"/>
                <w:color w:val="000000"/>
                <w:szCs w:val="20"/>
                <w:lang w:val="fr-FR"/>
              </w:rPr>
              <w:t>autres moyens de subsistance. L</w:t>
            </w:r>
            <w:r w:rsidRPr="00781127">
              <w:rPr>
                <w:rFonts w:ascii="Arial" w:hAnsi="Arial" w:cs="Arial"/>
                <w:color w:val="000000"/>
                <w:szCs w:val="20"/>
                <w:rtl/>
                <w:lang w:val="fr-FR"/>
              </w:rPr>
              <w:t>’</w:t>
            </w:r>
            <w:r w:rsidRPr="00781127">
              <w:rPr>
                <w:rFonts w:ascii="Arial" w:hAnsi="Arial" w:cs="Arial"/>
                <w:color w:val="000000"/>
                <w:szCs w:val="20"/>
                <w:lang w:val="fr-FR"/>
              </w:rPr>
              <w:t>accès au capital, aux subventions ou aux prêts à long terme pour promouvoir les nouvelles sources de revenus alternatives est également fondamental.</w:t>
            </w:r>
            <w:r w:rsidRPr="00781127">
              <w:rPr>
                <w:rFonts w:ascii="Arial" w:hAnsi="Arial" w:cs="Arial"/>
                <w:color w:val="0000FF"/>
                <w:szCs w:val="20"/>
                <w:highlight w:val="yellow"/>
                <w:lang w:val="fr-FR"/>
              </w:rPr>
              <w:t xml:space="preserve"> </w:t>
            </w:r>
          </w:p>
        </w:tc>
      </w:tr>
    </w:tbl>
    <w:p w:rsidR="00781127" w:rsidRDefault="00781127" w:rsidP="00781127">
      <w:pPr>
        <w:outlineLvl w:val="0"/>
        <w:rPr>
          <w:rFonts w:ascii="Arial" w:hAnsi="Arial" w:cs="Arial"/>
          <w:b/>
          <w:sz w:val="22"/>
          <w:lang w:val="fr-FR"/>
        </w:rPr>
      </w:pPr>
    </w:p>
    <w:p w:rsidR="00AC5C4F" w:rsidRPr="00781127" w:rsidRDefault="00AC5C4F" w:rsidP="00781127">
      <w:pPr>
        <w:outlineLvl w:val="0"/>
        <w:rPr>
          <w:rFonts w:ascii="Arial" w:hAnsi="Arial" w:cs="Arial"/>
          <w:b/>
          <w:sz w:val="22"/>
          <w:lang w:val="fr-FR"/>
        </w:rPr>
      </w:pPr>
    </w:p>
    <w:p w:rsidR="00781127" w:rsidRPr="00AC5C4F" w:rsidRDefault="00781127" w:rsidP="00781127">
      <w:pPr>
        <w:outlineLvl w:val="0"/>
        <w:rPr>
          <w:rFonts w:ascii="Arial" w:hAnsi="Arial" w:cs="Arial"/>
          <w:b/>
          <w:sz w:val="22"/>
          <w:szCs w:val="22"/>
          <w:lang w:val="fr-FR"/>
        </w:rPr>
      </w:pPr>
      <w:r w:rsidRPr="00AC5C4F">
        <w:rPr>
          <w:rFonts w:ascii="Arial" w:hAnsi="Arial" w:cs="Arial"/>
          <w:b/>
          <w:sz w:val="22"/>
          <w:szCs w:val="22"/>
          <w:lang w:val="fr-FR"/>
        </w:rPr>
        <w:t>Références</w:t>
      </w:r>
    </w:p>
    <w:p w:rsidR="00781127" w:rsidRPr="00AC5C4F" w:rsidRDefault="00781127" w:rsidP="00781127">
      <w:pPr>
        <w:rPr>
          <w:rFonts w:ascii="Arial" w:hAnsi="Arial" w:cs="Arial"/>
          <w:sz w:val="22"/>
          <w:szCs w:val="22"/>
          <w:lang w:val="fr-FR"/>
        </w:rPr>
      </w:pP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lang w:val="fr-FR"/>
        </w:rPr>
        <w:t xml:space="preserve">Allison E, Ellis F. 2001. </w:t>
      </w:r>
      <w:r w:rsidRPr="00AC5C4F">
        <w:rPr>
          <w:rFonts w:ascii="Arial" w:hAnsi="Arial" w:cs="Arial"/>
          <w:color w:val="000000"/>
          <w:sz w:val="22"/>
          <w:szCs w:val="22"/>
        </w:rPr>
        <w:t>The Livelihoods Approach and Management of Small-Scale Fisheries. Marine Policy, 25, 377-388.</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Ayala. 2014. First assessment of </w:t>
      </w:r>
      <w:proofErr w:type="spellStart"/>
      <w:r w:rsidRPr="00AC5C4F">
        <w:rPr>
          <w:rFonts w:ascii="Arial" w:hAnsi="Arial" w:cs="Arial"/>
          <w:color w:val="000000"/>
          <w:sz w:val="22"/>
          <w:szCs w:val="22"/>
        </w:rPr>
        <w:t>Mobulid</w:t>
      </w:r>
      <w:proofErr w:type="spellEnd"/>
      <w:r w:rsidRPr="00AC5C4F">
        <w:rPr>
          <w:rFonts w:ascii="Arial" w:hAnsi="Arial" w:cs="Arial"/>
          <w:color w:val="000000"/>
          <w:sz w:val="22"/>
          <w:szCs w:val="22"/>
        </w:rPr>
        <w:t xml:space="preserve"> </w:t>
      </w:r>
      <w:proofErr w:type="gramStart"/>
      <w:r w:rsidRPr="00AC5C4F">
        <w:rPr>
          <w:rFonts w:ascii="Arial" w:hAnsi="Arial" w:cs="Arial"/>
          <w:color w:val="000000"/>
          <w:sz w:val="22"/>
          <w:szCs w:val="22"/>
        </w:rPr>
        <w:t>rays</w:t>
      </w:r>
      <w:proofErr w:type="gramEnd"/>
      <w:r w:rsidRPr="00AC5C4F">
        <w:rPr>
          <w:rFonts w:ascii="Arial" w:hAnsi="Arial" w:cs="Arial"/>
          <w:color w:val="000000"/>
          <w:sz w:val="22"/>
          <w:szCs w:val="22"/>
        </w:rPr>
        <w:t xml:space="preserve"> fishery in Peru. </w:t>
      </w:r>
      <w:proofErr w:type="spellStart"/>
      <w:r w:rsidRPr="00AC5C4F">
        <w:rPr>
          <w:rFonts w:ascii="Arial" w:hAnsi="Arial" w:cs="Arial"/>
          <w:color w:val="000000"/>
          <w:sz w:val="22"/>
          <w:szCs w:val="22"/>
          <w:lang w:val="fr-FR"/>
        </w:rPr>
        <w:t>Asociación</w:t>
      </w:r>
      <w:proofErr w:type="spellEnd"/>
      <w:r w:rsidRPr="00AC5C4F">
        <w:rPr>
          <w:rFonts w:ascii="Arial" w:hAnsi="Arial" w:cs="Arial"/>
          <w:color w:val="000000"/>
          <w:sz w:val="22"/>
          <w:szCs w:val="22"/>
          <w:lang w:val="fr-FR"/>
        </w:rPr>
        <w:t xml:space="preserve"> </w:t>
      </w:r>
      <w:proofErr w:type="spellStart"/>
      <w:r w:rsidRPr="00AC5C4F">
        <w:rPr>
          <w:rFonts w:ascii="Arial" w:hAnsi="Arial" w:cs="Arial"/>
          <w:color w:val="000000"/>
          <w:sz w:val="22"/>
          <w:szCs w:val="22"/>
          <w:lang w:val="fr-FR"/>
        </w:rPr>
        <w:t>Peruana</w:t>
      </w:r>
      <w:proofErr w:type="spellEnd"/>
      <w:r w:rsidRPr="00AC5C4F">
        <w:rPr>
          <w:rFonts w:ascii="Arial" w:hAnsi="Arial" w:cs="Arial"/>
          <w:color w:val="000000"/>
          <w:sz w:val="22"/>
          <w:szCs w:val="22"/>
          <w:lang w:val="fr-FR"/>
        </w:rPr>
        <w:t xml:space="preserve"> para La </w:t>
      </w:r>
      <w:proofErr w:type="spellStart"/>
      <w:r w:rsidRPr="00AC5C4F">
        <w:rPr>
          <w:rFonts w:ascii="Arial" w:hAnsi="Arial" w:cs="Arial"/>
          <w:color w:val="000000"/>
          <w:sz w:val="22"/>
          <w:szCs w:val="22"/>
          <w:lang w:val="fr-FR"/>
        </w:rPr>
        <w:t>Conservación</w:t>
      </w:r>
      <w:proofErr w:type="spellEnd"/>
      <w:r w:rsidRPr="00AC5C4F">
        <w:rPr>
          <w:rFonts w:ascii="Arial" w:hAnsi="Arial" w:cs="Arial"/>
          <w:color w:val="000000"/>
          <w:sz w:val="22"/>
          <w:szCs w:val="22"/>
          <w:lang w:val="fr-FR"/>
        </w:rPr>
        <w:t xml:space="preserve"> de la </w:t>
      </w:r>
      <w:proofErr w:type="spellStart"/>
      <w:r w:rsidRPr="00AC5C4F">
        <w:rPr>
          <w:rFonts w:ascii="Arial" w:hAnsi="Arial" w:cs="Arial"/>
          <w:color w:val="000000"/>
          <w:sz w:val="22"/>
          <w:szCs w:val="22"/>
          <w:lang w:val="fr-FR"/>
        </w:rPr>
        <w:t>Naturaleza</w:t>
      </w:r>
      <w:proofErr w:type="spellEnd"/>
      <w:r w:rsidRPr="00AC5C4F">
        <w:rPr>
          <w:rFonts w:ascii="Arial" w:hAnsi="Arial" w:cs="Arial"/>
          <w:color w:val="000000"/>
          <w:sz w:val="22"/>
          <w:szCs w:val="22"/>
          <w:lang w:val="fr-FR"/>
        </w:rPr>
        <w:t xml:space="preserve"> (APECO). </w:t>
      </w:r>
      <w:r w:rsidRPr="00AC5C4F">
        <w:rPr>
          <w:rFonts w:ascii="Arial" w:hAnsi="Arial" w:cs="Arial"/>
          <w:color w:val="000000"/>
          <w:sz w:val="22"/>
          <w:szCs w:val="22"/>
        </w:rPr>
        <w:t>Final Project Report to the Save Our Seas Foundation.</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Bustamante C, Couturier L, Bennett M. 2012. First record of </w:t>
      </w:r>
      <w:proofErr w:type="spellStart"/>
      <w:r w:rsidRPr="00AC5C4F">
        <w:rPr>
          <w:rFonts w:ascii="Arial" w:hAnsi="Arial" w:cs="Arial"/>
          <w:i/>
          <w:color w:val="000000"/>
          <w:sz w:val="22"/>
          <w:szCs w:val="22"/>
        </w:rPr>
        <w:t>Mobula</w:t>
      </w:r>
      <w:proofErr w:type="spellEnd"/>
      <w:r w:rsidRPr="00AC5C4F">
        <w:rPr>
          <w:rFonts w:ascii="Arial" w:hAnsi="Arial" w:cs="Arial"/>
          <w:i/>
          <w:color w:val="000000"/>
          <w:sz w:val="22"/>
          <w:szCs w:val="22"/>
        </w:rPr>
        <w:t xml:space="preserve"> </w:t>
      </w:r>
      <w:proofErr w:type="spellStart"/>
      <w:r w:rsidRPr="00AC5C4F">
        <w:rPr>
          <w:rFonts w:ascii="Arial" w:hAnsi="Arial" w:cs="Arial"/>
          <w:i/>
          <w:color w:val="000000"/>
          <w:sz w:val="22"/>
          <w:szCs w:val="22"/>
        </w:rPr>
        <w:t>japanica</w:t>
      </w:r>
      <w:proofErr w:type="spellEnd"/>
      <w:r w:rsidRPr="00AC5C4F">
        <w:rPr>
          <w:rFonts w:ascii="Arial" w:hAnsi="Arial" w:cs="Arial"/>
          <w:color w:val="000000"/>
          <w:sz w:val="22"/>
          <w:szCs w:val="22"/>
        </w:rPr>
        <w:t xml:space="preserve"> (</w:t>
      </w:r>
      <w:proofErr w:type="spellStart"/>
      <w:r w:rsidRPr="00AC5C4F">
        <w:rPr>
          <w:rFonts w:ascii="Arial" w:hAnsi="Arial" w:cs="Arial"/>
          <w:color w:val="000000"/>
          <w:sz w:val="22"/>
          <w:szCs w:val="22"/>
        </w:rPr>
        <w:t>Rajiformes</w:t>
      </w:r>
      <w:proofErr w:type="spellEnd"/>
      <w:r w:rsidRPr="00AC5C4F">
        <w:rPr>
          <w:rFonts w:ascii="Arial" w:hAnsi="Arial" w:cs="Arial"/>
          <w:color w:val="000000"/>
          <w:sz w:val="22"/>
          <w:szCs w:val="22"/>
        </w:rPr>
        <w:t xml:space="preserve">: </w:t>
      </w:r>
      <w:proofErr w:type="spellStart"/>
      <w:r w:rsidRPr="00AC5C4F">
        <w:rPr>
          <w:rFonts w:ascii="Arial" w:hAnsi="Arial" w:cs="Arial"/>
          <w:color w:val="000000"/>
          <w:sz w:val="22"/>
          <w:szCs w:val="22"/>
        </w:rPr>
        <w:t>Myliobatidae</w:t>
      </w:r>
      <w:proofErr w:type="spellEnd"/>
      <w:r w:rsidRPr="00AC5C4F">
        <w:rPr>
          <w:rFonts w:ascii="Arial" w:hAnsi="Arial" w:cs="Arial"/>
          <w:color w:val="000000"/>
          <w:sz w:val="22"/>
          <w:szCs w:val="22"/>
        </w:rPr>
        <w:t>) from the south-eastern Pacific Ocean. Marine Biodiversity Records; Volume 5; e48; 4 pages.</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Clark TB, Smith WD, </w:t>
      </w:r>
      <w:proofErr w:type="spellStart"/>
      <w:r w:rsidRPr="00AC5C4F">
        <w:rPr>
          <w:rFonts w:ascii="Arial" w:hAnsi="Arial" w:cs="Arial"/>
          <w:color w:val="000000"/>
          <w:sz w:val="22"/>
          <w:szCs w:val="22"/>
        </w:rPr>
        <w:t>Bizzarro</w:t>
      </w:r>
      <w:proofErr w:type="spellEnd"/>
      <w:r w:rsidRPr="00AC5C4F">
        <w:rPr>
          <w:rFonts w:ascii="Arial" w:hAnsi="Arial" w:cs="Arial"/>
          <w:color w:val="000000"/>
          <w:sz w:val="22"/>
          <w:szCs w:val="22"/>
        </w:rPr>
        <w:t xml:space="preserve"> JJ. 2006. </w:t>
      </w:r>
      <w:proofErr w:type="spellStart"/>
      <w:r w:rsidRPr="00AC5C4F">
        <w:rPr>
          <w:rFonts w:ascii="Arial" w:hAnsi="Arial" w:cs="Arial"/>
          <w:i/>
          <w:color w:val="000000"/>
          <w:sz w:val="22"/>
          <w:szCs w:val="22"/>
        </w:rPr>
        <w:t>Mobula</w:t>
      </w:r>
      <w:proofErr w:type="spellEnd"/>
      <w:r w:rsidRPr="00AC5C4F">
        <w:rPr>
          <w:rFonts w:ascii="Arial" w:hAnsi="Arial" w:cs="Arial"/>
          <w:i/>
          <w:color w:val="000000"/>
          <w:sz w:val="22"/>
          <w:szCs w:val="22"/>
        </w:rPr>
        <w:t xml:space="preserve"> </w:t>
      </w:r>
      <w:proofErr w:type="spellStart"/>
      <w:r w:rsidRPr="00AC5C4F">
        <w:rPr>
          <w:rFonts w:ascii="Arial" w:hAnsi="Arial" w:cs="Arial"/>
          <w:i/>
          <w:color w:val="000000"/>
          <w:sz w:val="22"/>
          <w:szCs w:val="22"/>
        </w:rPr>
        <w:t>tarapacana</w:t>
      </w:r>
      <w:proofErr w:type="spellEnd"/>
      <w:r w:rsidRPr="00AC5C4F">
        <w:rPr>
          <w:rFonts w:ascii="Arial" w:hAnsi="Arial" w:cs="Arial"/>
          <w:color w:val="000000"/>
          <w:sz w:val="22"/>
          <w:szCs w:val="22"/>
        </w:rPr>
        <w:t>. The IUCN Red List of Threatened Species. Version 2014.3. &lt;www.iucnredlist.org&gt;.</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Couturier LIE, Marshall AD, </w:t>
      </w:r>
      <w:proofErr w:type="spellStart"/>
      <w:r w:rsidRPr="00AC5C4F">
        <w:rPr>
          <w:rFonts w:ascii="Arial" w:hAnsi="Arial" w:cs="Arial"/>
          <w:color w:val="000000"/>
          <w:sz w:val="22"/>
          <w:szCs w:val="22"/>
        </w:rPr>
        <w:t>Jaine</w:t>
      </w:r>
      <w:proofErr w:type="spellEnd"/>
      <w:r w:rsidRPr="00AC5C4F">
        <w:rPr>
          <w:rFonts w:ascii="Arial" w:hAnsi="Arial" w:cs="Arial"/>
          <w:color w:val="000000"/>
          <w:sz w:val="22"/>
          <w:szCs w:val="22"/>
        </w:rPr>
        <w:t xml:space="preserve"> FRA, </w:t>
      </w:r>
      <w:proofErr w:type="spellStart"/>
      <w:r w:rsidRPr="00AC5C4F">
        <w:rPr>
          <w:rFonts w:ascii="Arial" w:hAnsi="Arial" w:cs="Arial"/>
          <w:color w:val="000000"/>
          <w:sz w:val="22"/>
          <w:szCs w:val="22"/>
        </w:rPr>
        <w:t>Kashiwagi</w:t>
      </w:r>
      <w:proofErr w:type="spellEnd"/>
      <w:r w:rsidRPr="00AC5C4F">
        <w:rPr>
          <w:rFonts w:ascii="Arial" w:hAnsi="Arial" w:cs="Arial"/>
          <w:color w:val="000000"/>
          <w:sz w:val="22"/>
          <w:szCs w:val="22"/>
        </w:rPr>
        <w:t xml:space="preserve"> T, Pierce SJ, Townsend KA, Weeks SJ, Bennet MB, Richardson AJ. 2012. Biology, Ecology and Conservation of the </w:t>
      </w:r>
      <w:proofErr w:type="spellStart"/>
      <w:r w:rsidRPr="00AC5C4F">
        <w:rPr>
          <w:rFonts w:ascii="Arial" w:hAnsi="Arial" w:cs="Arial"/>
          <w:color w:val="000000"/>
          <w:sz w:val="22"/>
          <w:szCs w:val="22"/>
        </w:rPr>
        <w:t>Mobulidae</w:t>
      </w:r>
      <w:proofErr w:type="spellEnd"/>
      <w:r w:rsidRPr="00AC5C4F">
        <w:rPr>
          <w:rFonts w:ascii="Arial" w:hAnsi="Arial" w:cs="Arial"/>
          <w:color w:val="000000"/>
          <w:sz w:val="22"/>
          <w:szCs w:val="22"/>
        </w:rPr>
        <w:t xml:space="preserve">. Journal of Fish Biology, </w:t>
      </w:r>
      <w:proofErr w:type="gramStart"/>
      <w:r w:rsidRPr="00AC5C4F">
        <w:rPr>
          <w:rFonts w:ascii="Arial" w:hAnsi="Arial" w:cs="Arial"/>
          <w:color w:val="000000"/>
          <w:sz w:val="22"/>
          <w:szCs w:val="22"/>
        </w:rPr>
        <w:t>80 :</w:t>
      </w:r>
      <w:proofErr w:type="gramEnd"/>
      <w:r w:rsidRPr="00AC5C4F">
        <w:rPr>
          <w:rFonts w:ascii="Arial" w:hAnsi="Arial" w:cs="Arial"/>
          <w:color w:val="000000"/>
          <w:sz w:val="22"/>
          <w:szCs w:val="22"/>
        </w:rPr>
        <w:t xml:space="preserve"> 1075-1119.</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Dewar H. 2002. Preliminary report: Manta harvest in </w:t>
      </w:r>
      <w:proofErr w:type="spellStart"/>
      <w:r w:rsidRPr="00AC5C4F">
        <w:rPr>
          <w:rFonts w:ascii="Arial" w:hAnsi="Arial" w:cs="Arial"/>
          <w:color w:val="000000"/>
          <w:sz w:val="22"/>
          <w:szCs w:val="22"/>
        </w:rPr>
        <w:t>Lamakera</w:t>
      </w:r>
      <w:proofErr w:type="spellEnd"/>
      <w:r w:rsidRPr="00AC5C4F">
        <w:rPr>
          <w:rFonts w:ascii="Arial" w:hAnsi="Arial" w:cs="Arial"/>
          <w:color w:val="000000"/>
          <w:sz w:val="22"/>
          <w:szCs w:val="22"/>
        </w:rPr>
        <w:t xml:space="preserve">. p. 3 p. Oceanside, </w:t>
      </w:r>
      <w:proofErr w:type="gramStart"/>
      <w:r w:rsidRPr="00AC5C4F">
        <w:rPr>
          <w:rFonts w:ascii="Arial" w:hAnsi="Arial" w:cs="Arial"/>
          <w:color w:val="000000"/>
          <w:sz w:val="22"/>
          <w:szCs w:val="22"/>
        </w:rPr>
        <w:t>USA :</w:t>
      </w:r>
      <w:proofErr w:type="gramEnd"/>
      <w:r w:rsidRPr="00AC5C4F">
        <w:rPr>
          <w:rFonts w:ascii="Arial" w:hAnsi="Arial" w:cs="Arial"/>
          <w:color w:val="000000"/>
          <w:sz w:val="22"/>
          <w:szCs w:val="22"/>
        </w:rPr>
        <w:t xml:space="preserve"> Report from the </w:t>
      </w:r>
      <w:proofErr w:type="spellStart"/>
      <w:r w:rsidRPr="00AC5C4F">
        <w:rPr>
          <w:rFonts w:ascii="Arial" w:hAnsi="Arial" w:cs="Arial"/>
          <w:color w:val="000000"/>
          <w:sz w:val="22"/>
          <w:szCs w:val="22"/>
        </w:rPr>
        <w:t>Pfleger</w:t>
      </w:r>
      <w:proofErr w:type="spellEnd"/>
      <w:r w:rsidRPr="00AC5C4F">
        <w:rPr>
          <w:rFonts w:ascii="Arial" w:hAnsi="Arial" w:cs="Arial"/>
          <w:color w:val="000000"/>
          <w:sz w:val="22"/>
          <w:szCs w:val="22"/>
        </w:rPr>
        <w:t xml:space="preserve"> </w:t>
      </w:r>
      <w:proofErr w:type="spellStart"/>
      <w:r w:rsidRPr="00AC5C4F">
        <w:rPr>
          <w:rFonts w:ascii="Arial" w:hAnsi="Arial" w:cs="Arial"/>
          <w:color w:val="000000"/>
          <w:sz w:val="22"/>
          <w:szCs w:val="22"/>
        </w:rPr>
        <w:t>Institue</w:t>
      </w:r>
      <w:proofErr w:type="spellEnd"/>
      <w:r w:rsidRPr="00AC5C4F">
        <w:rPr>
          <w:rFonts w:ascii="Arial" w:hAnsi="Arial" w:cs="Arial"/>
          <w:color w:val="000000"/>
          <w:sz w:val="22"/>
          <w:szCs w:val="22"/>
        </w:rPr>
        <w:t xml:space="preserve"> of Environmental Research and the Nature </w:t>
      </w:r>
      <w:proofErr w:type="spellStart"/>
      <w:r w:rsidRPr="00AC5C4F">
        <w:rPr>
          <w:rFonts w:ascii="Arial" w:hAnsi="Arial" w:cs="Arial"/>
          <w:color w:val="000000"/>
          <w:sz w:val="22"/>
          <w:szCs w:val="22"/>
        </w:rPr>
        <w:t>Conservancy.Fernando</w:t>
      </w:r>
      <w:proofErr w:type="spellEnd"/>
      <w:r w:rsidRPr="00AC5C4F">
        <w:rPr>
          <w:rFonts w:ascii="Arial" w:hAnsi="Arial" w:cs="Arial"/>
          <w:color w:val="000000"/>
          <w:sz w:val="22"/>
          <w:szCs w:val="22"/>
        </w:rPr>
        <w:t xml:space="preserve"> &amp; Stevens 2011).</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Heinrichs S, O’Malley M, </w:t>
      </w:r>
      <w:proofErr w:type="spellStart"/>
      <w:r w:rsidRPr="00AC5C4F">
        <w:rPr>
          <w:rFonts w:ascii="Arial" w:hAnsi="Arial" w:cs="Arial"/>
          <w:color w:val="000000"/>
          <w:sz w:val="22"/>
          <w:szCs w:val="22"/>
        </w:rPr>
        <w:t>Medd</w:t>
      </w:r>
      <w:proofErr w:type="spellEnd"/>
      <w:r w:rsidRPr="00AC5C4F">
        <w:rPr>
          <w:rFonts w:ascii="Arial" w:hAnsi="Arial" w:cs="Arial"/>
          <w:color w:val="000000"/>
          <w:sz w:val="22"/>
          <w:szCs w:val="22"/>
        </w:rPr>
        <w:t xml:space="preserve"> H, Hilton P. 2011. Manta Ray of Hope 2011 Report: The Global Threat to Manta and </w:t>
      </w:r>
      <w:proofErr w:type="spellStart"/>
      <w:r w:rsidRPr="00AC5C4F">
        <w:rPr>
          <w:rFonts w:ascii="Arial" w:hAnsi="Arial" w:cs="Arial"/>
          <w:color w:val="000000"/>
          <w:sz w:val="22"/>
          <w:szCs w:val="22"/>
        </w:rPr>
        <w:t>Mobula</w:t>
      </w:r>
      <w:proofErr w:type="spellEnd"/>
      <w:r w:rsidRPr="00AC5C4F">
        <w:rPr>
          <w:rFonts w:ascii="Arial" w:hAnsi="Arial" w:cs="Arial"/>
          <w:color w:val="000000"/>
          <w:sz w:val="22"/>
          <w:szCs w:val="22"/>
        </w:rPr>
        <w:t xml:space="preserve"> Rays. </w:t>
      </w:r>
      <w:proofErr w:type="spellStart"/>
      <w:r w:rsidRPr="00AC5C4F">
        <w:rPr>
          <w:rFonts w:ascii="Arial" w:hAnsi="Arial" w:cs="Arial"/>
          <w:color w:val="000000"/>
          <w:sz w:val="22"/>
          <w:szCs w:val="22"/>
        </w:rPr>
        <w:t>WildAid</w:t>
      </w:r>
      <w:proofErr w:type="spellEnd"/>
      <w:r w:rsidRPr="00AC5C4F">
        <w:rPr>
          <w:rFonts w:ascii="Arial" w:hAnsi="Arial" w:cs="Arial"/>
          <w:color w:val="000000"/>
          <w:sz w:val="22"/>
          <w:szCs w:val="22"/>
        </w:rPr>
        <w:t xml:space="preserve">, San Francisco, </w:t>
      </w:r>
      <w:proofErr w:type="gramStart"/>
      <w:r w:rsidRPr="00AC5C4F">
        <w:rPr>
          <w:rFonts w:ascii="Arial" w:hAnsi="Arial" w:cs="Arial"/>
          <w:color w:val="000000"/>
          <w:sz w:val="22"/>
          <w:szCs w:val="22"/>
        </w:rPr>
        <w:t>CA..</w:t>
      </w:r>
      <w:proofErr w:type="gramEnd"/>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Lawson JM, Fordham SV, O</w:t>
      </w:r>
      <w:r w:rsidRPr="00AC5C4F">
        <w:rPr>
          <w:rFonts w:ascii="Arial" w:hAnsi="Arial" w:cs="Arial"/>
          <w:color w:val="000000"/>
          <w:sz w:val="22"/>
          <w:szCs w:val="22"/>
          <w:rtl/>
          <w:lang w:val="fr-FR"/>
        </w:rPr>
        <w:t>’</w:t>
      </w:r>
      <w:r w:rsidRPr="00AC5C4F">
        <w:rPr>
          <w:rFonts w:ascii="Arial" w:hAnsi="Arial" w:cs="Arial"/>
          <w:color w:val="000000"/>
          <w:sz w:val="22"/>
          <w:szCs w:val="22"/>
        </w:rPr>
        <w:t xml:space="preserve">Malley MP, Davidson LN, Walls RH, </w:t>
      </w:r>
      <w:proofErr w:type="spellStart"/>
      <w:r w:rsidRPr="00AC5C4F">
        <w:rPr>
          <w:rFonts w:ascii="Arial" w:hAnsi="Arial" w:cs="Arial"/>
          <w:color w:val="000000"/>
          <w:sz w:val="22"/>
          <w:szCs w:val="22"/>
        </w:rPr>
        <w:t>Heupel</w:t>
      </w:r>
      <w:proofErr w:type="spellEnd"/>
      <w:r w:rsidRPr="00AC5C4F">
        <w:rPr>
          <w:rFonts w:ascii="Arial" w:hAnsi="Arial" w:cs="Arial"/>
          <w:color w:val="000000"/>
          <w:sz w:val="22"/>
          <w:szCs w:val="22"/>
        </w:rPr>
        <w:t xml:space="preserve"> MR, Stevens G, Fernando D, </w:t>
      </w:r>
      <w:proofErr w:type="spellStart"/>
      <w:r w:rsidRPr="00AC5C4F">
        <w:rPr>
          <w:rFonts w:ascii="Arial" w:hAnsi="Arial" w:cs="Arial"/>
          <w:color w:val="000000"/>
          <w:sz w:val="22"/>
          <w:szCs w:val="22"/>
        </w:rPr>
        <w:t>Budziak</w:t>
      </w:r>
      <w:proofErr w:type="spellEnd"/>
      <w:r w:rsidRPr="00AC5C4F">
        <w:rPr>
          <w:rFonts w:ascii="Arial" w:hAnsi="Arial" w:cs="Arial"/>
          <w:color w:val="000000"/>
          <w:sz w:val="22"/>
          <w:szCs w:val="22"/>
        </w:rPr>
        <w:t xml:space="preserve"> A, </w:t>
      </w:r>
      <w:proofErr w:type="spellStart"/>
      <w:r w:rsidRPr="00AC5C4F">
        <w:rPr>
          <w:rFonts w:ascii="Arial" w:hAnsi="Arial" w:cs="Arial"/>
          <w:color w:val="000000"/>
          <w:sz w:val="22"/>
          <w:szCs w:val="22"/>
        </w:rPr>
        <w:t>Simpfendorfer</w:t>
      </w:r>
      <w:proofErr w:type="spellEnd"/>
      <w:r w:rsidRPr="00AC5C4F">
        <w:rPr>
          <w:rFonts w:ascii="Arial" w:hAnsi="Arial" w:cs="Arial"/>
          <w:color w:val="000000"/>
          <w:sz w:val="22"/>
          <w:szCs w:val="22"/>
        </w:rPr>
        <w:t xml:space="preserve"> CA, Ender I. Sympathy for the devil: a conservation strategy for devil and manta rays. </w:t>
      </w:r>
      <w:proofErr w:type="spellStart"/>
      <w:r w:rsidRPr="00AC5C4F">
        <w:rPr>
          <w:rFonts w:ascii="Arial" w:hAnsi="Arial" w:cs="Arial"/>
          <w:color w:val="000000"/>
          <w:sz w:val="22"/>
          <w:szCs w:val="22"/>
        </w:rPr>
        <w:t>PeerJ</w:t>
      </w:r>
      <w:proofErr w:type="spellEnd"/>
      <w:r w:rsidRPr="00AC5C4F">
        <w:rPr>
          <w:rFonts w:ascii="Arial" w:hAnsi="Arial" w:cs="Arial"/>
          <w:color w:val="000000"/>
          <w:sz w:val="22"/>
          <w:szCs w:val="22"/>
        </w:rPr>
        <w:t>. 2017 Mar 14;</w:t>
      </w:r>
      <w:proofErr w:type="gramStart"/>
      <w:r w:rsidRPr="00AC5C4F">
        <w:rPr>
          <w:rFonts w:ascii="Arial" w:hAnsi="Arial" w:cs="Arial"/>
          <w:color w:val="000000"/>
          <w:sz w:val="22"/>
          <w:szCs w:val="22"/>
        </w:rPr>
        <w:t>5:e</w:t>
      </w:r>
      <w:proofErr w:type="gramEnd"/>
      <w:r w:rsidRPr="00AC5C4F">
        <w:rPr>
          <w:rFonts w:ascii="Arial" w:hAnsi="Arial" w:cs="Arial"/>
          <w:color w:val="000000"/>
          <w:sz w:val="22"/>
          <w:szCs w:val="22"/>
        </w:rPr>
        <w:t>3027.</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Lewis SA, </w:t>
      </w:r>
      <w:proofErr w:type="spellStart"/>
      <w:r w:rsidRPr="00AC5C4F">
        <w:rPr>
          <w:rFonts w:ascii="Arial" w:hAnsi="Arial" w:cs="Arial"/>
          <w:color w:val="000000"/>
          <w:sz w:val="22"/>
          <w:szCs w:val="22"/>
        </w:rPr>
        <w:t>Setiasih</w:t>
      </w:r>
      <w:proofErr w:type="spellEnd"/>
      <w:r w:rsidRPr="00AC5C4F">
        <w:rPr>
          <w:rFonts w:ascii="Arial" w:hAnsi="Arial" w:cs="Arial"/>
          <w:color w:val="000000"/>
          <w:sz w:val="22"/>
          <w:szCs w:val="22"/>
        </w:rPr>
        <w:t xml:space="preserve"> N, </w:t>
      </w:r>
      <w:proofErr w:type="spellStart"/>
      <w:proofErr w:type="gramStart"/>
      <w:r w:rsidRPr="00AC5C4F">
        <w:rPr>
          <w:rFonts w:ascii="Arial" w:hAnsi="Arial" w:cs="Arial"/>
          <w:color w:val="000000"/>
          <w:sz w:val="22"/>
          <w:szCs w:val="22"/>
        </w:rPr>
        <w:t>Fahmi</w:t>
      </w:r>
      <w:proofErr w:type="spellEnd"/>
      <w:r w:rsidRPr="00AC5C4F">
        <w:rPr>
          <w:rFonts w:ascii="Arial" w:hAnsi="Arial" w:cs="Arial"/>
          <w:color w:val="000000"/>
          <w:sz w:val="22"/>
          <w:szCs w:val="22"/>
        </w:rPr>
        <w:t xml:space="preserve"> ,</w:t>
      </w:r>
      <w:proofErr w:type="gramEnd"/>
      <w:r w:rsidRPr="00AC5C4F">
        <w:rPr>
          <w:rFonts w:ascii="Arial" w:hAnsi="Arial" w:cs="Arial"/>
          <w:color w:val="000000"/>
          <w:sz w:val="22"/>
          <w:szCs w:val="22"/>
        </w:rPr>
        <w:t xml:space="preserve"> </w:t>
      </w:r>
      <w:proofErr w:type="spellStart"/>
      <w:r w:rsidRPr="00AC5C4F">
        <w:rPr>
          <w:rFonts w:ascii="Arial" w:hAnsi="Arial" w:cs="Arial"/>
          <w:color w:val="000000"/>
          <w:sz w:val="22"/>
          <w:szCs w:val="22"/>
        </w:rPr>
        <w:t>Dharmadi</w:t>
      </w:r>
      <w:proofErr w:type="spellEnd"/>
      <w:r w:rsidRPr="00AC5C4F">
        <w:rPr>
          <w:rFonts w:ascii="Arial" w:hAnsi="Arial" w:cs="Arial"/>
          <w:color w:val="000000"/>
          <w:sz w:val="22"/>
          <w:szCs w:val="22"/>
        </w:rPr>
        <w:t xml:space="preserve"> , O’Malley MP, Campbell SJ, Yusuf M, </w:t>
      </w:r>
      <w:proofErr w:type="spellStart"/>
      <w:r w:rsidRPr="00AC5C4F">
        <w:rPr>
          <w:rFonts w:ascii="Arial" w:hAnsi="Arial" w:cs="Arial"/>
          <w:color w:val="000000"/>
          <w:sz w:val="22"/>
          <w:szCs w:val="22"/>
        </w:rPr>
        <w:t>Sianipar</w:t>
      </w:r>
      <w:proofErr w:type="spellEnd"/>
      <w:r w:rsidRPr="00AC5C4F">
        <w:rPr>
          <w:rFonts w:ascii="Arial" w:hAnsi="Arial" w:cs="Arial"/>
          <w:color w:val="000000"/>
          <w:sz w:val="22"/>
          <w:szCs w:val="22"/>
        </w:rPr>
        <w:t xml:space="preserve"> AB. 2015. Assessing Indonesian manta and devil ray populations through historical landings and fishing community interviews. </w:t>
      </w:r>
      <w:proofErr w:type="spellStart"/>
      <w:r w:rsidRPr="00AC5C4F">
        <w:rPr>
          <w:rFonts w:ascii="Arial" w:hAnsi="Arial" w:cs="Arial"/>
          <w:i/>
          <w:color w:val="000000"/>
          <w:sz w:val="22"/>
          <w:szCs w:val="22"/>
        </w:rPr>
        <w:t>PeerJ</w:t>
      </w:r>
      <w:proofErr w:type="spellEnd"/>
      <w:r w:rsidRPr="00AC5C4F">
        <w:rPr>
          <w:rFonts w:ascii="Arial" w:hAnsi="Arial" w:cs="Arial"/>
          <w:i/>
          <w:color w:val="000000"/>
          <w:sz w:val="22"/>
          <w:szCs w:val="22"/>
        </w:rPr>
        <w:t xml:space="preserve"> </w:t>
      </w:r>
      <w:proofErr w:type="spellStart"/>
      <w:r w:rsidRPr="00AC5C4F">
        <w:rPr>
          <w:rFonts w:ascii="Arial" w:hAnsi="Arial" w:cs="Arial"/>
          <w:i/>
          <w:color w:val="000000"/>
          <w:sz w:val="22"/>
          <w:szCs w:val="22"/>
        </w:rPr>
        <w:t>PrePrints</w:t>
      </w:r>
      <w:proofErr w:type="spellEnd"/>
      <w:r w:rsidRPr="00AC5C4F">
        <w:rPr>
          <w:rFonts w:ascii="Arial" w:hAnsi="Arial" w:cs="Arial"/>
          <w:color w:val="000000"/>
          <w:sz w:val="22"/>
          <w:szCs w:val="22"/>
        </w:rPr>
        <w:t xml:space="preserve"> 3:e1642 </w:t>
      </w:r>
      <w:hyperlink r:id="rId9" w:history="1">
        <w:r w:rsidRPr="00AC5C4F">
          <w:rPr>
            <w:rFonts w:ascii="Arial" w:hAnsi="Arial" w:cs="Arial"/>
            <w:color w:val="0000FF"/>
            <w:sz w:val="22"/>
            <w:szCs w:val="22"/>
            <w:u w:val="single"/>
          </w:rPr>
          <w:t>https://dx.doi.org/10.7287/peerj.preprints.1334v1</w:t>
        </w:r>
      </w:hyperlink>
      <w:hyperlink r:id="rId10" w:history="1">
        <w:r w:rsidRPr="00AC5C4F">
          <w:rPr>
            <w:rFonts w:ascii="Arial" w:hAnsi="Arial" w:cs="Arial"/>
            <w:color w:val="0000FF"/>
            <w:sz w:val="22"/>
            <w:szCs w:val="22"/>
            <w:u w:val="single"/>
          </w:rPr>
          <w:t>https://dx.doi.org/10.7287/peerj.preprints.1334v1</w:t>
        </w:r>
      </w:hyperlink>
    </w:p>
    <w:p w:rsidR="00781127" w:rsidRPr="00AC5C4F" w:rsidRDefault="00781127" w:rsidP="00781127">
      <w:pPr>
        <w:ind w:left="567" w:hanging="567"/>
        <w:rPr>
          <w:rFonts w:ascii="Arial" w:eastAsia="MS Mincho" w:hAnsi="Arial" w:cs="Arial"/>
          <w:color w:val="000000"/>
          <w:sz w:val="22"/>
          <w:szCs w:val="22"/>
        </w:rPr>
      </w:pPr>
      <w:proofErr w:type="spellStart"/>
      <w:r w:rsidRPr="00AC5C4F">
        <w:rPr>
          <w:rFonts w:ascii="Arial" w:hAnsi="Arial" w:cs="Arial"/>
          <w:color w:val="000000"/>
          <w:sz w:val="22"/>
          <w:szCs w:val="22"/>
        </w:rPr>
        <w:t>Rajapackiam</w:t>
      </w:r>
      <w:proofErr w:type="spellEnd"/>
      <w:r w:rsidRPr="00AC5C4F">
        <w:rPr>
          <w:rFonts w:ascii="Arial" w:hAnsi="Arial" w:cs="Arial"/>
          <w:color w:val="000000"/>
          <w:sz w:val="22"/>
          <w:szCs w:val="22"/>
        </w:rPr>
        <w:t xml:space="preserve"> S, Mohan S, </w:t>
      </w:r>
      <w:proofErr w:type="spellStart"/>
      <w:r w:rsidRPr="00AC5C4F">
        <w:rPr>
          <w:rFonts w:ascii="Arial" w:hAnsi="Arial" w:cs="Arial"/>
          <w:color w:val="000000"/>
          <w:sz w:val="22"/>
          <w:szCs w:val="22"/>
        </w:rPr>
        <w:t>Rudramurthy</w:t>
      </w:r>
      <w:proofErr w:type="spellEnd"/>
      <w:r w:rsidRPr="00AC5C4F">
        <w:rPr>
          <w:rFonts w:ascii="Arial" w:hAnsi="Arial" w:cs="Arial"/>
          <w:color w:val="000000"/>
          <w:sz w:val="22"/>
          <w:szCs w:val="22"/>
        </w:rPr>
        <w:t xml:space="preserve"> N. 2007. Utilization of gill </w:t>
      </w:r>
      <w:proofErr w:type="spellStart"/>
      <w:r w:rsidRPr="00AC5C4F">
        <w:rPr>
          <w:rFonts w:ascii="Arial" w:hAnsi="Arial" w:cs="Arial"/>
          <w:color w:val="000000"/>
          <w:sz w:val="22"/>
          <w:szCs w:val="22"/>
        </w:rPr>
        <w:t>rakers</w:t>
      </w:r>
      <w:proofErr w:type="spellEnd"/>
      <w:r w:rsidRPr="00AC5C4F">
        <w:rPr>
          <w:rFonts w:ascii="Arial" w:hAnsi="Arial" w:cs="Arial"/>
          <w:color w:val="000000"/>
          <w:sz w:val="22"/>
          <w:szCs w:val="22"/>
        </w:rPr>
        <w:t xml:space="preserve"> of lesser devil ray </w:t>
      </w:r>
      <w:proofErr w:type="spellStart"/>
      <w:r w:rsidRPr="00AC5C4F">
        <w:rPr>
          <w:rFonts w:ascii="Arial" w:hAnsi="Arial" w:cs="Arial"/>
          <w:i/>
          <w:color w:val="000000"/>
          <w:sz w:val="22"/>
          <w:szCs w:val="22"/>
        </w:rPr>
        <w:t>Mobula</w:t>
      </w:r>
      <w:proofErr w:type="spellEnd"/>
      <w:r w:rsidRPr="00AC5C4F">
        <w:rPr>
          <w:rFonts w:ascii="Arial" w:hAnsi="Arial" w:cs="Arial"/>
          <w:i/>
          <w:color w:val="000000"/>
          <w:sz w:val="22"/>
          <w:szCs w:val="22"/>
        </w:rPr>
        <w:t xml:space="preserve"> </w:t>
      </w:r>
      <w:proofErr w:type="spellStart"/>
      <w:r w:rsidRPr="00AC5C4F">
        <w:rPr>
          <w:rFonts w:ascii="Arial" w:hAnsi="Arial" w:cs="Arial"/>
          <w:i/>
          <w:color w:val="000000"/>
          <w:sz w:val="22"/>
          <w:szCs w:val="22"/>
        </w:rPr>
        <w:t>diabolus</w:t>
      </w:r>
      <w:proofErr w:type="spellEnd"/>
      <w:r w:rsidRPr="00AC5C4F">
        <w:rPr>
          <w:rFonts w:ascii="Arial" w:hAnsi="Arial" w:cs="Arial"/>
          <w:i/>
          <w:color w:val="000000"/>
          <w:sz w:val="22"/>
          <w:szCs w:val="22"/>
        </w:rPr>
        <w:t xml:space="preserve"> </w:t>
      </w:r>
      <w:r w:rsidRPr="00AC5C4F">
        <w:rPr>
          <w:rFonts w:ascii="Arial" w:hAnsi="Arial" w:cs="Arial"/>
          <w:color w:val="000000"/>
          <w:sz w:val="22"/>
          <w:szCs w:val="22"/>
          <w:rtl/>
          <w:lang w:val="fr-FR"/>
        </w:rPr>
        <w:t xml:space="preserve">– </w:t>
      </w:r>
      <w:r w:rsidRPr="00AC5C4F">
        <w:rPr>
          <w:rFonts w:ascii="Arial" w:hAnsi="Arial" w:cs="Arial"/>
          <w:color w:val="000000"/>
          <w:sz w:val="22"/>
          <w:szCs w:val="22"/>
        </w:rPr>
        <w:t>a new fish byproduct. Marine Fisheries Information Service, Technical and Extension Series, 191: 22-23.</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Roe D, Booker F, Day M, Zhou W, </w:t>
      </w:r>
      <w:proofErr w:type="spellStart"/>
      <w:r w:rsidRPr="00AC5C4F">
        <w:rPr>
          <w:rFonts w:ascii="Arial" w:hAnsi="Arial" w:cs="Arial"/>
          <w:color w:val="000000"/>
          <w:sz w:val="22"/>
          <w:szCs w:val="22"/>
        </w:rPr>
        <w:t>Allebone</w:t>
      </w:r>
      <w:proofErr w:type="spellEnd"/>
      <w:r w:rsidRPr="00AC5C4F">
        <w:rPr>
          <w:rFonts w:ascii="Arial" w:hAnsi="Arial" w:cs="Arial"/>
          <w:color w:val="000000"/>
          <w:sz w:val="22"/>
          <w:szCs w:val="22"/>
        </w:rPr>
        <w:t xml:space="preserve">-Webb S, Hill N, </w:t>
      </w:r>
      <w:proofErr w:type="spellStart"/>
      <w:r w:rsidRPr="00AC5C4F">
        <w:rPr>
          <w:rFonts w:ascii="Arial" w:hAnsi="Arial" w:cs="Arial"/>
          <w:color w:val="000000"/>
          <w:sz w:val="22"/>
          <w:szCs w:val="22"/>
        </w:rPr>
        <w:t>Kumpel</w:t>
      </w:r>
      <w:proofErr w:type="spellEnd"/>
      <w:r w:rsidRPr="00AC5C4F">
        <w:rPr>
          <w:rFonts w:ascii="Arial" w:hAnsi="Arial" w:cs="Arial"/>
          <w:color w:val="000000"/>
          <w:sz w:val="22"/>
          <w:szCs w:val="22"/>
        </w:rPr>
        <w:t xml:space="preserve"> N, </w:t>
      </w:r>
      <w:proofErr w:type="spellStart"/>
      <w:r w:rsidRPr="00AC5C4F">
        <w:rPr>
          <w:rFonts w:ascii="Arial" w:hAnsi="Arial" w:cs="Arial"/>
          <w:color w:val="000000"/>
          <w:sz w:val="22"/>
          <w:szCs w:val="22"/>
        </w:rPr>
        <w:t>Petrokofsky</w:t>
      </w:r>
      <w:proofErr w:type="spellEnd"/>
      <w:r w:rsidRPr="00AC5C4F">
        <w:rPr>
          <w:rFonts w:ascii="Arial" w:hAnsi="Arial" w:cs="Arial"/>
          <w:color w:val="000000"/>
          <w:sz w:val="22"/>
          <w:szCs w:val="22"/>
        </w:rPr>
        <w:t xml:space="preserve"> G, Redford K, Russell D, Shepherd G, Wright J, Sunderland T. 2015. Are Alternative Livelihood Projects</w:t>
      </w:r>
      <w:r w:rsidRPr="00AC5C4F">
        <w:rPr>
          <w:rFonts w:ascii="MS Gothic" w:eastAsia="MS Gothic" w:hAnsi="MS Gothic" w:cs="MS Gothic" w:hint="eastAsia"/>
          <w:color w:val="000000"/>
          <w:sz w:val="22"/>
          <w:szCs w:val="22"/>
        </w:rPr>
        <w:t> </w:t>
      </w:r>
      <w:r w:rsidRPr="00AC5C4F">
        <w:rPr>
          <w:rFonts w:ascii="Arial" w:hAnsi="Arial" w:cs="Arial"/>
          <w:color w:val="000000"/>
          <w:sz w:val="22"/>
          <w:szCs w:val="22"/>
        </w:rPr>
        <w:t>Effective at Reducing Local Threats to Specified Elements of Biodiversity and/or Improving or Maintaining the Conservation Status of Those Elements? Environmental Evidence, 4, 22.</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White WT, Clark TB, Smith WD, </w:t>
      </w:r>
      <w:proofErr w:type="spellStart"/>
      <w:r w:rsidRPr="00AC5C4F">
        <w:rPr>
          <w:rFonts w:ascii="Arial" w:hAnsi="Arial" w:cs="Arial"/>
          <w:color w:val="000000"/>
          <w:sz w:val="22"/>
          <w:szCs w:val="22"/>
        </w:rPr>
        <w:t>Bizzarro</w:t>
      </w:r>
      <w:proofErr w:type="spellEnd"/>
      <w:r w:rsidRPr="00AC5C4F">
        <w:rPr>
          <w:rFonts w:ascii="Arial" w:hAnsi="Arial" w:cs="Arial"/>
          <w:color w:val="000000"/>
          <w:sz w:val="22"/>
          <w:szCs w:val="22"/>
        </w:rPr>
        <w:t xml:space="preserve"> JJ. 2006a. </w:t>
      </w:r>
      <w:proofErr w:type="spellStart"/>
      <w:r w:rsidRPr="00AC5C4F">
        <w:rPr>
          <w:rFonts w:ascii="Arial" w:hAnsi="Arial" w:cs="Arial"/>
          <w:i/>
          <w:color w:val="000000"/>
          <w:sz w:val="22"/>
          <w:szCs w:val="22"/>
        </w:rPr>
        <w:t>Mobula</w:t>
      </w:r>
      <w:proofErr w:type="spellEnd"/>
      <w:r w:rsidRPr="00AC5C4F">
        <w:rPr>
          <w:rFonts w:ascii="Arial" w:hAnsi="Arial" w:cs="Arial"/>
          <w:i/>
          <w:color w:val="000000"/>
          <w:sz w:val="22"/>
          <w:szCs w:val="22"/>
        </w:rPr>
        <w:t xml:space="preserve"> </w:t>
      </w:r>
      <w:proofErr w:type="spellStart"/>
      <w:r w:rsidRPr="00AC5C4F">
        <w:rPr>
          <w:rFonts w:ascii="Arial" w:hAnsi="Arial" w:cs="Arial"/>
          <w:i/>
          <w:color w:val="000000"/>
          <w:sz w:val="22"/>
          <w:szCs w:val="22"/>
        </w:rPr>
        <w:t>japanica</w:t>
      </w:r>
      <w:proofErr w:type="spellEnd"/>
      <w:r w:rsidRPr="00AC5C4F">
        <w:rPr>
          <w:rFonts w:ascii="Arial" w:hAnsi="Arial" w:cs="Arial"/>
          <w:color w:val="000000"/>
          <w:sz w:val="22"/>
          <w:szCs w:val="22"/>
        </w:rPr>
        <w:t xml:space="preserve">. </w:t>
      </w:r>
      <w:proofErr w:type="gramStart"/>
      <w:r w:rsidRPr="00AC5C4F">
        <w:rPr>
          <w:rFonts w:ascii="Arial" w:hAnsi="Arial" w:cs="Arial"/>
          <w:color w:val="000000"/>
          <w:sz w:val="22"/>
          <w:szCs w:val="22"/>
        </w:rPr>
        <w:t>In :</w:t>
      </w:r>
      <w:proofErr w:type="gramEnd"/>
      <w:r w:rsidRPr="00AC5C4F">
        <w:rPr>
          <w:rFonts w:ascii="Arial" w:hAnsi="Arial" w:cs="Arial"/>
          <w:color w:val="000000"/>
          <w:sz w:val="22"/>
          <w:szCs w:val="22"/>
        </w:rPr>
        <w:t xml:space="preserve"> IUCN 2011. IUCN Red List of Threatened Species. Version 2011.2. &lt;</w:t>
      </w:r>
      <w:hyperlink r:id="rId11" w:history="1">
        <w:r w:rsidRPr="00AC5C4F">
          <w:rPr>
            <w:rFonts w:ascii="Arial" w:hAnsi="Arial" w:cs="Arial"/>
            <w:color w:val="0000FF"/>
            <w:sz w:val="22"/>
            <w:szCs w:val="22"/>
            <w:u w:val="single"/>
          </w:rPr>
          <w:t>www.iucnredlist.org</w:t>
        </w:r>
      </w:hyperlink>
      <w:r w:rsidRPr="00AC5C4F">
        <w:rPr>
          <w:rFonts w:ascii="Arial" w:hAnsi="Arial" w:cs="Arial"/>
          <w:color w:val="000000"/>
          <w:sz w:val="22"/>
          <w:szCs w:val="22"/>
        </w:rPr>
        <w:t>&gt;</w:t>
      </w:r>
    </w:p>
    <w:p w:rsidR="00781127" w:rsidRPr="00AC5C4F" w:rsidRDefault="00781127" w:rsidP="00781127">
      <w:pPr>
        <w:ind w:left="567" w:hanging="567"/>
        <w:rPr>
          <w:rFonts w:ascii="Arial" w:eastAsia="MS Mincho" w:hAnsi="Arial" w:cs="Arial"/>
          <w:color w:val="000000"/>
          <w:sz w:val="22"/>
          <w:szCs w:val="22"/>
        </w:rPr>
      </w:pPr>
      <w:r w:rsidRPr="00AC5C4F">
        <w:rPr>
          <w:rFonts w:ascii="Arial" w:hAnsi="Arial" w:cs="Arial"/>
          <w:color w:val="000000"/>
          <w:sz w:val="22"/>
          <w:szCs w:val="22"/>
        </w:rPr>
        <w:t xml:space="preserve">White WT, Last PR, Stevens JD, Yearsley GK, </w:t>
      </w:r>
      <w:proofErr w:type="spellStart"/>
      <w:r w:rsidRPr="00AC5C4F">
        <w:rPr>
          <w:rFonts w:ascii="Arial" w:hAnsi="Arial" w:cs="Arial"/>
          <w:color w:val="000000"/>
          <w:sz w:val="22"/>
          <w:szCs w:val="22"/>
        </w:rPr>
        <w:t>Fahmi</w:t>
      </w:r>
      <w:proofErr w:type="spellEnd"/>
      <w:r w:rsidRPr="00AC5C4F">
        <w:rPr>
          <w:rFonts w:ascii="Arial" w:hAnsi="Arial" w:cs="Arial"/>
          <w:color w:val="000000"/>
          <w:sz w:val="22"/>
          <w:szCs w:val="22"/>
        </w:rPr>
        <w:t xml:space="preserve">, </w:t>
      </w:r>
      <w:proofErr w:type="spellStart"/>
      <w:r w:rsidRPr="00AC5C4F">
        <w:rPr>
          <w:rFonts w:ascii="Arial" w:hAnsi="Arial" w:cs="Arial"/>
          <w:color w:val="000000"/>
          <w:sz w:val="22"/>
          <w:szCs w:val="22"/>
        </w:rPr>
        <w:t>Dharmadi</w:t>
      </w:r>
      <w:proofErr w:type="spellEnd"/>
      <w:r w:rsidRPr="00AC5C4F">
        <w:rPr>
          <w:rFonts w:ascii="Arial" w:hAnsi="Arial" w:cs="Arial"/>
          <w:color w:val="000000"/>
          <w:sz w:val="22"/>
          <w:szCs w:val="22"/>
        </w:rPr>
        <w:t>. 2006b. Economically important sharks and rays of Indonesia. Australian Centre for International Agricultural Research. 338 pp.</w:t>
      </w:r>
    </w:p>
    <w:p w:rsidR="00781127" w:rsidRPr="00AC5C4F" w:rsidRDefault="00781127" w:rsidP="00781127">
      <w:pPr>
        <w:ind w:left="567" w:hanging="567"/>
        <w:rPr>
          <w:rFonts w:ascii="Arial" w:eastAsia="MS Mincho" w:hAnsi="Arial" w:cs="Arial"/>
          <w:color w:val="000000"/>
          <w:sz w:val="22"/>
          <w:szCs w:val="22"/>
          <w:lang w:val="fr-FR"/>
        </w:rPr>
      </w:pPr>
      <w:r w:rsidRPr="00AC5C4F">
        <w:rPr>
          <w:rFonts w:ascii="Arial" w:hAnsi="Arial" w:cs="Arial"/>
          <w:color w:val="000000"/>
          <w:sz w:val="22"/>
          <w:szCs w:val="22"/>
        </w:rPr>
        <w:t xml:space="preserve">White W, </w:t>
      </w:r>
      <w:proofErr w:type="spellStart"/>
      <w:r w:rsidRPr="00AC5C4F">
        <w:rPr>
          <w:rFonts w:ascii="Arial" w:hAnsi="Arial" w:cs="Arial"/>
          <w:color w:val="000000"/>
          <w:sz w:val="22"/>
          <w:szCs w:val="22"/>
        </w:rPr>
        <w:t>Kyne</w:t>
      </w:r>
      <w:proofErr w:type="spellEnd"/>
      <w:r w:rsidRPr="00AC5C4F">
        <w:rPr>
          <w:rFonts w:ascii="Arial" w:hAnsi="Arial" w:cs="Arial"/>
          <w:color w:val="000000"/>
          <w:sz w:val="22"/>
          <w:szCs w:val="22"/>
        </w:rPr>
        <w:t xml:space="preserve"> P. 2010. The status of </w:t>
      </w:r>
      <w:proofErr w:type="spellStart"/>
      <w:r w:rsidRPr="00AC5C4F">
        <w:rPr>
          <w:rFonts w:ascii="Arial" w:hAnsi="Arial" w:cs="Arial"/>
          <w:color w:val="000000"/>
          <w:sz w:val="22"/>
          <w:szCs w:val="22"/>
        </w:rPr>
        <w:t>chondrichthyan</w:t>
      </w:r>
      <w:proofErr w:type="spellEnd"/>
      <w:r w:rsidRPr="00AC5C4F">
        <w:rPr>
          <w:rFonts w:ascii="Arial" w:hAnsi="Arial" w:cs="Arial"/>
          <w:color w:val="000000"/>
          <w:sz w:val="22"/>
          <w:szCs w:val="22"/>
        </w:rPr>
        <w:t xml:space="preserve"> conservation in the Indo-Australasian region. </w:t>
      </w:r>
      <w:r w:rsidRPr="00AC5C4F">
        <w:rPr>
          <w:rFonts w:ascii="Arial" w:hAnsi="Arial" w:cs="Arial"/>
          <w:color w:val="000000"/>
          <w:sz w:val="22"/>
          <w:szCs w:val="22"/>
          <w:lang w:val="fr-FR"/>
        </w:rPr>
        <w:t xml:space="preserve">Journal of Fish </w:t>
      </w:r>
      <w:proofErr w:type="spellStart"/>
      <w:r w:rsidRPr="00AC5C4F">
        <w:rPr>
          <w:rFonts w:ascii="Arial" w:hAnsi="Arial" w:cs="Arial"/>
          <w:color w:val="000000"/>
          <w:sz w:val="22"/>
          <w:szCs w:val="22"/>
          <w:lang w:val="fr-FR"/>
        </w:rPr>
        <w:t>Biology</w:t>
      </w:r>
      <w:proofErr w:type="spellEnd"/>
      <w:r w:rsidRPr="00AC5C4F">
        <w:rPr>
          <w:rFonts w:ascii="Arial" w:hAnsi="Arial" w:cs="Arial"/>
          <w:color w:val="000000"/>
          <w:sz w:val="22"/>
          <w:szCs w:val="22"/>
          <w:lang w:val="fr-FR"/>
        </w:rPr>
        <w:t>, 76(9), 2090-2117.</w:t>
      </w:r>
    </w:p>
    <w:p w:rsidR="00BC31C4" w:rsidRDefault="00BC31C4" w:rsidP="00781127">
      <w:pPr>
        <w:rPr>
          <w:rFonts w:ascii="Arial" w:eastAsia="Calibri" w:hAnsi="Arial" w:cs="Arial"/>
          <w:sz w:val="22"/>
          <w:szCs w:val="22"/>
          <w:lang w:val="fr-FR"/>
        </w:rPr>
        <w:sectPr w:rsidR="00BC31C4">
          <w:footerReference w:type="default" r:id="rId12"/>
          <w:endnotePr>
            <w:numFmt w:val="decimal"/>
          </w:endnotePr>
          <w:pgSz w:w="11905" w:h="16837"/>
          <w:pgMar w:top="1008" w:right="1411" w:bottom="1152" w:left="1411" w:header="432" w:footer="432" w:gutter="0"/>
          <w:cols w:space="720"/>
        </w:sectPr>
      </w:pPr>
    </w:p>
    <w:p w:rsidR="00BC31C4" w:rsidRPr="00300843" w:rsidRDefault="00BC31C4" w:rsidP="00BC31C4">
      <w:pPr>
        <w:ind w:left="1080" w:hanging="1080"/>
        <w:rPr>
          <w:rFonts w:ascii="Arial" w:eastAsiaTheme="minorHAnsi" w:hAnsi="Arial" w:cs="Arial"/>
          <w:b/>
          <w:sz w:val="22"/>
          <w:szCs w:val="22"/>
        </w:rPr>
      </w:pPr>
      <w:proofErr w:type="spellStart"/>
      <w:r>
        <w:rPr>
          <w:rFonts w:ascii="Arial" w:eastAsiaTheme="minorHAnsi" w:hAnsi="Arial" w:cs="Arial"/>
          <w:b/>
          <w:sz w:val="22"/>
          <w:szCs w:val="22"/>
        </w:rPr>
        <w:t>Annexe</w:t>
      </w:r>
      <w:proofErr w:type="spellEnd"/>
      <w:r>
        <w:rPr>
          <w:rFonts w:ascii="Arial" w:eastAsiaTheme="minorHAnsi" w:hAnsi="Arial" w:cs="Arial"/>
          <w:b/>
          <w:sz w:val="22"/>
          <w:szCs w:val="22"/>
        </w:rPr>
        <w:t xml:space="preserve"> 1</w:t>
      </w:r>
      <w:r w:rsidRPr="00300843">
        <w:rPr>
          <w:rFonts w:ascii="Arial" w:eastAsiaTheme="minorHAnsi" w:hAnsi="Arial" w:cs="Arial"/>
          <w:b/>
          <w:sz w:val="22"/>
          <w:szCs w:val="22"/>
        </w:rPr>
        <w:t xml:space="preserve">. </w:t>
      </w:r>
      <w:r>
        <w:rPr>
          <w:rFonts w:ascii="Arial" w:eastAsiaTheme="minorHAnsi" w:hAnsi="Arial" w:cs="Arial"/>
          <w:b/>
          <w:sz w:val="22"/>
          <w:szCs w:val="22"/>
        </w:rPr>
        <w:t xml:space="preserve">Actions </w:t>
      </w:r>
      <w:proofErr w:type="spellStart"/>
      <w:r>
        <w:rPr>
          <w:rFonts w:ascii="Arial" w:eastAsiaTheme="minorHAnsi" w:hAnsi="Arial" w:cs="Arial"/>
          <w:b/>
          <w:sz w:val="22"/>
          <w:szCs w:val="22"/>
        </w:rPr>
        <w:t>concertées</w:t>
      </w:r>
      <w:proofErr w:type="spellEnd"/>
      <w:r>
        <w:rPr>
          <w:rFonts w:ascii="Arial" w:eastAsiaTheme="minorHAnsi" w:hAnsi="Arial" w:cs="Arial"/>
          <w:b/>
          <w:sz w:val="22"/>
          <w:szCs w:val="22"/>
        </w:rPr>
        <w:t xml:space="preserve"> pour la Conservation des </w:t>
      </w:r>
      <w:proofErr w:type="spellStart"/>
      <w:r>
        <w:rPr>
          <w:rFonts w:ascii="Arial" w:eastAsiaTheme="minorHAnsi" w:hAnsi="Arial" w:cs="Arial"/>
          <w:b/>
          <w:sz w:val="22"/>
          <w:szCs w:val="22"/>
        </w:rPr>
        <w:t>Raies</w:t>
      </w:r>
      <w:proofErr w:type="spellEnd"/>
      <w:r>
        <w:rPr>
          <w:rFonts w:ascii="Arial" w:eastAsiaTheme="minorHAnsi" w:hAnsi="Arial" w:cs="Arial"/>
          <w:b/>
          <w:sz w:val="22"/>
          <w:szCs w:val="22"/>
        </w:rPr>
        <w:t xml:space="preserve"> manta (</w:t>
      </w:r>
      <w:proofErr w:type="spellStart"/>
      <w:r>
        <w:rPr>
          <w:rFonts w:ascii="Arial" w:eastAsiaTheme="minorHAnsi" w:hAnsi="Arial" w:cs="Arial"/>
          <w:b/>
          <w:sz w:val="22"/>
          <w:szCs w:val="22"/>
        </w:rPr>
        <w:t>Famille</w:t>
      </w:r>
      <w:proofErr w:type="spellEnd"/>
      <w:r w:rsidRPr="00300843">
        <w:rPr>
          <w:rFonts w:ascii="Arial" w:eastAsiaTheme="minorHAnsi" w:hAnsi="Arial" w:cs="Arial"/>
          <w:b/>
          <w:sz w:val="22"/>
          <w:szCs w:val="22"/>
        </w:rPr>
        <w:t xml:space="preserve"> </w:t>
      </w:r>
      <w:proofErr w:type="spellStart"/>
      <w:r w:rsidRPr="00300843">
        <w:rPr>
          <w:rFonts w:ascii="Arial" w:eastAsiaTheme="minorHAnsi" w:hAnsi="Arial" w:cs="Arial"/>
          <w:b/>
          <w:sz w:val="22"/>
          <w:szCs w:val="22"/>
        </w:rPr>
        <w:t>Mobulidae</w:t>
      </w:r>
      <w:proofErr w:type="spellEnd"/>
      <w:r w:rsidRPr="00300843">
        <w:rPr>
          <w:rFonts w:ascii="Arial" w:eastAsiaTheme="minorHAnsi" w:hAnsi="Arial" w:cs="Arial"/>
          <w:b/>
          <w:sz w:val="22"/>
          <w:szCs w:val="22"/>
        </w:rPr>
        <w:t xml:space="preserve">) </w:t>
      </w:r>
      <w:r>
        <w:rPr>
          <w:rFonts w:ascii="Arial" w:eastAsiaTheme="minorHAnsi" w:hAnsi="Arial" w:cs="Arial"/>
          <w:b/>
          <w:sz w:val="22"/>
          <w:szCs w:val="22"/>
        </w:rPr>
        <w:t xml:space="preserve">sous la Convention </w:t>
      </w:r>
      <w:r w:rsidR="00F23B4C">
        <w:rPr>
          <w:rFonts w:ascii="Arial" w:eastAsiaTheme="minorHAnsi" w:hAnsi="Arial" w:cs="Arial"/>
          <w:b/>
          <w:sz w:val="22"/>
          <w:szCs w:val="22"/>
        </w:rPr>
        <w:t xml:space="preserve">sur </w:t>
      </w:r>
      <w:r>
        <w:rPr>
          <w:rFonts w:ascii="Arial" w:eastAsiaTheme="minorHAnsi" w:hAnsi="Arial" w:cs="Arial"/>
          <w:b/>
          <w:sz w:val="22"/>
          <w:szCs w:val="22"/>
        </w:rPr>
        <w:t xml:space="preserve">la Conservation des </w:t>
      </w:r>
      <w:proofErr w:type="spellStart"/>
      <w:r>
        <w:rPr>
          <w:rFonts w:ascii="Arial" w:eastAsiaTheme="minorHAnsi" w:hAnsi="Arial" w:cs="Arial"/>
          <w:b/>
          <w:sz w:val="22"/>
          <w:szCs w:val="22"/>
        </w:rPr>
        <w:t>espèces</w:t>
      </w:r>
      <w:proofErr w:type="spellEnd"/>
      <w:r>
        <w:rPr>
          <w:rFonts w:ascii="Arial" w:eastAsiaTheme="minorHAnsi" w:hAnsi="Arial" w:cs="Arial"/>
          <w:b/>
          <w:sz w:val="22"/>
          <w:szCs w:val="22"/>
        </w:rPr>
        <w:t xml:space="preserve"> </w:t>
      </w:r>
      <w:proofErr w:type="spellStart"/>
      <w:r>
        <w:rPr>
          <w:rFonts w:ascii="Arial" w:eastAsiaTheme="minorHAnsi" w:hAnsi="Arial" w:cs="Arial"/>
          <w:b/>
          <w:sz w:val="22"/>
          <w:szCs w:val="22"/>
        </w:rPr>
        <w:t>migratrices</w:t>
      </w:r>
      <w:proofErr w:type="spellEnd"/>
      <w:r>
        <w:rPr>
          <w:rFonts w:ascii="Arial" w:eastAsiaTheme="minorHAnsi" w:hAnsi="Arial" w:cs="Arial"/>
          <w:b/>
          <w:sz w:val="22"/>
          <w:szCs w:val="22"/>
        </w:rPr>
        <w:t xml:space="preserve"> </w:t>
      </w:r>
      <w:proofErr w:type="spellStart"/>
      <w:r w:rsidR="00AC5C4F">
        <w:rPr>
          <w:rFonts w:ascii="Arial" w:eastAsiaTheme="minorHAnsi" w:hAnsi="Arial" w:cs="Arial"/>
          <w:b/>
          <w:sz w:val="22"/>
          <w:szCs w:val="22"/>
        </w:rPr>
        <w:t>appa</w:t>
      </w:r>
      <w:r w:rsidR="00F23B4C">
        <w:rPr>
          <w:rFonts w:ascii="Arial" w:eastAsiaTheme="minorHAnsi" w:hAnsi="Arial" w:cs="Arial"/>
          <w:b/>
          <w:sz w:val="22"/>
          <w:szCs w:val="22"/>
        </w:rPr>
        <w:t>rtenant</w:t>
      </w:r>
      <w:proofErr w:type="spellEnd"/>
      <w:r w:rsidR="00F23B4C">
        <w:rPr>
          <w:rFonts w:ascii="Arial" w:eastAsiaTheme="minorHAnsi" w:hAnsi="Arial" w:cs="Arial"/>
          <w:b/>
          <w:sz w:val="22"/>
          <w:szCs w:val="22"/>
        </w:rPr>
        <w:t xml:space="preserve"> à la </w:t>
      </w:r>
      <w:proofErr w:type="spellStart"/>
      <w:r w:rsidR="00F23B4C">
        <w:rPr>
          <w:rFonts w:ascii="Arial" w:eastAsiaTheme="minorHAnsi" w:hAnsi="Arial" w:cs="Arial"/>
          <w:b/>
          <w:sz w:val="22"/>
          <w:szCs w:val="22"/>
        </w:rPr>
        <w:t>faune</w:t>
      </w:r>
      <w:proofErr w:type="spellEnd"/>
      <w:r w:rsidR="00F23B4C">
        <w:rPr>
          <w:rFonts w:ascii="Arial" w:eastAsiaTheme="minorHAnsi" w:hAnsi="Arial" w:cs="Arial"/>
          <w:b/>
          <w:sz w:val="22"/>
          <w:szCs w:val="22"/>
        </w:rPr>
        <w:t xml:space="preserve"> </w:t>
      </w:r>
      <w:proofErr w:type="spellStart"/>
      <w:r w:rsidR="00F23B4C">
        <w:rPr>
          <w:rFonts w:ascii="Arial" w:eastAsiaTheme="minorHAnsi" w:hAnsi="Arial" w:cs="Arial"/>
          <w:b/>
          <w:sz w:val="22"/>
          <w:szCs w:val="22"/>
        </w:rPr>
        <w:t>sauvage</w:t>
      </w:r>
      <w:proofErr w:type="spellEnd"/>
      <w:r w:rsidRPr="00300843">
        <w:rPr>
          <w:rFonts w:ascii="Arial" w:eastAsiaTheme="minorHAnsi" w:hAnsi="Arial" w:cs="Arial"/>
          <w:b/>
          <w:sz w:val="22"/>
          <w:szCs w:val="22"/>
        </w:rPr>
        <w:t>(CMS)</w:t>
      </w:r>
    </w:p>
    <w:p w:rsidR="00BC31C4" w:rsidRPr="00300843" w:rsidRDefault="00BC31C4" w:rsidP="00BC31C4">
      <w:pPr>
        <w:rPr>
          <w:rFonts w:ascii="Arial" w:eastAsiaTheme="minorHAnsi" w:hAnsi="Arial" w:cs="Arial"/>
          <w:sz w:val="22"/>
          <w:szCs w:val="22"/>
        </w:rPr>
      </w:pPr>
    </w:p>
    <w:p w:rsidR="00BC31C4" w:rsidRPr="00300843" w:rsidRDefault="00BC31C4" w:rsidP="00BC31C4">
      <w:pPr>
        <w:rPr>
          <w:rFonts w:ascii="Arial" w:eastAsiaTheme="minorHAnsi" w:hAnsi="Arial" w:cs="Arial"/>
          <w:sz w:val="22"/>
          <w:szCs w:val="22"/>
        </w:rPr>
      </w:pPr>
    </w:p>
    <w:tbl>
      <w:tblPr>
        <w:tblStyle w:val="TableGrid"/>
        <w:tblW w:w="13405" w:type="dxa"/>
        <w:tblLayout w:type="fixed"/>
        <w:tblLook w:val="04A0" w:firstRow="1" w:lastRow="0" w:firstColumn="1" w:lastColumn="0" w:noHBand="0" w:noVBand="1"/>
      </w:tblPr>
      <w:tblGrid>
        <w:gridCol w:w="18"/>
        <w:gridCol w:w="3351"/>
        <w:gridCol w:w="2126"/>
        <w:gridCol w:w="1559"/>
        <w:gridCol w:w="3381"/>
        <w:gridCol w:w="2970"/>
      </w:tblGrid>
      <w:tr w:rsidR="00BC31C4" w:rsidRPr="00300843" w:rsidTr="0038724B">
        <w:trPr>
          <w:trHeight w:val="323"/>
        </w:trPr>
        <w:tc>
          <w:tcPr>
            <w:tcW w:w="3369" w:type="dxa"/>
            <w:gridSpan w:val="2"/>
            <w:shd w:val="clear" w:color="auto" w:fill="A6A6A6" w:themeFill="background1" w:themeFillShade="A6"/>
          </w:tcPr>
          <w:p w:rsidR="00BC31C4" w:rsidRPr="00300843" w:rsidRDefault="00BC31C4" w:rsidP="006C089D">
            <w:pPr>
              <w:rPr>
                <w:rFonts w:ascii="Arial" w:hAnsi="Arial" w:cs="Arial"/>
                <w:b/>
                <w:sz w:val="22"/>
                <w:szCs w:val="22"/>
              </w:rPr>
            </w:pPr>
            <w:proofErr w:type="spellStart"/>
            <w:r w:rsidRPr="00300843">
              <w:rPr>
                <w:rFonts w:ascii="Arial" w:hAnsi="Arial" w:cs="Arial"/>
                <w:b/>
                <w:sz w:val="22"/>
                <w:szCs w:val="22"/>
              </w:rPr>
              <w:t>Activit</w:t>
            </w:r>
            <w:r w:rsidR="00F23B4C">
              <w:rPr>
                <w:rFonts w:ascii="Arial" w:hAnsi="Arial" w:cs="Arial"/>
                <w:b/>
                <w:sz w:val="22"/>
                <w:szCs w:val="22"/>
              </w:rPr>
              <w:t>é</w:t>
            </w:r>
            <w:proofErr w:type="spellEnd"/>
          </w:p>
        </w:tc>
        <w:tc>
          <w:tcPr>
            <w:tcW w:w="2126" w:type="dxa"/>
            <w:shd w:val="clear" w:color="auto" w:fill="A6A6A6" w:themeFill="background1" w:themeFillShade="A6"/>
          </w:tcPr>
          <w:p w:rsidR="00F23B4C" w:rsidRDefault="00F23B4C" w:rsidP="006C089D">
            <w:pPr>
              <w:rPr>
                <w:rFonts w:ascii="Arial" w:hAnsi="Arial" w:cs="Arial"/>
                <w:b/>
                <w:sz w:val="22"/>
                <w:szCs w:val="22"/>
              </w:rPr>
            </w:pPr>
            <w:proofErr w:type="spellStart"/>
            <w:r>
              <w:rPr>
                <w:rFonts w:ascii="Arial" w:hAnsi="Arial" w:cs="Arial"/>
                <w:b/>
                <w:sz w:val="22"/>
                <w:szCs w:val="22"/>
              </w:rPr>
              <w:t>Résultats</w:t>
            </w:r>
            <w:proofErr w:type="spellEnd"/>
            <w:r>
              <w:rPr>
                <w:rFonts w:ascii="Arial" w:hAnsi="Arial" w:cs="Arial"/>
                <w:b/>
                <w:sz w:val="22"/>
                <w:szCs w:val="22"/>
              </w:rPr>
              <w:t>/</w:t>
            </w:r>
          </w:p>
          <w:p w:rsidR="00BC31C4" w:rsidRPr="00300843" w:rsidRDefault="00F23B4C" w:rsidP="006C089D">
            <w:pPr>
              <w:rPr>
                <w:rFonts w:ascii="Arial" w:hAnsi="Arial" w:cs="Arial"/>
                <w:b/>
                <w:sz w:val="22"/>
                <w:szCs w:val="22"/>
              </w:rPr>
            </w:pPr>
            <w:r>
              <w:rPr>
                <w:rFonts w:ascii="Arial" w:hAnsi="Arial" w:cs="Arial"/>
                <w:b/>
                <w:sz w:val="22"/>
                <w:szCs w:val="22"/>
              </w:rPr>
              <w:t>Conclusions</w:t>
            </w:r>
            <w:r w:rsidR="00BC31C4" w:rsidRPr="00300843">
              <w:rPr>
                <w:rFonts w:ascii="Arial" w:hAnsi="Arial" w:cs="Arial"/>
                <w:b/>
                <w:sz w:val="22"/>
                <w:szCs w:val="22"/>
              </w:rPr>
              <w:t xml:space="preserve"> </w:t>
            </w:r>
          </w:p>
        </w:tc>
        <w:tc>
          <w:tcPr>
            <w:tcW w:w="1559" w:type="dxa"/>
            <w:shd w:val="clear" w:color="auto" w:fill="A6A6A6" w:themeFill="background1" w:themeFillShade="A6"/>
          </w:tcPr>
          <w:p w:rsidR="00BC31C4" w:rsidRPr="00300843" w:rsidRDefault="00F23B4C" w:rsidP="006C089D">
            <w:pPr>
              <w:rPr>
                <w:rFonts w:ascii="Arial" w:hAnsi="Arial" w:cs="Arial"/>
                <w:b/>
                <w:sz w:val="22"/>
                <w:szCs w:val="22"/>
              </w:rPr>
            </w:pPr>
            <w:proofErr w:type="spellStart"/>
            <w:r>
              <w:rPr>
                <w:rFonts w:ascii="Arial" w:hAnsi="Arial" w:cs="Arial"/>
                <w:b/>
                <w:sz w:val="22"/>
                <w:szCs w:val="22"/>
              </w:rPr>
              <w:t>Période</w:t>
            </w:r>
            <w:proofErr w:type="spellEnd"/>
          </w:p>
        </w:tc>
        <w:tc>
          <w:tcPr>
            <w:tcW w:w="3381" w:type="dxa"/>
            <w:shd w:val="clear" w:color="auto" w:fill="A6A6A6" w:themeFill="background1" w:themeFillShade="A6"/>
          </w:tcPr>
          <w:p w:rsidR="00BC31C4" w:rsidRPr="00300843" w:rsidRDefault="00F23B4C" w:rsidP="006C089D">
            <w:pPr>
              <w:rPr>
                <w:rFonts w:ascii="Arial" w:hAnsi="Arial" w:cs="Arial"/>
                <w:b/>
                <w:sz w:val="22"/>
                <w:szCs w:val="22"/>
              </w:rPr>
            </w:pPr>
            <w:proofErr w:type="spellStart"/>
            <w:r>
              <w:rPr>
                <w:rFonts w:ascii="Arial" w:hAnsi="Arial" w:cs="Arial"/>
                <w:b/>
                <w:sz w:val="22"/>
                <w:szCs w:val="22"/>
              </w:rPr>
              <w:t>Responsa</w:t>
            </w:r>
            <w:r w:rsidR="00BC31C4" w:rsidRPr="00300843">
              <w:rPr>
                <w:rFonts w:ascii="Arial" w:hAnsi="Arial" w:cs="Arial"/>
                <w:b/>
                <w:sz w:val="22"/>
                <w:szCs w:val="22"/>
              </w:rPr>
              <w:t>bilit</w:t>
            </w:r>
            <w:r>
              <w:rPr>
                <w:rFonts w:ascii="Arial" w:hAnsi="Arial" w:cs="Arial"/>
                <w:b/>
                <w:sz w:val="22"/>
                <w:szCs w:val="22"/>
              </w:rPr>
              <w:t>é</w:t>
            </w:r>
            <w:proofErr w:type="spellEnd"/>
          </w:p>
        </w:tc>
        <w:tc>
          <w:tcPr>
            <w:tcW w:w="2970" w:type="dxa"/>
            <w:shd w:val="clear" w:color="auto" w:fill="A6A6A6" w:themeFill="background1" w:themeFillShade="A6"/>
          </w:tcPr>
          <w:p w:rsidR="00BC31C4" w:rsidRPr="00300843" w:rsidRDefault="00F23B4C" w:rsidP="006C089D">
            <w:pPr>
              <w:rPr>
                <w:rFonts w:ascii="Arial" w:hAnsi="Arial" w:cs="Arial"/>
                <w:b/>
                <w:sz w:val="22"/>
                <w:szCs w:val="22"/>
              </w:rPr>
            </w:pPr>
            <w:proofErr w:type="spellStart"/>
            <w:r>
              <w:rPr>
                <w:rFonts w:ascii="Arial" w:hAnsi="Arial" w:cs="Arial"/>
                <w:b/>
                <w:sz w:val="22"/>
                <w:szCs w:val="22"/>
              </w:rPr>
              <w:t>Financement</w:t>
            </w:r>
            <w:proofErr w:type="spellEnd"/>
          </w:p>
        </w:tc>
      </w:tr>
      <w:tr w:rsidR="00BC31C4" w:rsidRPr="00F23B4C" w:rsidTr="0038724B">
        <w:tc>
          <w:tcPr>
            <w:tcW w:w="13405" w:type="dxa"/>
            <w:gridSpan w:val="6"/>
            <w:shd w:val="clear" w:color="auto" w:fill="D9D9D9" w:themeFill="background1" w:themeFillShade="D9"/>
          </w:tcPr>
          <w:p w:rsidR="00BC31C4" w:rsidRPr="00F23B4C" w:rsidRDefault="00BC31C4" w:rsidP="006C089D">
            <w:pPr>
              <w:rPr>
                <w:rFonts w:ascii="Arial" w:hAnsi="Arial" w:cs="Arial"/>
                <w:b/>
                <w:sz w:val="22"/>
                <w:szCs w:val="22"/>
              </w:rPr>
            </w:pPr>
            <w:r w:rsidRPr="00F23B4C">
              <w:rPr>
                <w:rFonts w:ascii="Arial" w:hAnsi="Arial" w:cs="Arial"/>
                <w:b/>
                <w:sz w:val="22"/>
                <w:szCs w:val="22"/>
              </w:rPr>
              <w:t xml:space="preserve">1. </w:t>
            </w:r>
            <w:r w:rsidR="00F23B4C" w:rsidRPr="00F23B4C">
              <w:rPr>
                <w:rFonts w:ascii="Arial" w:hAnsi="Arial" w:cs="Arial"/>
                <w:b/>
                <w:color w:val="000000"/>
                <w:sz w:val="22"/>
                <w:szCs w:val="22"/>
                <w:lang w:val="fr-FR"/>
              </w:rPr>
              <w:t xml:space="preserve">Mettre en œuvre la </w:t>
            </w:r>
            <w:r w:rsidR="00F23B4C" w:rsidRPr="00F23B4C">
              <w:rPr>
                <w:rFonts w:ascii="Arial" w:hAnsi="Arial" w:cs="Arial"/>
                <w:b/>
                <w:sz w:val="22"/>
                <w:szCs w:val="22"/>
                <w:lang w:val="fr-FR"/>
              </w:rPr>
              <w:t xml:space="preserve">Stratégie de conservation mondiale pour les </w:t>
            </w:r>
            <w:proofErr w:type="spellStart"/>
            <w:r w:rsidR="00F23B4C" w:rsidRPr="00F23B4C">
              <w:rPr>
                <w:rFonts w:ascii="Arial" w:hAnsi="Arial" w:cs="Arial"/>
                <w:b/>
                <w:sz w:val="22"/>
                <w:szCs w:val="22"/>
                <w:lang w:val="fr-FR"/>
              </w:rPr>
              <w:t>mobulidae</w:t>
            </w:r>
            <w:proofErr w:type="spellEnd"/>
          </w:p>
        </w:tc>
      </w:tr>
      <w:tr w:rsidR="00BC31C4" w:rsidRPr="0038724B" w:rsidTr="0038724B">
        <w:trPr>
          <w:trHeight w:val="683"/>
        </w:trPr>
        <w:tc>
          <w:tcPr>
            <w:tcW w:w="3369" w:type="dxa"/>
            <w:gridSpan w:val="2"/>
            <w:tcBorders>
              <w:bottom w:val="single" w:sz="4" w:space="0" w:color="auto"/>
            </w:tcBorders>
          </w:tcPr>
          <w:p w:rsidR="00BC31C4" w:rsidRPr="00300843" w:rsidRDefault="00BC31C4" w:rsidP="006C089D">
            <w:pPr>
              <w:rPr>
                <w:rFonts w:ascii="Arial" w:hAnsi="Arial" w:cs="Arial"/>
                <w:sz w:val="22"/>
                <w:szCs w:val="22"/>
              </w:rPr>
            </w:pPr>
            <w:r w:rsidRPr="00300843">
              <w:rPr>
                <w:rFonts w:ascii="Arial" w:hAnsi="Arial" w:cs="Arial"/>
                <w:sz w:val="22"/>
                <w:szCs w:val="22"/>
              </w:rPr>
              <w:t xml:space="preserve">1.1. </w:t>
            </w:r>
            <w:r w:rsidR="009B11E9">
              <w:rPr>
                <w:rFonts w:ascii="Arial" w:hAnsi="Arial" w:cs="Arial"/>
                <w:sz w:val="22"/>
                <w:szCs w:val="22"/>
              </w:rPr>
              <w:t xml:space="preserve">Examiner </w:t>
            </w:r>
            <w:r w:rsidR="009B11E9" w:rsidRPr="009B11E9">
              <w:rPr>
                <w:rFonts w:ascii="Arial" w:hAnsi="Arial" w:cs="Arial"/>
                <w:sz w:val="22"/>
                <w:szCs w:val="22"/>
              </w:rPr>
              <w:t xml:space="preserve">la </w:t>
            </w:r>
            <w:proofErr w:type="spellStart"/>
            <w:r w:rsidR="009B11E9" w:rsidRPr="009B11E9">
              <w:rPr>
                <w:rFonts w:ascii="Arial" w:hAnsi="Arial" w:cs="Arial"/>
                <w:sz w:val="22"/>
                <w:szCs w:val="22"/>
              </w:rPr>
              <w:t>Stratégie</w:t>
            </w:r>
            <w:proofErr w:type="spellEnd"/>
            <w:r w:rsidR="009B11E9" w:rsidRPr="009B11E9">
              <w:rPr>
                <w:rFonts w:ascii="Arial" w:hAnsi="Arial" w:cs="Arial"/>
                <w:sz w:val="22"/>
                <w:szCs w:val="22"/>
              </w:rPr>
              <w:t xml:space="preserve"> de conservation </w:t>
            </w:r>
            <w:proofErr w:type="spellStart"/>
            <w:r w:rsidR="009B11E9">
              <w:rPr>
                <w:rFonts w:ascii="Arial" w:hAnsi="Arial" w:cs="Arial"/>
                <w:sz w:val="22"/>
                <w:szCs w:val="22"/>
              </w:rPr>
              <w:t>mondiale</w:t>
            </w:r>
            <w:proofErr w:type="spellEnd"/>
            <w:r w:rsidR="009B11E9">
              <w:rPr>
                <w:rFonts w:ascii="Arial" w:hAnsi="Arial" w:cs="Arial"/>
                <w:sz w:val="22"/>
                <w:szCs w:val="22"/>
              </w:rPr>
              <w:t xml:space="preserve"> </w:t>
            </w:r>
            <w:r w:rsidR="009B11E9" w:rsidRPr="009B11E9">
              <w:rPr>
                <w:rFonts w:ascii="Arial" w:hAnsi="Arial" w:cs="Arial"/>
                <w:sz w:val="22"/>
                <w:szCs w:val="22"/>
              </w:rPr>
              <w:t xml:space="preserve">(Lawson et al., 2017) et </w:t>
            </w:r>
            <w:proofErr w:type="spellStart"/>
            <w:r w:rsidR="009B11E9" w:rsidRPr="009B11E9">
              <w:rPr>
                <w:rFonts w:ascii="Arial" w:hAnsi="Arial" w:cs="Arial"/>
                <w:sz w:val="22"/>
                <w:szCs w:val="22"/>
              </w:rPr>
              <w:t>mettre</w:t>
            </w:r>
            <w:proofErr w:type="spellEnd"/>
            <w:r w:rsidR="009B11E9" w:rsidRPr="009B11E9">
              <w:rPr>
                <w:rFonts w:ascii="Arial" w:hAnsi="Arial" w:cs="Arial"/>
                <w:sz w:val="22"/>
                <w:szCs w:val="22"/>
              </w:rPr>
              <w:t xml:space="preserve"> </w:t>
            </w:r>
            <w:proofErr w:type="spellStart"/>
            <w:r w:rsidR="009B11E9" w:rsidRPr="009B11E9">
              <w:rPr>
                <w:rFonts w:ascii="Arial" w:hAnsi="Arial" w:cs="Arial"/>
                <w:sz w:val="22"/>
                <w:szCs w:val="22"/>
              </w:rPr>
              <w:t>en</w:t>
            </w:r>
            <w:proofErr w:type="spellEnd"/>
            <w:r w:rsidR="009B11E9" w:rsidRPr="009B11E9">
              <w:rPr>
                <w:rFonts w:ascii="Arial" w:hAnsi="Arial" w:cs="Arial"/>
                <w:sz w:val="22"/>
                <w:szCs w:val="22"/>
              </w:rPr>
              <w:t xml:space="preserve"> </w:t>
            </w:r>
            <w:proofErr w:type="spellStart"/>
            <w:r w:rsidR="009B11E9" w:rsidRPr="009B11E9">
              <w:rPr>
                <w:rFonts w:ascii="Arial" w:hAnsi="Arial" w:cs="Arial"/>
                <w:sz w:val="22"/>
                <w:szCs w:val="22"/>
              </w:rPr>
              <w:t>œuvre</w:t>
            </w:r>
            <w:proofErr w:type="spellEnd"/>
            <w:r w:rsidR="009B11E9" w:rsidRPr="009B11E9">
              <w:rPr>
                <w:rFonts w:ascii="Arial" w:hAnsi="Arial" w:cs="Arial"/>
                <w:sz w:val="22"/>
                <w:szCs w:val="22"/>
              </w:rPr>
              <w:t xml:space="preserve"> des actions </w:t>
            </w:r>
            <w:proofErr w:type="spellStart"/>
            <w:r w:rsidR="009B11E9" w:rsidRPr="009B11E9">
              <w:rPr>
                <w:rFonts w:ascii="Arial" w:hAnsi="Arial" w:cs="Arial"/>
                <w:sz w:val="22"/>
                <w:szCs w:val="22"/>
              </w:rPr>
              <w:t>prioritaires</w:t>
            </w:r>
            <w:proofErr w:type="spellEnd"/>
            <w:r w:rsidRPr="00300843">
              <w:rPr>
                <w:rFonts w:ascii="Arial" w:hAnsi="Arial" w:cs="Arial"/>
                <w:sz w:val="22"/>
                <w:szCs w:val="22"/>
              </w:rPr>
              <w:t>.</w:t>
            </w:r>
          </w:p>
        </w:tc>
        <w:tc>
          <w:tcPr>
            <w:tcW w:w="2126" w:type="dxa"/>
            <w:tcBorders>
              <w:bottom w:val="single" w:sz="4" w:space="0" w:color="auto"/>
            </w:tcBorders>
          </w:tcPr>
          <w:p w:rsidR="00BC31C4" w:rsidRPr="00300843" w:rsidRDefault="009B11E9" w:rsidP="006C089D">
            <w:pPr>
              <w:rPr>
                <w:rFonts w:ascii="Arial" w:hAnsi="Arial" w:cs="Arial"/>
                <w:sz w:val="22"/>
                <w:szCs w:val="22"/>
              </w:rPr>
            </w:pPr>
            <w:r w:rsidRPr="009B11E9">
              <w:rPr>
                <w:rFonts w:ascii="Arial" w:hAnsi="Arial" w:cs="Arial"/>
                <w:sz w:val="22"/>
                <w:szCs w:val="22"/>
              </w:rPr>
              <w:t xml:space="preserve">La </w:t>
            </w:r>
            <w:proofErr w:type="spellStart"/>
            <w:r w:rsidRPr="009B11E9">
              <w:rPr>
                <w:rFonts w:ascii="Arial" w:hAnsi="Arial" w:cs="Arial"/>
                <w:sz w:val="22"/>
                <w:szCs w:val="22"/>
              </w:rPr>
              <w:t>stratégie</w:t>
            </w:r>
            <w:proofErr w:type="spellEnd"/>
            <w:r w:rsidRPr="009B11E9">
              <w:rPr>
                <w:rFonts w:ascii="Arial" w:hAnsi="Arial" w:cs="Arial"/>
                <w:sz w:val="22"/>
                <w:szCs w:val="22"/>
              </w:rPr>
              <w:t xml:space="preserve"> </w:t>
            </w:r>
            <w:proofErr w:type="spellStart"/>
            <w:r w:rsidRPr="009B11E9">
              <w:rPr>
                <w:rFonts w:ascii="Arial" w:hAnsi="Arial" w:cs="Arial"/>
                <w:sz w:val="22"/>
                <w:szCs w:val="22"/>
              </w:rPr>
              <w:t>fournit</w:t>
            </w:r>
            <w:proofErr w:type="spellEnd"/>
            <w:r w:rsidRPr="009B11E9">
              <w:rPr>
                <w:rFonts w:ascii="Arial" w:hAnsi="Arial" w:cs="Arial"/>
                <w:sz w:val="22"/>
                <w:szCs w:val="22"/>
              </w:rPr>
              <w:t xml:space="preserve"> des orientations aux Parties.</w:t>
            </w:r>
          </w:p>
        </w:tc>
        <w:tc>
          <w:tcPr>
            <w:tcW w:w="1559" w:type="dxa"/>
            <w:tcBorders>
              <w:bottom w:val="single" w:sz="4" w:space="0" w:color="auto"/>
            </w:tcBorders>
          </w:tcPr>
          <w:p w:rsidR="00BC31C4" w:rsidRPr="00300843" w:rsidRDefault="00BC31C4" w:rsidP="006C089D">
            <w:pPr>
              <w:rPr>
                <w:rFonts w:ascii="Arial" w:hAnsi="Arial" w:cs="Arial"/>
                <w:sz w:val="22"/>
                <w:szCs w:val="22"/>
              </w:rPr>
            </w:pPr>
            <w:r w:rsidRPr="00300843">
              <w:rPr>
                <w:rFonts w:ascii="Arial" w:hAnsi="Arial" w:cs="Arial"/>
                <w:sz w:val="22"/>
                <w:szCs w:val="22"/>
              </w:rPr>
              <w:t>2017-2018</w:t>
            </w:r>
          </w:p>
        </w:tc>
        <w:tc>
          <w:tcPr>
            <w:tcW w:w="3381" w:type="dxa"/>
            <w:tcBorders>
              <w:bottom w:val="single" w:sz="4" w:space="0" w:color="auto"/>
            </w:tcBorders>
          </w:tcPr>
          <w:p w:rsidR="00BC31C4" w:rsidRPr="00300843" w:rsidRDefault="009B11E9"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sidR="00BC31C4" w:rsidRPr="00300843">
              <w:rPr>
                <w:rFonts w:ascii="Arial" w:hAnsi="Arial" w:cs="Arial"/>
                <w:sz w:val="22"/>
                <w:szCs w:val="22"/>
              </w:rPr>
              <w:t xml:space="preserve">. </w:t>
            </w:r>
          </w:p>
          <w:p w:rsidR="00BC31C4" w:rsidRPr="00300843" w:rsidRDefault="009B11E9" w:rsidP="006C089D">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Pr>
                <w:rFonts w:ascii="Arial" w:hAnsi="Arial" w:cs="Arial"/>
                <w:sz w:val="22"/>
                <w:szCs w:val="22"/>
              </w:rPr>
              <w:t>:</w:t>
            </w:r>
          </w:p>
          <w:p w:rsidR="00BC31C4" w:rsidRPr="00300843" w:rsidRDefault="0038724B" w:rsidP="006C089D">
            <w:pPr>
              <w:spacing w:after="120"/>
              <w:rPr>
                <w:rFonts w:ascii="Arial" w:hAnsi="Arial" w:cs="Arial"/>
                <w:sz w:val="22"/>
                <w:szCs w:val="22"/>
              </w:rPr>
            </w:pPr>
            <w:r>
              <w:rPr>
                <w:rFonts w:ascii="Arial" w:hAnsi="Arial" w:cs="Arial"/>
                <w:sz w:val="22"/>
                <w:szCs w:val="22"/>
              </w:rPr>
              <w:t xml:space="preserve">Les </w:t>
            </w:r>
            <w:proofErr w:type="spellStart"/>
            <w:r w:rsidR="009B11E9">
              <w:rPr>
                <w:rFonts w:ascii="Arial" w:hAnsi="Arial" w:cs="Arial"/>
                <w:sz w:val="22"/>
                <w:szCs w:val="22"/>
              </w:rPr>
              <w:t>Signataires</w:t>
            </w:r>
            <w:proofErr w:type="spellEnd"/>
            <w:r w:rsidR="009B11E9">
              <w:rPr>
                <w:rFonts w:ascii="Arial" w:hAnsi="Arial" w:cs="Arial"/>
                <w:sz w:val="22"/>
                <w:szCs w:val="22"/>
              </w:rPr>
              <w:t xml:space="preserve"> du </w:t>
            </w:r>
            <w:proofErr w:type="spellStart"/>
            <w:r w:rsidR="009B11E9">
              <w:rPr>
                <w:rFonts w:ascii="Arial" w:hAnsi="Arial" w:cs="Arial"/>
                <w:sz w:val="22"/>
                <w:szCs w:val="22"/>
              </w:rPr>
              <w:t>MdE</w:t>
            </w:r>
            <w:proofErr w:type="spellEnd"/>
            <w:r w:rsidR="009B11E9">
              <w:rPr>
                <w:rFonts w:ascii="Arial" w:hAnsi="Arial" w:cs="Arial"/>
                <w:sz w:val="22"/>
                <w:szCs w:val="22"/>
              </w:rPr>
              <w:t xml:space="preserve"> </w:t>
            </w:r>
            <w:proofErr w:type="spellStart"/>
            <w:r w:rsidR="009B11E9">
              <w:rPr>
                <w:rFonts w:ascii="Arial" w:hAnsi="Arial" w:cs="Arial"/>
                <w:sz w:val="22"/>
                <w:szCs w:val="22"/>
              </w:rPr>
              <w:t>Requins</w:t>
            </w:r>
            <w:proofErr w:type="spellEnd"/>
            <w:r w:rsidR="009B11E9">
              <w:rPr>
                <w:rFonts w:ascii="Arial" w:hAnsi="Arial" w:cs="Arial"/>
                <w:sz w:val="22"/>
                <w:szCs w:val="22"/>
              </w:rPr>
              <w:t xml:space="preserve">, </w:t>
            </w:r>
            <w:r>
              <w:rPr>
                <w:rFonts w:ascii="Arial" w:hAnsi="Arial" w:cs="Arial"/>
                <w:sz w:val="22"/>
                <w:szCs w:val="22"/>
              </w:rPr>
              <w:t xml:space="preserve">le </w:t>
            </w:r>
            <w:proofErr w:type="spellStart"/>
            <w:r w:rsidR="009B11E9">
              <w:rPr>
                <w:rFonts w:ascii="Arial" w:hAnsi="Arial" w:cs="Arial"/>
                <w:sz w:val="22"/>
                <w:szCs w:val="22"/>
              </w:rPr>
              <w:t>Comité</w:t>
            </w:r>
            <w:proofErr w:type="spellEnd"/>
            <w:r w:rsidR="009B11E9">
              <w:rPr>
                <w:rFonts w:ascii="Arial" w:hAnsi="Arial" w:cs="Arial"/>
                <w:sz w:val="22"/>
                <w:szCs w:val="22"/>
              </w:rPr>
              <w:t xml:space="preserve"> </w:t>
            </w:r>
            <w:proofErr w:type="spellStart"/>
            <w:r w:rsidR="009B11E9">
              <w:rPr>
                <w:rFonts w:ascii="Arial" w:hAnsi="Arial" w:cs="Arial"/>
                <w:sz w:val="22"/>
                <w:szCs w:val="22"/>
              </w:rPr>
              <w:t>consultatif</w:t>
            </w:r>
            <w:proofErr w:type="spellEnd"/>
            <w:r w:rsidR="009B11E9">
              <w:rPr>
                <w:rFonts w:ascii="Arial" w:hAnsi="Arial" w:cs="Arial"/>
                <w:sz w:val="22"/>
                <w:szCs w:val="22"/>
              </w:rPr>
              <w:t xml:space="preserve"> du </w:t>
            </w:r>
            <w:proofErr w:type="spellStart"/>
            <w:r w:rsidR="009B11E9">
              <w:rPr>
                <w:rFonts w:ascii="Arial" w:hAnsi="Arial" w:cs="Arial"/>
                <w:sz w:val="22"/>
                <w:szCs w:val="22"/>
              </w:rPr>
              <w:t>MdE</w:t>
            </w:r>
            <w:proofErr w:type="spellEnd"/>
            <w:r w:rsidR="009B11E9">
              <w:rPr>
                <w:rFonts w:ascii="Arial" w:hAnsi="Arial" w:cs="Arial"/>
                <w:sz w:val="22"/>
                <w:szCs w:val="22"/>
              </w:rPr>
              <w:t xml:space="preserve"> </w:t>
            </w:r>
            <w:proofErr w:type="spellStart"/>
            <w:r w:rsidR="009B11E9">
              <w:rPr>
                <w:rFonts w:ascii="Arial" w:hAnsi="Arial" w:cs="Arial"/>
                <w:sz w:val="22"/>
                <w:szCs w:val="22"/>
              </w:rPr>
              <w:t>Requins</w:t>
            </w:r>
            <w:proofErr w:type="spellEnd"/>
            <w:r w:rsidR="00BC31C4" w:rsidRPr="00300843">
              <w:rPr>
                <w:rFonts w:ascii="Arial" w:hAnsi="Arial" w:cs="Arial"/>
                <w:sz w:val="22"/>
                <w:szCs w:val="22"/>
              </w:rPr>
              <w:t xml:space="preserve">(AC),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 xml:space="preserve">, les </w:t>
            </w:r>
            <w:proofErr w:type="gramStart"/>
            <w:r>
              <w:rPr>
                <w:rFonts w:ascii="Arial" w:hAnsi="Arial" w:cs="Arial"/>
                <w:sz w:val="22"/>
                <w:szCs w:val="22"/>
              </w:rPr>
              <w:t>ONG.</w:t>
            </w:r>
            <w:r w:rsidR="00BC31C4" w:rsidRPr="00300843">
              <w:rPr>
                <w:rFonts w:ascii="Arial" w:hAnsi="Arial" w:cs="Arial"/>
                <w:sz w:val="22"/>
                <w:szCs w:val="22"/>
              </w:rPr>
              <w:t>.</w:t>
            </w:r>
            <w:proofErr w:type="gramEnd"/>
          </w:p>
        </w:tc>
        <w:tc>
          <w:tcPr>
            <w:tcW w:w="2970" w:type="dxa"/>
            <w:tcBorders>
              <w:bottom w:val="single" w:sz="4" w:space="0" w:color="auto"/>
            </w:tcBorders>
          </w:tcPr>
          <w:p w:rsidR="00BC31C4" w:rsidRPr="0038724B" w:rsidRDefault="0038724B" w:rsidP="006C089D">
            <w:pPr>
              <w:rPr>
                <w:rFonts w:ascii="Arial" w:hAnsi="Arial" w:cs="Arial"/>
                <w:sz w:val="22"/>
                <w:szCs w:val="22"/>
                <w:lang w:val="de-DE"/>
              </w:rPr>
            </w:pPr>
            <w:r w:rsidRPr="0038724B">
              <w:rPr>
                <w:rFonts w:ascii="Arial" w:hAnsi="Arial" w:cs="Arial"/>
                <w:sz w:val="22"/>
                <w:szCs w:val="22"/>
                <w:lang w:val="de-DE"/>
              </w:rPr>
              <w:t>Au besoin, au cas par cas.</w:t>
            </w:r>
          </w:p>
        </w:tc>
      </w:tr>
      <w:tr w:rsidR="00BC31C4" w:rsidRPr="00F23B4C" w:rsidTr="0038724B">
        <w:tc>
          <w:tcPr>
            <w:tcW w:w="13405" w:type="dxa"/>
            <w:gridSpan w:val="6"/>
            <w:shd w:val="clear" w:color="auto" w:fill="D9D9D9" w:themeFill="background1" w:themeFillShade="D9"/>
          </w:tcPr>
          <w:p w:rsidR="00BC31C4" w:rsidRPr="00F23B4C" w:rsidRDefault="00BC31C4" w:rsidP="006C089D">
            <w:pPr>
              <w:rPr>
                <w:rFonts w:ascii="Arial" w:hAnsi="Arial" w:cs="Arial"/>
                <w:b/>
                <w:sz w:val="22"/>
                <w:szCs w:val="22"/>
              </w:rPr>
            </w:pPr>
            <w:r w:rsidRPr="00F23B4C">
              <w:rPr>
                <w:rFonts w:ascii="Arial" w:hAnsi="Arial" w:cs="Arial"/>
                <w:b/>
                <w:sz w:val="22"/>
                <w:szCs w:val="22"/>
              </w:rPr>
              <w:t xml:space="preserve">2. </w:t>
            </w:r>
            <w:r w:rsidR="00F23B4C" w:rsidRPr="00F23B4C">
              <w:rPr>
                <w:rFonts w:ascii="Arial" w:hAnsi="Arial" w:cs="Arial"/>
                <w:b/>
                <w:color w:val="000000"/>
                <w:sz w:val="22"/>
                <w:szCs w:val="22"/>
                <w:lang w:val="fr-FR"/>
              </w:rPr>
              <w:t xml:space="preserve">Encourager la conservation et la gestion concertées et communautaires des </w:t>
            </w:r>
            <w:proofErr w:type="spellStart"/>
            <w:r w:rsidR="00F23B4C" w:rsidRPr="00F23B4C">
              <w:rPr>
                <w:rFonts w:ascii="Arial" w:hAnsi="Arial" w:cs="Arial"/>
                <w:b/>
                <w:color w:val="000000"/>
                <w:sz w:val="22"/>
                <w:szCs w:val="22"/>
                <w:lang w:val="fr-FR"/>
              </w:rPr>
              <w:t>Mobulidae</w:t>
            </w:r>
            <w:proofErr w:type="spellEnd"/>
          </w:p>
        </w:tc>
      </w:tr>
      <w:tr w:rsidR="00BC31C4" w:rsidRPr="0038724B" w:rsidTr="0038724B">
        <w:tc>
          <w:tcPr>
            <w:tcW w:w="3369" w:type="dxa"/>
            <w:gridSpan w:val="2"/>
          </w:tcPr>
          <w:p w:rsidR="00BC31C4" w:rsidRPr="00300843" w:rsidRDefault="00BC31C4" w:rsidP="0038724B">
            <w:pPr>
              <w:jc w:val="both"/>
              <w:rPr>
                <w:rFonts w:ascii="Arial" w:hAnsi="Arial" w:cs="Arial"/>
                <w:sz w:val="22"/>
                <w:szCs w:val="22"/>
              </w:rPr>
            </w:pPr>
            <w:r w:rsidRPr="00300843">
              <w:rPr>
                <w:rFonts w:ascii="Arial" w:hAnsi="Arial" w:cs="Arial"/>
                <w:sz w:val="22"/>
                <w:szCs w:val="22"/>
              </w:rPr>
              <w:t xml:space="preserve">2.1. </w:t>
            </w:r>
            <w:proofErr w:type="spellStart"/>
            <w:r w:rsidR="0038724B" w:rsidRPr="0038724B">
              <w:rPr>
                <w:rFonts w:ascii="Arial" w:hAnsi="Arial" w:cs="Arial"/>
                <w:sz w:val="22"/>
                <w:szCs w:val="22"/>
              </w:rPr>
              <w:t>S'engager</w:t>
            </w:r>
            <w:proofErr w:type="spellEnd"/>
            <w:r w:rsidR="0038724B" w:rsidRPr="0038724B">
              <w:rPr>
                <w:rFonts w:ascii="Arial" w:hAnsi="Arial" w:cs="Arial"/>
                <w:sz w:val="22"/>
                <w:szCs w:val="22"/>
              </w:rPr>
              <w:t xml:space="preserve"> avec les </w:t>
            </w:r>
            <w:proofErr w:type="spellStart"/>
            <w:r w:rsidR="0038724B" w:rsidRPr="0038724B">
              <w:rPr>
                <w:rFonts w:ascii="Arial" w:hAnsi="Arial" w:cs="Arial"/>
                <w:sz w:val="22"/>
                <w:szCs w:val="22"/>
              </w:rPr>
              <w:t>communautés</w:t>
            </w:r>
            <w:proofErr w:type="spellEnd"/>
            <w:r w:rsidR="0038724B" w:rsidRPr="0038724B">
              <w:rPr>
                <w:rFonts w:ascii="Arial" w:hAnsi="Arial" w:cs="Arial"/>
                <w:sz w:val="22"/>
                <w:szCs w:val="22"/>
              </w:rPr>
              <w:t xml:space="preserve"> locales et le </w:t>
            </w:r>
            <w:proofErr w:type="spellStart"/>
            <w:r w:rsidR="0038724B" w:rsidRPr="0038724B">
              <w:rPr>
                <w:rFonts w:ascii="Arial" w:hAnsi="Arial" w:cs="Arial"/>
                <w:sz w:val="22"/>
                <w:szCs w:val="22"/>
              </w:rPr>
              <w:t>secteur</w:t>
            </w:r>
            <w:proofErr w:type="spellEnd"/>
            <w:r w:rsidR="0038724B" w:rsidRPr="0038724B">
              <w:rPr>
                <w:rFonts w:ascii="Arial" w:hAnsi="Arial" w:cs="Arial"/>
                <w:sz w:val="22"/>
                <w:szCs w:val="22"/>
              </w:rPr>
              <w:t xml:space="preserve"> de la </w:t>
            </w:r>
            <w:proofErr w:type="spellStart"/>
            <w:r w:rsidR="0038724B" w:rsidRPr="0038724B">
              <w:rPr>
                <w:rFonts w:ascii="Arial" w:hAnsi="Arial" w:cs="Arial"/>
                <w:sz w:val="22"/>
                <w:szCs w:val="22"/>
              </w:rPr>
              <w:t>pêche</w:t>
            </w:r>
            <w:proofErr w:type="spellEnd"/>
            <w:r w:rsidR="0038724B" w:rsidRPr="0038724B">
              <w:rPr>
                <w:rFonts w:ascii="Arial" w:hAnsi="Arial" w:cs="Arial"/>
                <w:sz w:val="22"/>
                <w:szCs w:val="22"/>
              </w:rPr>
              <w:t xml:space="preserve"> pour </w:t>
            </w:r>
            <w:proofErr w:type="spellStart"/>
            <w:r w:rsidR="0038724B" w:rsidRPr="0038724B">
              <w:rPr>
                <w:rFonts w:ascii="Arial" w:hAnsi="Arial" w:cs="Arial"/>
                <w:sz w:val="22"/>
                <w:szCs w:val="22"/>
              </w:rPr>
              <w:t>recueillir</w:t>
            </w:r>
            <w:proofErr w:type="spellEnd"/>
            <w:r w:rsidR="0038724B" w:rsidRPr="0038724B">
              <w:rPr>
                <w:rFonts w:ascii="Arial" w:hAnsi="Arial" w:cs="Arial"/>
                <w:sz w:val="22"/>
                <w:szCs w:val="22"/>
              </w:rPr>
              <w:t xml:space="preserve"> des </w:t>
            </w:r>
            <w:proofErr w:type="spellStart"/>
            <w:r w:rsidR="0038724B" w:rsidRPr="0038724B">
              <w:rPr>
                <w:rFonts w:ascii="Arial" w:hAnsi="Arial" w:cs="Arial"/>
                <w:sz w:val="22"/>
                <w:szCs w:val="22"/>
              </w:rPr>
              <w:t>informations</w:t>
            </w:r>
            <w:proofErr w:type="spellEnd"/>
            <w:r w:rsidR="0038724B" w:rsidRPr="0038724B">
              <w:rPr>
                <w:rFonts w:ascii="Arial" w:hAnsi="Arial" w:cs="Arial"/>
                <w:sz w:val="22"/>
                <w:szCs w:val="22"/>
              </w:rPr>
              <w:t xml:space="preserve"> socio-</w:t>
            </w:r>
            <w:proofErr w:type="spellStart"/>
            <w:r w:rsidR="0038724B" w:rsidRPr="0038724B">
              <w:rPr>
                <w:rFonts w:ascii="Arial" w:hAnsi="Arial" w:cs="Arial"/>
                <w:sz w:val="22"/>
                <w:szCs w:val="22"/>
              </w:rPr>
              <w:t>économi</w:t>
            </w:r>
            <w:r w:rsidR="0038724B">
              <w:rPr>
                <w:rFonts w:ascii="Arial" w:hAnsi="Arial" w:cs="Arial"/>
                <w:sz w:val="22"/>
                <w:szCs w:val="22"/>
              </w:rPr>
              <w:t>ques</w:t>
            </w:r>
            <w:proofErr w:type="spellEnd"/>
            <w:r w:rsidR="0038724B">
              <w:rPr>
                <w:rFonts w:ascii="Arial" w:hAnsi="Arial" w:cs="Arial"/>
                <w:sz w:val="22"/>
                <w:szCs w:val="22"/>
              </w:rPr>
              <w:t xml:space="preserve"> sur les </w:t>
            </w:r>
            <w:proofErr w:type="spellStart"/>
            <w:r w:rsidR="0038724B">
              <w:rPr>
                <w:rFonts w:ascii="Arial" w:hAnsi="Arial" w:cs="Arial"/>
                <w:sz w:val="22"/>
                <w:szCs w:val="22"/>
              </w:rPr>
              <w:t>prises</w:t>
            </w:r>
            <w:proofErr w:type="spellEnd"/>
            <w:r w:rsidR="0038724B">
              <w:rPr>
                <w:rFonts w:ascii="Arial" w:hAnsi="Arial" w:cs="Arial"/>
                <w:sz w:val="22"/>
                <w:szCs w:val="22"/>
              </w:rPr>
              <w:t xml:space="preserve"> de </w:t>
            </w:r>
            <w:proofErr w:type="spellStart"/>
            <w:r w:rsidR="0038724B">
              <w:rPr>
                <w:rFonts w:ascii="Arial" w:hAnsi="Arial" w:cs="Arial"/>
                <w:sz w:val="22"/>
                <w:szCs w:val="22"/>
              </w:rPr>
              <w:t>mobulidae</w:t>
            </w:r>
            <w:proofErr w:type="spellEnd"/>
            <w:r w:rsidR="0038724B" w:rsidRPr="0038724B">
              <w:rPr>
                <w:rFonts w:ascii="Arial" w:hAnsi="Arial" w:cs="Arial"/>
                <w:sz w:val="22"/>
                <w:szCs w:val="22"/>
              </w:rPr>
              <w:t xml:space="preserve">, </w:t>
            </w:r>
            <w:proofErr w:type="spellStart"/>
            <w:r w:rsidR="0038724B" w:rsidRPr="0038724B">
              <w:rPr>
                <w:rFonts w:ascii="Arial" w:hAnsi="Arial" w:cs="Arial"/>
                <w:sz w:val="22"/>
                <w:szCs w:val="22"/>
              </w:rPr>
              <w:t>partager</w:t>
            </w:r>
            <w:proofErr w:type="spellEnd"/>
            <w:r w:rsidR="0038724B" w:rsidRPr="0038724B">
              <w:rPr>
                <w:rFonts w:ascii="Arial" w:hAnsi="Arial" w:cs="Arial"/>
                <w:sz w:val="22"/>
                <w:szCs w:val="22"/>
              </w:rPr>
              <w:t xml:space="preserve"> des </w:t>
            </w:r>
            <w:proofErr w:type="spellStart"/>
            <w:r w:rsidR="0038724B" w:rsidRPr="0038724B">
              <w:rPr>
                <w:rFonts w:ascii="Arial" w:hAnsi="Arial" w:cs="Arial"/>
                <w:sz w:val="22"/>
                <w:szCs w:val="22"/>
              </w:rPr>
              <w:t>informations</w:t>
            </w:r>
            <w:proofErr w:type="spellEnd"/>
            <w:r w:rsidR="0038724B" w:rsidRPr="0038724B">
              <w:rPr>
                <w:rFonts w:ascii="Arial" w:hAnsi="Arial" w:cs="Arial"/>
                <w:sz w:val="22"/>
                <w:szCs w:val="22"/>
              </w:rPr>
              <w:t xml:space="preserve"> et </w:t>
            </w:r>
            <w:proofErr w:type="spellStart"/>
            <w:r w:rsidR="0038724B" w:rsidRPr="0038724B">
              <w:rPr>
                <w:rFonts w:ascii="Arial" w:hAnsi="Arial" w:cs="Arial"/>
                <w:sz w:val="22"/>
                <w:szCs w:val="22"/>
              </w:rPr>
              <w:t>développer</w:t>
            </w:r>
            <w:proofErr w:type="spellEnd"/>
            <w:r w:rsidR="0038724B" w:rsidRPr="0038724B">
              <w:rPr>
                <w:rFonts w:ascii="Arial" w:hAnsi="Arial" w:cs="Arial"/>
                <w:sz w:val="22"/>
                <w:szCs w:val="22"/>
              </w:rPr>
              <w:t xml:space="preserve"> </w:t>
            </w:r>
            <w:proofErr w:type="spellStart"/>
            <w:r w:rsidR="0038724B" w:rsidRPr="0038724B">
              <w:rPr>
                <w:rFonts w:ascii="Arial" w:hAnsi="Arial" w:cs="Arial"/>
                <w:sz w:val="22"/>
                <w:szCs w:val="22"/>
              </w:rPr>
              <w:t>en</w:t>
            </w:r>
            <w:proofErr w:type="spellEnd"/>
            <w:r w:rsidR="0038724B" w:rsidRPr="0038724B">
              <w:rPr>
                <w:rFonts w:ascii="Arial" w:hAnsi="Arial" w:cs="Arial"/>
                <w:sz w:val="22"/>
                <w:szCs w:val="22"/>
              </w:rPr>
              <w:t xml:space="preserve"> collaboration</w:t>
            </w:r>
            <w:r w:rsidR="0038724B" w:rsidRPr="0038724B">
              <w:rPr>
                <w:rFonts w:ascii="Arial" w:hAnsi="Arial" w:cs="Arial"/>
                <w:sz w:val="22"/>
                <w:szCs w:val="22"/>
              </w:rPr>
              <w:t xml:space="preserve"> des </w:t>
            </w:r>
            <w:proofErr w:type="spellStart"/>
            <w:r w:rsidR="0038724B" w:rsidRPr="0038724B">
              <w:rPr>
                <w:rFonts w:ascii="Arial" w:hAnsi="Arial" w:cs="Arial"/>
                <w:sz w:val="22"/>
                <w:szCs w:val="22"/>
              </w:rPr>
              <w:t>stratégies</w:t>
            </w:r>
            <w:proofErr w:type="spellEnd"/>
            <w:r w:rsidR="0038724B" w:rsidRPr="0038724B">
              <w:rPr>
                <w:rFonts w:ascii="Arial" w:hAnsi="Arial" w:cs="Arial"/>
                <w:sz w:val="22"/>
                <w:szCs w:val="22"/>
              </w:rPr>
              <w:t xml:space="preserve"> de conservation et de </w:t>
            </w:r>
            <w:proofErr w:type="spellStart"/>
            <w:r w:rsidR="0038724B" w:rsidRPr="0038724B">
              <w:rPr>
                <w:rFonts w:ascii="Arial" w:hAnsi="Arial" w:cs="Arial"/>
                <w:sz w:val="22"/>
                <w:szCs w:val="22"/>
              </w:rPr>
              <w:t>gestion</w:t>
            </w:r>
            <w:proofErr w:type="spellEnd"/>
            <w:r w:rsidR="0038724B" w:rsidRPr="0038724B">
              <w:rPr>
                <w:rFonts w:ascii="Arial" w:hAnsi="Arial" w:cs="Arial"/>
                <w:sz w:val="22"/>
                <w:szCs w:val="22"/>
              </w:rPr>
              <w:t>.</w:t>
            </w:r>
          </w:p>
        </w:tc>
        <w:tc>
          <w:tcPr>
            <w:tcW w:w="2126" w:type="dxa"/>
          </w:tcPr>
          <w:p w:rsidR="00BC31C4" w:rsidRPr="00300843" w:rsidRDefault="0038724B" w:rsidP="0038724B">
            <w:pPr>
              <w:jc w:val="both"/>
              <w:rPr>
                <w:rFonts w:ascii="Arial" w:hAnsi="Arial" w:cs="Arial"/>
                <w:sz w:val="22"/>
                <w:szCs w:val="22"/>
              </w:rPr>
            </w:pPr>
            <w:r w:rsidRPr="0038724B">
              <w:rPr>
                <w:rFonts w:ascii="Arial" w:hAnsi="Arial" w:cs="Arial"/>
                <w:sz w:val="22"/>
                <w:szCs w:val="22"/>
              </w:rPr>
              <w:t xml:space="preserve">Une </w:t>
            </w:r>
            <w:proofErr w:type="spellStart"/>
            <w:r w:rsidRPr="0038724B">
              <w:rPr>
                <w:rFonts w:ascii="Arial" w:hAnsi="Arial" w:cs="Arial"/>
                <w:sz w:val="22"/>
                <w:szCs w:val="22"/>
              </w:rPr>
              <w:t>gestion</w:t>
            </w:r>
            <w:proofErr w:type="spellEnd"/>
            <w:r w:rsidRPr="0038724B">
              <w:rPr>
                <w:rFonts w:ascii="Arial" w:hAnsi="Arial" w:cs="Arial"/>
                <w:sz w:val="22"/>
                <w:szCs w:val="22"/>
              </w:rPr>
              <w:t xml:space="preserve"> collaborative et </w:t>
            </w:r>
            <w:proofErr w:type="spellStart"/>
            <w:r w:rsidRPr="0038724B">
              <w:rPr>
                <w:rFonts w:ascii="Arial" w:hAnsi="Arial" w:cs="Arial"/>
                <w:sz w:val="22"/>
                <w:szCs w:val="22"/>
              </w:rPr>
              <w:t>éclairée</w:t>
            </w:r>
            <w:proofErr w:type="spellEnd"/>
            <w:r w:rsidRPr="0038724B">
              <w:rPr>
                <w:rFonts w:ascii="Arial" w:hAnsi="Arial" w:cs="Arial"/>
                <w:sz w:val="22"/>
                <w:szCs w:val="22"/>
              </w:rPr>
              <w:t xml:space="preserve"> </w:t>
            </w:r>
            <w:proofErr w:type="spellStart"/>
            <w:r w:rsidRPr="0038724B">
              <w:rPr>
                <w:rFonts w:ascii="Arial" w:hAnsi="Arial" w:cs="Arial"/>
                <w:sz w:val="22"/>
                <w:szCs w:val="22"/>
              </w:rPr>
              <w:t>favorise</w:t>
            </w:r>
            <w:proofErr w:type="spellEnd"/>
            <w:r w:rsidRPr="0038724B">
              <w:rPr>
                <w:rFonts w:ascii="Arial" w:hAnsi="Arial" w:cs="Arial"/>
                <w:sz w:val="22"/>
                <w:szCs w:val="22"/>
              </w:rPr>
              <w:t xml:space="preserve"> la </w:t>
            </w:r>
            <w:proofErr w:type="spellStart"/>
            <w:r w:rsidRPr="0038724B">
              <w:rPr>
                <w:rFonts w:ascii="Arial" w:hAnsi="Arial" w:cs="Arial"/>
                <w:sz w:val="22"/>
                <w:szCs w:val="22"/>
              </w:rPr>
              <w:t>prise</w:t>
            </w:r>
            <w:proofErr w:type="spellEnd"/>
            <w:r w:rsidRPr="0038724B">
              <w:rPr>
                <w:rFonts w:ascii="Arial" w:hAnsi="Arial" w:cs="Arial"/>
                <w:sz w:val="22"/>
                <w:szCs w:val="22"/>
              </w:rPr>
              <w:t xml:space="preserve"> de </w:t>
            </w:r>
            <w:proofErr w:type="spellStart"/>
            <w:r w:rsidRPr="0038724B">
              <w:rPr>
                <w:rFonts w:ascii="Arial" w:hAnsi="Arial" w:cs="Arial"/>
                <w:sz w:val="22"/>
                <w:szCs w:val="22"/>
              </w:rPr>
              <w:t>décision</w:t>
            </w:r>
            <w:proofErr w:type="spellEnd"/>
            <w:r w:rsidRPr="0038724B">
              <w:rPr>
                <w:rFonts w:ascii="Arial" w:hAnsi="Arial" w:cs="Arial"/>
                <w:sz w:val="22"/>
                <w:szCs w:val="22"/>
              </w:rPr>
              <w:t xml:space="preserve"> </w:t>
            </w:r>
            <w:proofErr w:type="spellStart"/>
            <w:r w:rsidRPr="0038724B">
              <w:rPr>
                <w:rFonts w:ascii="Arial" w:hAnsi="Arial" w:cs="Arial"/>
                <w:sz w:val="22"/>
                <w:szCs w:val="22"/>
              </w:rPr>
              <w:t>efficace</w:t>
            </w:r>
            <w:proofErr w:type="spellEnd"/>
            <w:r w:rsidRPr="0038724B">
              <w:rPr>
                <w:rFonts w:ascii="Arial" w:hAnsi="Arial" w:cs="Arial"/>
                <w:sz w:val="22"/>
                <w:szCs w:val="22"/>
              </w:rPr>
              <w:t xml:space="preserve"> et la </w:t>
            </w:r>
            <w:proofErr w:type="spellStart"/>
            <w:r w:rsidRPr="0038724B">
              <w:rPr>
                <w:rFonts w:ascii="Arial" w:hAnsi="Arial" w:cs="Arial"/>
                <w:sz w:val="22"/>
                <w:szCs w:val="22"/>
              </w:rPr>
              <w:t>mise</w:t>
            </w:r>
            <w:proofErr w:type="spellEnd"/>
            <w:r w:rsidRPr="0038724B">
              <w:rPr>
                <w:rFonts w:ascii="Arial" w:hAnsi="Arial" w:cs="Arial"/>
                <w:sz w:val="22"/>
                <w:szCs w:val="22"/>
              </w:rPr>
              <w:t xml:space="preserve"> </w:t>
            </w:r>
            <w:proofErr w:type="spellStart"/>
            <w:r w:rsidRPr="0038724B">
              <w:rPr>
                <w:rFonts w:ascii="Arial" w:hAnsi="Arial" w:cs="Arial"/>
                <w:sz w:val="22"/>
                <w:szCs w:val="22"/>
              </w:rPr>
              <w:t>en</w:t>
            </w:r>
            <w:proofErr w:type="spellEnd"/>
            <w:r w:rsidRPr="0038724B">
              <w:rPr>
                <w:rFonts w:ascii="Arial" w:hAnsi="Arial" w:cs="Arial"/>
                <w:sz w:val="22"/>
                <w:szCs w:val="22"/>
              </w:rPr>
              <w:t xml:space="preserve"> </w:t>
            </w:r>
            <w:proofErr w:type="spellStart"/>
            <w:r w:rsidRPr="0038724B">
              <w:rPr>
                <w:rFonts w:ascii="Arial" w:hAnsi="Arial" w:cs="Arial"/>
                <w:sz w:val="22"/>
                <w:szCs w:val="22"/>
              </w:rPr>
              <w:t>œuvre</w:t>
            </w:r>
            <w:proofErr w:type="spellEnd"/>
            <w:r w:rsidRPr="0038724B">
              <w:rPr>
                <w:rFonts w:ascii="Arial" w:hAnsi="Arial" w:cs="Arial"/>
                <w:sz w:val="22"/>
                <w:szCs w:val="22"/>
              </w:rPr>
              <w:t xml:space="preserve"> de la </w:t>
            </w:r>
            <w:proofErr w:type="spellStart"/>
            <w:r w:rsidRPr="0038724B">
              <w:rPr>
                <w:rFonts w:ascii="Arial" w:hAnsi="Arial" w:cs="Arial"/>
                <w:sz w:val="22"/>
                <w:szCs w:val="22"/>
              </w:rPr>
              <w:t>législation</w:t>
            </w:r>
            <w:proofErr w:type="spellEnd"/>
            <w:r w:rsidRPr="0038724B">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BC31C4" w:rsidRPr="00300843" w:rsidRDefault="0038724B"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sidR="00BC31C4" w:rsidRPr="00300843">
              <w:rPr>
                <w:rFonts w:ascii="Arial" w:hAnsi="Arial" w:cs="Arial"/>
                <w:sz w:val="22"/>
                <w:szCs w:val="22"/>
              </w:rPr>
              <w:t xml:space="preserve">. </w:t>
            </w:r>
          </w:p>
          <w:p w:rsidR="0038724B" w:rsidRPr="00300843" w:rsidRDefault="0038724B" w:rsidP="0038724B">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Pr>
                <w:rFonts w:ascii="Arial" w:hAnsi="Arial" w:cs="Arial"/>
                <w:sz w:val="22"/>
                <w:szCs w:val="22"/>
              </w:rPr>
              <w:t>:</w:t>
            </w:r>
          </w:p>
          <w:p w:rsidR="00BC31C4" w:rsidRPr="00300843" w:rsidRDefault="0038724B" w:rsidP="006C089D">
            <w:pPr>
              <w:spacing w:after="120"/>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00BC31C4"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w:t>
            </w:r>
            <w:r w:rsidR="00BC31C4" w:rsidRPr="00300843">
              <w:rPr>
                <w:rFonts w:ascii="Arial" w:hAnsi="Arial" w:cs="Arial"/>
                <w:sz w:val="22"/>
                <w:szCs w:val="22"/>
              </w:rPr>
              <w:t xml:space="preserve"> </w:t>
            </w:r>
            <w:r>
              <w:rPr>
                <w:rFonts w:ascii="Arial" w:hAnsi="Arial" w:cs="Arial"/>
                <w:sz w:val="22"/>
                <w:szCs w:val="22"/>
              </w:rPr>
              <w:t xml:space="preserve">ONG, </w:t>
            </w:r>
            <w:proofErr w:type="spellStart"/>
            <w:r>
              <w:rPr>
                <w:rFonts w:ascii="Arial" w:hAnsi="Arial" w:cs="Arial"/>
                <w:sz w:val="22"/>
                <w:szCs w:val="22"/>
              </w:rPr>
              <w:t>organes</w:t>
            </w:r>
            <w:proofErr w:type="spellEnd"/>
            <w:r>
              <w:rPr>
                <w:rFonts w:ascii="Arial" w:hAnsi="Arial" w:cs="Arial"/>
                <w:sz w:val="22"/>
                <w:szCs w:val="22"/>
              </w:rPr>
              <w:t xml:space="preserve"> de recherche</w:t>
            </w:r>
            <w:r w:rsidR="00BC31C4" w:rsidRPr="00300843">
              <w:rPr>
                <w:rFonts w:ascii="Arial" w:hAnsi="Arial" w:cs="Arial"/>
                <w:sz w:val="22"/>
                <w:szCs w:val="22"/>
              </w:rPr>
              <w:t>.</w:t>
            </w:r>
          </w:p>
        </w:tc>
        <w:tc>
          <w:tcPr>
            <w:tcW w:w="2970" w:type="dxa"/>
          </w:tcPr>
          <w:p w:rsidR="00BC31C4" w:rsidRPr="0038724B" w:rsidRDefault="0038724B" w:rsidP="006C089D">
            <w:pPr>
              <w:rPr>
                <w:rFonts w:ascii="Arial" w:hAnsi="Arial" w:cs="Arial"/>
                <w:sz w:val="22"/>
                <w:szCs w:val="22"/>
                <w:lang w:val="de-DE"/>
              </w:rPr>
            </w:pPr>
            <w:r w:rsidRPr="0038724B">
              <w:rPr>
                <w:rFonts w:ascii="Arial" w:hAnsi="Arial" w:cs="Arial"/>
                <w:sz w:val="22"/>
                <w:szCs w:val="22"/>
                <w:lang w:val="de-DE"/>
              </w:rPr>
              <w:t>Au besoin, au cas par cas.</w:t>
            </w:r>
            <w:r w:rsidR="00BC31C4" w:rsidRPr="0038724B">
              <w:rPr>
                <w:rFonts w:ascii="Arial" w:hAnsi="Arial" w:cs="Arial"/>
                <w:sz w:val="22"/>
                <w:szCs w:val="22"/>
                <w:lang w:val="de-DE"/>
              </w:rPr>
              <w:t>.</w:t>
            </w:r>
          </w:p>
        </w:tc>
      </w:tr>
      <w:tr w:rsidR="00BC31C4" w:rsidRPr="00BD701A" w:rsidTr="0038724B">
        <w:tc>
          <w:tcPr>
            <w:tcW w:w="3369" w:type="dxa"/>
            <w:gridSpan w:val="2"/>
          </w:tcPr>
          <w:p w:rsidR="00BC31C4" w:rsidRPr="00300843" w:rsidRDefault="00BC31C4" w:rsidP="00BD701A">
            <w:pPr>
              <w:jc w:val="both"/>
              <w:rPr>
                <w:rFonts w:ascii="Arial" w:hAnsi="Arial" w:cs="Arial"/>
                <w:sz w:val="22"/>
                <w:szCs w:val="22"/>
              </w:rPr>
            </w:pPr>
            <w:r w:rsidRPr="00300843">
              <w:rPr>
                <w:rFonts w:ascii="Arial" w:hAnsi="Arial" w:cs="Arial"/>
                <w:sz w:val="22"/>
                <w:szCs w:val="22"/>
              </w:rPr>
              <w:t xml:space="preserve">2.2. </w:t>
            </w:r>
            <w:proofErr w:type="spellStart"/>
            <w:r w:rsidR="00BD701A" w:rsidRPr="00BD701A">
              <w:rPr>
                <w:rFonts w:ascii="Arial" w:hAnsi="Arial" w:cs="Arial"/>
                <w:sz w:val="22"/>
                <w:szCs w:val="22"/>
              </w:rPr>
              <w:t>Renforcer</w:t>
            </w:r>
            <w:proofErr w:type="spellEnd"/>
            <w:r w:rsidR="00BD701A" w:rsidRPr="00BD701A">
              <w:rPr>
                <w:rFonts w:ascii="Arial" w:hAnsi="Arial" w:cs="Arial"/>
                <w:sz w:val="22"/>
                <w:szCs w:val="22"/>
              </w:rPr>
              <w:t xml:space="preserve"> les </w:t>
            </w:r>
            <w:proofErr w:type="spellStart"/>
            <w:r w:rsidR="00BD701A" w:rsidRPr="00BD701A">
              <w:rPr>
                <w:rFonts w:ascii="Arial" w:hAnsi="Arial" w:cs="Arial"/>
                <w:sz w:val="22"/>
                <w:szCs w:val="22"/>
              </w:rPr>
              <w:t>capacités</w:t>
            </w:r>
            <w:proofErr w:type="spellEnd"/>
            <w:r w:rsidR="00BD701A" w:rsidRPr="00BD701A">
              <w:rPr>
                <w:rFonts w:ascii="Arial" w:hAnsi="Arial" w:cs="Arial"/>
                <w:sz w:val="22"/>
                <w:szCs w:val="22"/>
              </w:rPr>
              <w:t xml:space="preserve"> des </w:t>
            </w:r>
            <w:proofErr w:type="spellStart"/>
            <w:r w:rsidR="00BD701A" w:rsidRPr="00BD701A">
              <w:rPr>
                <w:rFonts w:ascii="Arial" w:hAnsi="Arial" w:cs="Arial"/>
                <w:sz w:val="22"/>
                <w:szCs w:val="22"/>
              </w:rPr>
              <w:t>communautés</w:t>
            </w:r>
            <w:proofErr w:type="spellEnd"/>
            <w:r w:rsidR="00BD701A" w:rsidRPr="00BD701A">
              <w:rPr>
                <w:rFonts w:ascii="Arial" w:hAnsi="Arial" w:cs="Arial"/>
                <w:sz w:val="22"/>
                <w:szCs w:val="22"/>
              </w:rPr>
              <w:t xml:space="preserve"> locales pour </w:t>
            </w:r>
            <w:proofErr w:type="spellStart"/>
            <w:r w:rsidR="00BD701A" w:rsidRPr="00BD701A">
              <w:rPr>
                <w:rFonts w:ascii="Arial" w:hAnsi="Arial" w:cs="Arial"/>
                <w:sz w:val="22"/>
                <w:szCs w:val="22"/>
              </w:rPr>
              <w:t>soutenir</w:t>
            </w:r>
            <w:proofErr w:type="spellEnd"/>
            <w:r w:rsidR="00BD701A" w:rsidRPr="00BD701A">
              <w:rPr>
                <w:rFonts w:ascii="Arial" w:hAnsi="Arial" w:cs="Arial"/>
                <w:sz w:val="22"/>
                <w:szCs w:val="22"/>
              </w:rPr>
              <w:t xml:space="preserve"> la transition </w:t>
            </w:r>
            <w:proofErr w:type="spellStart"/>
            <w:r w:rsidR="00BD701A" w:rsidRPr="00BD701A">
              <w:rPr>
                <w:rFonts w:ascii="Arial" w:hAnsi="Arial" w:cs="Arial"/>
                <w:sz w:val="22"/>
                <w:szCs w:val="22"/>
              </w:rPr>
              <w:t>vers</w:t>
            </w:r>
            <w:proofErr w:type="spellEnd"/>
            <w:r w:rsidR="00BD701A" w:rsidRPr="00BD701A">
              <w:rPr>
                <w:rFonts w:ascii="Arial" w:hAnsi="Arial" w:cs="Arial"/>
                <w:sz w:val="22"/>
                <w:szCs w:val="22"/>
              </w:rPr>
              <w:t xml:space="preserve"> des </w:t>
            </w:r>
            <w:proofErr w:type="spellStart"/>
            <w:r w:rsidR="00BD701A" w:rsidRPr="00BD701A">
              <w:rPr>
                <w:rFonts w:ascii="Arial" w:hAnsi="Arial" w:cs="Arial"/>
                <w:sz w:val="22"/>
                <w:szCs w:val="22"/>
              </w:rPr>
              <w:t>moyens</w:t>
            </w:r>
            <w:proofErr w:type="spellEnd"/>
            <w:r w:rsidR="00BD701A" w:rsidRPr="00BD701A">
              <w:rPr>
                <w:rFonts w:ascii="Arial" w:hAnsi="Arial" w:cs="Arial"/>
                <w:sz w:val="22"/>
                <w:szCs w:val="22"/>
              </w:rPr>
              <w:t xml:space="preserve"> de </w:t>
            </w:r>
            <w:proofErr w:type="spellStart"/>
            <w:r w:rsidR="00BD701A" w:rsidRPr="00BD701A">
              <w:rPr>
                <w:rFonts w:ascii="Arial" w:hAnsi="Arial" w:cs="Arial"/>
                <w:sz w:val="22"/>
                <w:szCs w:val="22"/>
              </w:rPr>
              <w:t>subsistance</w:t>
            </w:r>
            <w:proofErr w:type="spellEnd"/>
            <w:r w:rsidR="00BD701A" w:rsidRPr="00BD701A">
              <w:rPr>
                <w:rFonts w:ascii="Arial" w:hAnsi="Arial" w:cs="Arial"/>
                <w:sz w:val="22"/>
                <w:szCs w:val="22"/>
              </w:rPr>
              <w:t xml:space="preserve"> </w:t>
            </w:r>
            <w:proofErr w:type="spellStart"/>
            <w:r w:rsidR="00BD701A" w:rsidRPr="00BD701A">
              <w:rPr>
                <w:rFonts w:ascii="Arial" w:hAnsi="Arial" w:cs="Arial"/>
                <w:sz w:val="22"/>
                <w:szCs w:val="22"/>
              </w:rPr>
              <w:t>alternatifs</w:t>
            </w:r>
            <w:proofErr w:type="spellEnd"/>
            <w:r w:rsidR="00BD701A" w:rsidRPr="00BD701A">
              <w:rPr>
                <w:rFonts w:ascii="Arial" w:hAnsi="Arial" w:cs="Arial"/>
                <w:sz w:val="22"/>
                <w:szCs w:val="22"/>
              </w:rPr>
              <w:t>.</w:t>
            </w:r>
          </w:p>
        </w:tc>
        <w:tc>
          <w:tcPr>
            <w:tcW w:w="2126" w:type="dxa"/>
          </w:tcPr>
          <w:p w:rsidR="00BC31C4" w:rsidRPr="00300843" w:rsidRDefault="00BD701A" w:rsidP="00BD701A">
            <w:pPr>
              <w:jc w:val="both"/>
              <w:rPr>
                <w:rFonts w:ascii="Arial" w:hAnsi="Arial" w:cs="Arial"/>
                <w:sz w:val="22"/>
                <w:szCs w:val="22"/>
              </w:rPr>
            </w:pPr>
            <w:r w:rsidRPr="00BD701A">
              <w:rPr>
                <w:rFonts w:ascii="Arial" w:hAnsi="Arial" w:cs="Arial"/>
                <w:sz w:val="22"/>
                <w:szCs w:val="22"/>
              </w:rPr>
              <w:t xml:space="preserve">Les </w:t>
            </w:r>
            <w:proofErr w:type="spellStart"/>
            <w:r w:rsidRPr="00BD701A">
              <w:rPr>
                <w:rFonts w:ascii="Arial" w:hAnsi="Arial" w:cs="Arial"/>
                <w:sz w:val="22"/>
                <w:szCs w:val="22"/>
              </w:rPr>
              <w:t>communautés</w:t>
            </w:r>
            <w:proofErr w:type="spellEnd"/>
            <w:r w:rsidRPr="00BD701A">
              <w:rPr>
                <w:rFonts w:ascii="Arial" w:hAnsi="Arial" w:cs="Arial"/>
                <w:sz w:val="22"/>
                <w:szCs w:val="22"/>
              </w:rPr>
              <w:t xml:space="preserve"> </w:t>
            </w:r>
            <w:proofErr w:type="spellStart"/>
            <w:r w:rsidRPr="00BD701A">
              <w:rPr>
                <w:rFonts w:ascii="Arial" w:hAnsi="Arial" w:cs="Arial"/>
                <w:sz w:val="22"/>
                <w:szCs w:val="22"/>
              </w:rPr>
              <w:t>son</w:t>
            </w:r>
            <w:r>
              <w:rPr>
                <w:rFonts w:ascii="Arial" w:hAnsi="Arial" w:cs="Arial"/>
                <w:sz w:val="22"/>
                <w:szCs w:val="22"/>
              </w:rPr>
              <w:t>t</w:t>
            </w:r>
            <w:proofErr w:type="spellEnd"/>
            <w:r>
              <w:rPr>
                <w:rFonts w:ascii="Arial" w:hAnsi="Arial" w:cs="Arial"/>
                <w:sz w:val="22"/>
                <w:szCs w:val="22"/>
              </w:rPr>
              <w:t xml:space="preserve"> </w:t>
            </w:r>
            <w:proofErr w:type="spellStart"/>
            <w:r>
              <w:rPr>
                <w:rFonts w:ascii="Arial" w:hAnsi="Arial" w:cs="Arial"/>
                <w:sz w:val="22"/>
                <w:szCs w:val="22"/>
              </w:rPr>
              <w:t>capables</w:t>
            </w:r>
            <w:proofErr w:type="spellEnd"/>
            <w:r>
              <w:rPr>
                <w:rFonts w:ascii="Arial" w:hAnsi="Arial" w:cs="Arial"/>
                <w:sz w:val="22"/>
                <w:szCs w:val="22"/>
              </w:rPr>
              <w:t xml:space="preserve"> et </w:t>
            </w:r>
            <w:proofErr w:type="spellStart"/>
            <w:r>
              <w:rPr>
                <w:rFonts w:ascii="Arial" w:hAnsi="Arial" w:cs="Arial"/>
                <w:sz w:val="22"/>
                <w:szCs w:val="22"/>
              </w:rPr>
              <w:t>désireuses</w:t>
            </w:r>
            <w:proofErr w:type="spellEnd"/>
            <w:r>
              <w:rPr>
                <w:rFonts w:ascii="Arial" w:hAnsi="Arial" w:cs="Arial"/>
                <w:sz w:val="22"/>
                <w:szCs w:val="22"/>
              </w:rPr>
              <w:t xml:space="preserve"> de </w:t>
            </w:r>
            <w:proofErr w:type="spellStart"/>
            <w:r>
              <w:rPr>
                <w:rFonts w:ascii="Arial" w:hAnsi="Arial" w:cs="Arial"/>
                <w:sz w:val="22"/>
                <w:szCs w:val="22"/>
              </w:rPr>
              <w:t>s'écarter</w:t>
            </w:r>
            <w:proofErr w:type="spellEnd"/>
            <w:r>
              <w:rPr>
                <w:rFonts w:ascii="Arial" w:hAnsi="Arial" w:cs="Arial"/>
                <w:sz w:val="22"/>
                <w:szCs w:val="22"/>
              </w:rPr>
              <w:t xml:space="preserve"> de la </w:t>
            </w:r>
            <w:proofErr w:type="spellStart"/>
            <w:r>
              <w:rPr>
                <w:rFonts w:ascii="Arial" w:hAnsi="Arial" w:cs="Arial"/>
                <w:sz w:val="22"/>
                <w:szCs w:val="22"/>
              </w:rPr>
              <w:t>pêche</w:t>
            </w:r>
            <w:proofErr w:type="spellEnd"/>
            <w:r>
              <w:rPr>
                <w:rFonts w:ascii="Arial" w:hAnsi="Arial" w:cs="Arial"/>
                <w:sz w:val="22"/>
                <w:szCs w:val="22"/>
              </w:rPr>
              <w:t xml:space="preserve"> aux </w:t>
            </w:r>
            <w:proofErr w:type="spellStart"/>
            <w:r>
              <w:rPr>
                <w:rFonts w:ascii="Arial" w:hAnsi="Arial" w:cs="Arial"/>
                <w:sz w:val="22"/>
                <w:szCs w:val="22"/>
              </w:rPr>
              <w:t>mobulidae</w:t>
            </w:r>
            <w:proofErr w:type="spellEnd"/>
            <w:r w:rsidR="00BC31C4" w:rsidRPr="00300843">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BD701A" w:rsidRPr="00300843" w:rsidRDefault="00BD701A" w:rsidP="00BD701A">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Pr>
                <w:rFonts w:ascii="Arial" w:hAnsi="Arial" w:cs="Arial"/>
                <w:sz w:val="22"/>
                <w:szCs w:val="22"/>
              </w:rPr>
              <w:t>:</w:t>
            </w:r>
          </w:p>
          <w:p w:rsidR="00BC31C4" w:rsidRPr="00300843" w:rsidRDefault="00BD701A" w:rsidP="006C089D">
            <w:pPr>
              <w:spacing w:after="120"/>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00BC31C4"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 ONG</w:t>
            </w:r>
            <w:r w:rsidR="00BC31C4" w:rsidRPr="00300843">
              <w:rPr>
                <w:rFonts w:ascii="Arial" w:hAnsi="Arial" w:cs="Arial"/>
                <w:sz w:val="22"/>
                <w:szCs w:val="22"/>
              </w:rPr>
              <w:t>.</w:t>
            </w:r>
          </w:p>
        </w:tc>
        <w:tc>
          <w:tcPr>
            <w:tcW w:w="2970" w:type="dxa"/>
          </w:tcPr>
          <w:p w:rsidR="00BC31C4" w:rsidRPr="00BD701A" w:rsidRDefault="00BD701A" w:rsidP="006C089D">
            <w:pPr>
              <w:rPr>
                <w:rFonts w:ascii="Arial" w:hAnsi="Arial" w:cs="Arial"/>
                <w:sz w:val="22"/>
                <w:szCs w:val="22"/>
                <w:lang w:val="de-DE"/>
              </w:rPr>
            </w:pPr>
            <w:r w:rsidRPr="0038724B">
              <w:rPr>
                <w:rFonts w:ascii="Arial" w:hAnsi="Arial" w:cs="Arial"/>
                <w:sz w:val="22"/>
                <w:szCs w:val="22"/>
                <w:lang w:val="de-DE"/>
              </w:rPr>
              <w:t>Au besoin, au cas par cas</w:t>
            </w:r>
          </w:p>
        </w:tc>
      </w:tr>
      <w:tr w:rsidR="00BC31C4" w:rsidRPr="00473E50" w:rsidTr="0038724B">
        <w:trPr>
          <w:trHeight w:val="944"/>
        </w:trPr>
        <w:tc>
          <w:tcPr>
            <w:tcW w:w="3369" w:type="dxa"/>
            <w:gridSpan w:val="2"/>
            <w:tcBorders>
              <w:bottom w:val="single" w:sz="4" w:space="0" w:color="auto"/>
            </w:tcBorders>
          </w:tcPr>
          <w:p w:rsidR="00BC31C4" w:rsidRPr="00300843" w:rsidRDefault="00BC31C4" w:rsidP="00473E50">
            <w:pPr>
              <w:jc w:val="both"/>
              <w:rPr>
                <w:rFonts w:ascii="Arial" w:hAnsi="Arial" w:cs="Arial"/>
                <w:sz w:val="22"/>
                <w:szCs w:val="22"/>
              </w:rPr>
            </w:pPr>
            <w:r w:rsidRPr="00300843">
              <w:rPr>
                <w:rFonts w:ascii="Arial" w:eastAsia="MS Mincho" w:hAnsi="Arial" w:cs="Arial"/>
                <w:color w:val="000000" w:themeColor="text1"/>
                <w:sz w:val="22"/>
                <w:szCs w:val="22"/>
                <w:lang w:eastAsia="ja-JP"/>
              </w:rPr>
              <w:t xml:space="preserve">2.3 </w:t>
            </w:r>
            <w:r w:rsidR="00473E50" w:rsidRPr="00473E50">
              <w:rPr>
                <w:rFonts w:ascii="Arial" w:eastAsia="MS Mincho" w:hAnsi="Arial" w:cs="Arial"/>
                <w:color w:val="000000" w:themeColor="text1"/>
                <w:sz w:val="22"/>
                <w:szCs w:val="22"/>
                <w:lang w:eastAsia="ja-JP"/>
              </w:rPr>
              <w:t xml:space="preserve">Consulter et </w:t>
            </w:r>
            <w:proofErr w:type="spellStart"/>
            <w:r w:rsidR="00473E50" w:rsidRPr="00473E50">
              <w:rPr>
                <w:rFonts w:ascii="Arial" w:eastAsia="MS Mincho" w:hAnsi="Arial" w:cs="Arial"/>
                <w:color w:val="000000" w:themeColor="text1"/>
                <w:sz w:val="22"/>
                <w:szCs w:val="22"/>
                <w:lang w:eastAsia="ja-JP"/>
              </w:rPr>
              <w:t>collaborer</w:t>
            </w:r>
            <w:proofErr w:type="spellEnd"/>
            <w:r w:rsidR="00473E50" w:rsidRPr="00473E50">
              <w:rPr>
                <w:rFonts w:ascii="Arial" w:eastAsia="MS Mincho" w:hAnsi="Arial" w:cs="Arial"/>
                <w:color w:val="000000" w:themeColor="text1"/>
                <w:sz w:val="22"/>
                <w:szCs w:val="22"/>
                <w:lang w:eastAsia="ja-JP"/>
              </w:rPr>
              <w:t xml:space="preserve"> avec les </w:t>
            </w:r>
            <w:proofErr w:type="spellStart"/>
            <w:r w:rsidR="00473E50" w:rsidRPr="00473E50">
              <w:rPr>
                <w:rFonts w:ascii="Arial" w:eastAsia="MS Mincho" w:hAnsi="Arial" w:cs="Arial"/>
                <w:color w:val="000000" w:themeColor="text1"/>
                <w:sz w:val="22"/>
                <w:szCs w:val="22"/>
                <w:lang w:eastAsia="ja-JP"/>
              </w:rPr>
              <w:t>communautés</w:t>
            </w:r>
            <w:proofErr w:type="spellEnd"/>
            <w:r w:rsidR="00473E50" w:rsidRPr="00473E50">
              <w:rPr>
                <w:rFonts w:ascii="Arial" w:eastAsia="MS Mincho" w:hAnsi="Arial" w:cs="Arial"/>
                <w:color w:val="000000" w:themeColor="text1"/>
                <w:sz w:val="22"/>
                <w:szCs w:val="22"/>
                <w:lang w:eastAsia="ja-JP"/>
              </w:rPr>
              <w:t xml:space="preserve"> et le </w:t>
            </w:r>
            <w:proofErr w:type="spellStart"/>
            <w:r w:rsidR="00473E50" w:rsidRPr="00473E50">
              <w:rPr>
                <w:rFonts w:ascii="Arial" w:eastAsia="MS Mincho" w:hAnsi="Arial" w:cs="Arial"/>
                <w:color w:val="000000" w:themeColor="text1"/>
                <w:sz w:val="22"/>
                <w:szCs w:val="22"/>
                <w:lang w:eastAsia="ja-JP"/>
              </w:rPr>
              <w:t>secteur</w:t>
            </w:r>
            <w:proofErr w:type="spellEnd"/>
            <w:r w:rsidR="00473E50" w:rsidRPr="00473E50">
              <w:rPr>
                <w:rFonts w:ascii="Arial" w:eastAsia="MS Mincho" w:hAnsi="Arial" w:cs="Arial"/>
                <w:color w:val="000000" w:themeColor="text1"/>
                <w:sz w:val="22"/>
                <w:szCs w:val="22"/>
                <w:lang w:eastAsia="ja-JP"/>
              </w:rPr>
              <w:t xml:space="preserve"> des </w:t>
            </w:r>
            <w:proofErr w:type="spellStart"/>
            <w:r w:rsidR="00473E50" w:rsidRPr="00473E50">
              <w:rPr>
                <w:rFonts w:ascii="Arial" w:eastAsia="MS Mincho" w:hAnsi="Arial" w:cs="Arial"/>
                <w:color w:val="000000" w:themeColor="text1"/>
                <w:sz w:val="22"/>
                <w:szCs w:val="22"/>
                <w:lang w:eastAsia="ja-JP"/>
              </w:rPr>
              <w:t>pêches</w:t>
            </w:r>
            <w:proofErr w:type="spellEnd"/>
            <w:r w:rsidR="00473E50" w:rsidRPr="00473E50">
              <w:rPr>
                <w:rFonts w:ascii="Arial" w:eastAsia="MS Mincho" w:hAnsi="Arial" w:cs="Arial"/>
                <w:color w:val="000000" w:themeColor="text1"/>
                <w:sz w:val="22"/>
                <w:szCs w:val="22"/>
                <w:lang w:eastAsia="ja-JP"/>
              </w:rPr>
              <w:t xml:space="preserve"> pour </w:t>
            </w:r>
            <w:proofErr w:type="spellStart"/>
            <w:r w:rsidR="00473E50" w:rsidRPr="00473E50">
              <w:rPr>
                <w:rFonts w:ascii="Arial" w:eastAsia="MS Mincho" w:hAnsi="Arial" w:cs="Arial"/>
                <w:color w:val="000000" w:themeColor="text1"/>
                <w:sz w:val="22"/>
                <w:szCs w:val="22"/>
                <w:lang w:eastAsia="ja-JP"/>
              </w:rPr>
              <w:t>concevoir</w:t>
            </w:r>
            <w:proofErr w:type="spellEnd"/>
            <w:r w:rsidR="00473E50" w:rsidRPr="00473E50">
              <w:rPr>
                <w:rFonts w:ascii="Arial" w:eastAsia="MS Mincho" w:hAnsi="Arial" w:cs="Arial"/>
                <w:color w:val="000000" w:themeColor="text1"/>
                <w:sz w:val="22"/>
                <w:szCs w:val="22"/>
                <w:lang w:eastAsia="ja-JP"/>
              </w:rPr>
              <w:t xml:space="preserve"> et </w:t>
            </w:r>
            <w:proofErr w:type="spellStart"/>
            <w:r w:rsidR="00473E50" w:rsidRPr="00473E50">
              <w:rPr>
                <w:rFonts w:ascii="Arial" w:eastAsia="MS Mincho" w:hAnsi="Arial" w:cs="Arial"/>
                <w:color w:val="000000" w:themeColor="text1"/>
                <w:sz w:val="22"/>
                <w:szCs w:val="22"/>
                <w:lang w:eastAsia="ja-JP"/>
              </w:rPr>
              <w:t>planifier</w:t>
            </w:r>
            <w:proofErr w:type="spellEnd"/>
            <w:r w:rsidR="00473E50" w:rsidRPr="00473E50">
              <w:rPr>
                <w:rFonts w:ascii="Arial" w:eastAsia="MS Mincho" w:hAnsi="Arial" w:cs="Arial"/>
                <w:color w:val="000000" w:themeColor="text1"/>
                <w:sz w:val="22"/>
                <w:szCs w:val="22"/>
                <w:lang w:eastAsia="ja-JP"/>
              </w:rPr>
              <w:t xml:space="preserve"> des </w:t>
            </w:r>
            <w:proofErr w:type="spellStart"/>
            <w:r w:rsidR="00473E50" w:rsidRPr="00473E50">
              <w:rPr>
                <w:rFonts w:ascii="Arial" w:eastAsia="MS Mincho" w:hAnsi="Arial" w:cs="Arial"/>
                <w:color w:val="000000" w:themeColor="text1"/>
                <w:sz w:val="22"/>
                <w:szCs w:val="22"/>
                <w:lang w:eastAsia="ja-JP"/>
              </w:rPr>
              <w:t>changements</w:t>
            </w:r>
            <w:proofErr w:type="spellEnd"/>
            <w:r w:rsidR="00473E50" w:rsidRPr="00473E50">
              <w:rPr>
                <w:rFonts w:ascii="Arial" w:eastAsia="MS Mincho" w:hAnsi="Arial" w:cs="Arial"/>
                <w:color w:val="000000" w:themeColor="text1"/>
                <w:sz w:val="22"/>
                <w:szCs w:val="22"/>
                <w:lang w:eastAsia="ja-JP"/>
              </w:rPr>
              <w:t xml:space="preserve"> </w:t>
            </w:r>
            <w:proofErr w:type="spellStart"/>
            <w:r w:rsidR="00473E50" w:rsidRPr="00473E50">
              <w:rPr>
                <w:rFonts w:ascii="Arial" w:eastAsia="MS Mincho" w:hAnsi="Arial" w:cs="Arial"/>
                <w:color w:val="000000" w:themeColor="text1"/>
                <w:sz w:val="22"/>
                <w:szCs w:val="22"/>
                <w:lang w:eastAsia="ja-JP"/>
              </w:rPr>
              <w:t>réglementaires</w:t>
            </w:r>
            <w:proofErr w:type="spellEnd"/>
            <w:r w:rsidR="00473E50" w:rsidRPr="00473E50">
              <w:rPr>
                <w:rFonts w:ascii="Arial" w:eastAsia="MS Mincho" w:hAnsi="Arial" w:cs="Arial"/>
                <w:color w:val="000000" w:themeColor="text1"/>
                <w:sz w:val="22"/>
                <w:szCs w:val="22"/>
                <w:lang w:eastAsia="ja-JP"/>
              </w:rPr>
              <w:t xml:space="preserve"> </w:t>
            </w:r>
            <w:proofErr w:type="spellStart"/>
            <w:r w:rsidR="00473E50" w:rsidRPr="00473E50">
              <w:rPr>
                <w:rFonts w:ascii="Arial" w:eastAsia="MS Mincho" w:hAnsi="Arial" w:cs="Arial"/>
                <w:color w:val="000000" w:themeColor="text1"/>
                <w:sz w:val="22"/>
                <w:szCs w:val="22"/>
                <w:lang w:eastAsia="ja-JP"/>
              </w:rPr>
              <w:t>ou</w:t>
            </w:r>
            <w:proofErr w:type="spellEnd"/>
            <w:r w:rsidR="00473E50" w:rsidRPr="00473E50">
              <w:rPr>
                <w:rFonts w:ascii="Arial" w:eastAsia="MS Mincho" w:hAnsi="Arial" w:cs="Arial"/>
                <w:color w:val="000000" w:themeColor="text1"/>
                <w:sz w:val="22"/>
                <w:szCs w:val="22"/>
                <w:lang w:eastAsia="ja-JP"/>
              </w:rPr>
              <w:t xml:space="preserve"> </w:t>
            </w:r>
            <w:proofErr w:type="spellStart"/>
            <w:r w:rsidR="00473E50" w:rsidRPr="00473E50">
              <w:rPr>
                <w:rFonts w:ascii="Arial" w:eastAsia="MS Mincho" w:hAnsi="Arial" w:cs="Arial"/>
                <w:color w:val="000000" w:themeColor="text1"/>
                <w:sz w:val="22"/>
                <w:szCs w:val="22"/>
                <w:lang w:eastAsia="ja-JP"/>
              </w:rPr>
              <w:t>législatifs</w:t>
            </w:r>
            <w:proofErr w:type="spellEnd"/>
            <w:r w:rsidR="00473E50" w:rsidRPr="00473E50">
              <w:rPr>
                <w:rFonts w:ascii="Arial" w:eastAsia="MS Mincho" w:hAnsi="Arial" w:cs="Arial"/>
                <w:color w:val="000000" w:themeColor="text1"/>
                <w:sz w:val="22"/>
                <w:szCs w:val="22"/>
                <w:lang w:eastAsia="ja-JP"/>
              </w:rPr>
              <w:t xml:space="preserve"> </w:t>
            </w:r>
            <w:proofErr w:type="spellStart"/>
            <w:r w:rsidR="00473E50" w:rsidRPr="00473E50">
              <w:rPr>
                <w:rFonts w:ascii="Arial" w:eastAsia="MS Mincho" w:hAnsi="Arial" w:cs="Arial"/>
                <w:color w:val="000000" w:themeColor="text1"/>
                <w:sz w:val="22"/>
                <w:szCs w:val="22"/>
                <w:lang w:eastAsia="ja-JP"/>
              </w:rPr>
              <w:t>avant</w:t>
            </w:r>
            <w:proofErr w:type="spellEnd"/>
            <w:r w:rsidR="00473E50" w:rsidRPr="00473E50">
              <w:rPr>
                <w:rFonts w:ascii="Arial" w:eastAsia="MS Mincho" w:hAnsi="Arial" w:cs="Arial"/>
                <w:color w:val="000000" w:themeColor="text1"/>
                <w:sz w:val="22"/>
                <w:szCs w:val="22"/>
                <w:lang w:eastAsia="ja-JP"/>
              </w:rPr>
              <w:t xml:space="preserve"> la </w:t>
            </w:r>
            <w:proofErr w:type="spellStart"/>
            <w:r w:rsidR="00473E50" w:rsidRPr="00473E50">
              <w:rPr>
                <w:rFonts w:ascii="Arial" w:eastAsia="MS Mincho" w:hAnsi="Arial" w:cs="Arial"/>
                <w:color w:val="000000" w:themeColor="text1"/>
                <w:sz w:val="22"/>
                <w:szCs w:val="22"/>
                <w:lang w:eastAsia="ja-JP"/>
              </w:rPr>
              <w:t>mise</w:t>
            </w:r>
            <w:proofErr w:type="spellEnd"/>
            <w:r w:rsidR="00473E50" w:rsidRPr="00473E50">
              <w:rPr>
                <w:rFonts w:ascii="Arial" w:eastAsia="MS Mincho" w:hAnsi="Arial" w:cs="Arial"/>
                <w:color w:val="000000" w:themeColor="text1"/>
                <w:sz w:val="22"/>
                <w:szCs w:val="22"/>
                <w:lang w:eastAsia="ja-JP"/>
              </w:rPr>
              <w:t xml:space="preserve"> </w:t>
            </w:r>
            <w:proofErr w:type="spellStart"/>
            <w:r w:rsidR="00473E50" w:rsidRPr="00473E50">
              <w:rPr>
                <w:rFonts w:ascii="Arial" w:eastAsia="MS Mincho" w:hAnsi="Arial" w:cs="Arial"/>
                <w:color w:val="000000" w:themeColor="text1"/>
                <w:sz w:val="22"/>
                <w:szCs w:val="22"/>
                <w:lang w:eastAsia="ja-JP"/>
              </w:rPr>
              <w:t>en</w:t>
            </w:r>
            <w:proofErr w:type="spellEnd"/>
            <w:r w:rsidR="00473E50" w:rsidRPr="00473E50">
              <w:rPr>
                <w:rFonts w:ascii="Arial" w:eastAsia="MS Mincho" w:hAnsi="Arial" w:cs="Arial"/>
                <w:color w:val="000000" w:themeColor="text1"/>
                <w:sz w:val="22"/>
                <w:szCs w:val="22"/>
                <w:lang w:eastAsia="ja-JP"/>
              </w:rPr>
              <w:t xml:space="preserve"> </w:t>
            </w:r>
            <w:proofErr w:type="spellStart"/>
            <w:r w:rsidR="00473E50" w:rsidRPr="00473E50">
              <w:rPr>
                <w:rFonts w:ascii="Arial" w:eastAsia="MS Mincho" w:hAnsi="Arial" w:cs="Arial"/>
                <w:color w:val="000000" w:themeColor="text1"/>
                <w:sz w:val="22"/>
                <w:szCs w:val="22"/>
                <w:lang w:eastAsia="ja-JP"/>
              </w:rPr>
              <w:t>œuvre</w:t>
            </w:r>
            <w:proofErr w:type="spellEnd"/>
            <w:r w:rsidR="00473E50" w:rsidRPr="00473E50">
              <w:rPr>
                <w:rFonts w:ascii="Arial" w:eastAsia="MS Mincho" w:hAnsi="Arial" w:cs="Arial"/>
                <w:color w:val="000000" w:themeColor="text1"/>
                <w:sz w:val="22"/>
                <w:szCs w:val="22"/>
                <w:lang w:eastAsia="ja-JP"/>
              </w:rPr>
              <w:t>.</w:t>
            </w:r>
          </w:p>
        </w:tc>
        <w:tc>
          <w:tcPr>
            <w:tcW w:w="2126" w:type="dxa"/>
            <w:tcBorders>
              <w:bottom w:val="single" w:sz="4" w:space="0" w:color="auto"/>
            </w:tcBorders>
          </w:tcPr>
          <w:p w:rsidR="00BC31C4" w:rsidRPr="00300843" w:rsidRDefault="00473E50" w:rsidP="00473E50">
            <w:pPr>
              <w:jc w:val="both"/>
              <w:rPr>
                <w:rFonts w:ascii="Arial" w:hAnsi="Arial" w:cs="Arial"/>
                <w:sz w:val="22"/>
                <w:szCs w:val="22"/>
              </w:rPr>
            </w:pPr>
            <w:r w:rsidRPr="00473E50">
              <w:rPr>
                <w:rFonts w:ascii="Arial" w:hAnsi="Arial" w:cs="Arial"/>
                <w:sz w:val="22"/>
                <w:szCs w:val="22"/>
              </w:rPr>
              <w:t xml:space="preserve">Les </w:t>
            </w:r>
            <w:proofErr w:type="spellStart"/>
            <w:r w:rsidRPr="00473E50">
              <w:rPr>
                <w:rFonts w:ascii="Arial" w:hAnsi="Arial" w:cs="Arial"/>
                <w:sz w:val="22"/>
                <w:szCs w:val="22"/>
              </w:rPr>
              <w:t>communautés</w:t>
            </w:r>
            <w:proofErr w:type="spellEnd"/>
            <w:r w:rsidRPr="00473E50">
              <w:rPr>
                <w:rFonts w:ascii="Arial" w:hAnsi="Arial" w:cs="Arial"/>
                <w:sz w:val="22"/>
                <w:szCs w:val="22"/>
              </w:rPr>
              <w:t xml:space="preserve"> </w:t>
            </w:r>
            <w:proofErr w:type="spellStart"/>
            <w:r w:rsidRPr="00473E50">
              <w:rPr>
                <w:rFonts w:ascii="Arial" w:hAnsi="Arial" w:cs="Arial"/>
                <w:sz w:val="22"/>
                <w:szCs w:val="22"/>
              </w:rPr>
              <w:t>sont</w:t>
            </w:r>
            <w:proofErr w:type="spellEnd"/>
            <w:r w:rsidRPr="00473E50">
              <w:rPr>
                <w:rFonts w:ascii="Arial" w:hAnsi="Arial" w:cs="Arial"/>
                <w:sz w:val="22"/>
                <w:szCs w:val="22"/>
              </w:rPr>
              <w:t xml:space="preserve"> </w:t>
            </w:r>
            <w:proofErr w:type="spellStart"/>
            <w:r w:rsidRPr="00473E50">
              <w:rPr>
                <w:rFonts w:ascii="Arial" w:hAnsi="Arial" w:cs="Arial"/>
                <w:sz w:val="22"/>
                <w:szCs w:val="22"/>
              </w:rPr>
              <w:t>préparées</w:t>
            </w:r>
            <w:proofErr w:type="spellEnd"/>
            <w:r w:rsidRPr="00473E50">
              <w:rPr>
                <w:rFonts w:ascii="Arial" w:hAnsi="Arial" w:cs="Arial"/>
                <w:sz w:val="22"/>
                <w:szCs w:val="22"/>
              </w:rPr>
              <w:t xml:space="preserve"> à des </w:t>
            </w:r>
            <w:proofErr w:type="spellStart"/>
            <w:r w:rsidRPr="00473E50">
              <w:rPr>
                <w:rFonts w:ascii="Arial" w:hAnsi="Arial" w:cs="Arial"/>
                <w:sz w:val="22"/>
                <w:szCs w:val="22"/>
              </w:rPr>
              <w:t>changements</w:t>
            </w:r>
            <w:proofErr w:type="spellEnd"/>
            <w:r w:rsidRPr="00473E50">
              <w:rPr>
                <w:rFonts w:ascii="Arial" w:hAnsi="Arial" w:cs="Arial"/>
                <w:sz w:val="22"/>
                <w:szCs w:val="22"/>
              </w:rPr>
              <w:t xml:space="preserve"> </w:t>
            </w:r>
            <w:proofErr w:type="spellStart"/>
            <w:r w:rsidRPr="00473E50">
              <w:rPr>
                <w:rFonts w:ascii="Arial" w:hAnsi="Arial" w:cs="Arial"/>
                <w:sz w:val="22"/>
                <w:szCs w:val="22"/>
              </w:rPr>
              <w:t>législatifs</w:t>
            </w:r>
            <w:proofErr w:type="spellEnd"/>
            <w:r w:rsidRPr="00473E50">
              <w:rPr>
                <w:rFonts w:ascii="Arial" w:hAnsi="Arial" w:cs="Arial"/>
                <w:sz w:val="22"/>
                <w:szCs w:val="22"/>
              </w:rPr>
              <w:t xml:space="preserve"> et la </w:t>
            </w:r>
            <w:proofErr w:type="spellStart"/>
            <w:r w:rsidRPr="00473E50">
              <w:rPr>
                <w:rFonts w:ascii="Arial" w:hAnsi="Arial" w:cs="Arial"/>
                <w:sz w:val="22"/>
                <w:szCs w:val="22"/>
              </w:rPr>
              <w:t>législation</w:t>
            </w:r>
            <w:proofErr w:type="spellEnd"/>
            <w:r w:rsidRPr="00473E50">
              <w:rPr>
                <w:rFonts w:ascii="Arial" w:hAnsi="Arial" w:cs="Arial"/>
                <w:sz w:val="22"/>
                <w:szCs w:val="22"/>
              </w:rPr>
              <w:t xml:space="preserve"> </w:t>
            </w:r>
            <w:proofErr w:type="spellStart"/>
            <w:r w:rsidRPr="00473E50">
              <w:rPr>
                <w:rFonts w:ascii="Arial" w:hAnsi="Arial" w:cs="Arial"/>
                <w:sz w:val="22"/>
                <w:szCs w:val="22"/>
              </w:rPr>
              <w:t>est</w:t>
            </w:r>
            <w:proofErr w:type="spellEnd"/>
            <w:r w:rsidRPr="00473E50">
              <w:rPr>
                <w:rFonts w:ascii="Arial" w:hAnsi="Arial" w:cs="Arial"/>
                <w:sz w:val="22"/>
                <w:szCs w:val="22"/>
              </w:rPr>
              <w:t xml:space="preserve"> </w:t>
            </w:r>
            <w:proofErr w:type="spellStart"/>
            <w:r w:rsidRPr="00473E50">
              <w:rPr>
                <w:rFonts w:ascii="Arial" w:hAnsi="Arial" w:cs="Arial"/>
                <w:sz w:val="22"/>
                <w:szCs w:val="22"/>
              </w:rPr>
              <w:t>adaptée</w:t>
            </w:r>
            <w:proofErr w:type="spellEnd"/>
            <w:r w:rsidRPr="00473E50">
              <w:rPr>
                <w:rFonts w:ascii="Arial" w:hAnsi="Arial" w:cs="Arial"/>
                <w:sz w:val="22"/>
                <w:szCs w:val="22"/>
              </w:rPr>
              <w:t xml:space="preserve"> aux conditions locales.</w:t>
            </w:r>
          </w:p>
        </w:tc>
        <w:tc>
          <w:tcPr>
            <w:tcW w:w="1559" w:type="dxa"/>
            <w:tcBorders>
              <w:bottom w:val="single" w:sz="4" w:space="0" w:color="auto"/>
            </w:tcBorders>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Borders>
              <w:bottom w:val="single" w:sz="4" w:space="0" w:color="auto"/>
            </w:tcBorders>
          </w:tcPr>
          <w:p w:rsidR="00BC31C4" w:rsidRPr="00300843" w:rsidRDefault="00473E50"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sidR="00BC31C4" w:rsidRPr="00300843">
              <w:rPr>
                <w:rFonts w:ascii="Arial" w:hAnsi="Arial" w:cs="Arial"/>
                <w:sz w:val="22"/>
                <w:szCs w:val="22"/>
              </w:rPr>
              <w:t>.</w:t>
            </w:r>
          </w:p>
          <w:p w:rsidR="00473E50" w:rsidRPr="00300843" w:rsidRDefault="00473E50" w:rsidP="00473E50">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Pr>
                <w:rFonts w:ascii="Arial" w:hAnsi="Arial" w:cs="Arial"/>
                <w:sz w:val="22"/>
                <w:szCs w:val="22"/>
              </w:rPr>
              <w:t>:</w:t>
            </w:r>
          </w:p>
          <w:p w:rsidR="00BC31C4" w:rsidRDefault="00473E50" w:rsidP="006C089D">
            <w:pPr>
              <w:spacing w:after="120"/>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 ONG</w:t>
            </w:r>
            <w:r w:rsidRPr="00300843">
              <w:rPr>
                <w:rFonts w:ascii="Arial" w:hAnsi="Arial" w:cs="Arial"/>
                <w:sz w:val="22"/>
                <w:szCs w:val="22"/>
              </w:rPr>
              <w:t>.</w:t>
            </w:r>
          </w:p>
          <w:p w:rsidR="00EE53C5" w:rsidRPr="00300843" w:rsidRDefault="00EE53C5" w:rsidP="006C089D">
            <w:pPr>
              <w:spacing w:after="120"/>
              <w:rPr>
                <w:rFonts w:ascii="Arial" w:hAnsi="Arial" w:cs="Arial"/>
                <w:b/>
                <w:sz w:val="22"/>
                <w:szCs w:val="22"/>
              </w:rPr>
            </w:pPr>
          </w:p>
        </w:tc>
        <w:tc>
          <w:tcPr>
            <w:tcW w:w="2970" w:type="dxa"/>
            <w:tcBorders>
              <w:bottom w:val="single" w:sz="4" w:space="0" w:color="auto"/>
            </w:tcBorders>
          </w:tcPr>
          <w:p w:rsidR="00BC31C4" w:rsidRPr="00473E50" w:rsidRDefault="00473E50" w:rsidP="006C089D">
            <w:pPr>
              <w:rPr>
                <w:rFonts w:ascii="Arial" w:hAnsi="Arial" w:cs="Arial"/>
                <w:b/>
                <w:sz w:val="22"/>
                <w:szCs w:val="22"/>
                <w:lang w:val="de-DE"/>
              </w:rPr>
            </w:pPr>
            <w:r w:rsidRPr="0038724B">
              <w:rPr>
                <w:rFonts w:ascii="Arial" w:hAnsi="Arial" w:cs="Arial"/>
                <w:sz w:val="22"/>
                <w:szCs w:val="22"/>
                <w:lang w:val="de-DE"/>
              </w:rPr>
              <w:t>Au besoin, au cas par cas</w:t>
            </w:r>
          </w:p>
        </w:tc>
      </w:tr>
      <w:tr w:rsidR="00BC31C4" w:rsidRPr="00786D66" w:rsidTr="0038724B">
        <w:tc>
          <w:tcPr>
            <w:tcW w:w="13405" w:type="dxa"/>
            <w:gridSpan w:val="6"/>
            <w:shd w:val="clear" w:color="auto" w:fill="D9D9D9" w:themeFill="background1" w:themeFillShade="D9"/>
          </w:tcPr>
          <w:p w:rsidR="00BC31C4" w:rsidRPr="00786D66" w:rsidRDefault="00BC31C4" w:rsidP="006C089D">
            <w:pPr>
              <w:rPr>
                <w:rFonts w:ascii="Arial" w:hAnsi="Arial" w:cs="Arial"/>
                <w:b/>
                <w:sz w:val="22"/>
                <w:szCs w:val="22"/>
              </w:rPr>
            </w:pPr>
            <w:r w:rsidRPr="00786D66">
              <w:rPr>
                <w:rFonts w:ascii="Arial" w:hAnsi="Arial" w:cs="Arial"/>
                <w:b/>
                <w:sz w:val="22"/>
                <w:szCs w:val="22"/>
              </w:rPr>
              <w:t xml:space="preserve">3. </w:t>
            </w:r>
            <w:r w:rsidR="00473E50" w:rsidRPr="00786D66">
              <w:rPr>
                <w:rFonts w:ascii="Arial" w:hAnsi="Arial" w:cs="Arial"/>
                <w:b/>
                <w:color w:val="000000"/>
                <w:szCs w:val="20"/>
                <w:lang w:val="fr-FR"/>
              </w:rPr>
              <w:t xml:space="preserve">Réduire les captures cibles et accidentelles des </w:t>
            </w:r>
            <w:proofErr w:type="spellStart"/>
            <w:r w:rsidR="00473E50" w:rsidRPr="00786D66">
              <w:rPr>
                <w:rFonts w:ascii="Arial" w:hAnsi="Arial" w:cs="Arial"/>
                <w:b/>
                <w:color w:val="000000"/>
                <w:szCs w:val="20"/>
                <w:lang w:val="fr-FR"/>
              </w:rPr>
              <w:t>Mobulidae</w:t>
            </w:r>
            <w:proofErr w:type="spellEnd"/>
          </w:p>
        </w:tc>
      </w:tr>
      <w:tr w:rsidR="00BC31C4" w:rsidRPr="00786D66" w:rsidTr="0038724B">
        <w:trPr>
          <w:trHeight w:val="1196"/>
        </w:trPr>
        <w:tc>
          <w:tcPr>
            <w:tcW w:w="3369" w:type="dxa"/>
            <w:gridSpan w:val="2"/>
          </w:tcPr>
          <w:p w:rsidR="00BC31C4" w:rsidRPr="00300843" w:rsidRDefault="00BC31C4" w:rsidP="00786D66">
            <w:pPr>
              <w:jc w:val="both"/>
              <w:rPr>
                <w:rFonts w:ascii="Arial" w:hAnsi="Arial" w:cs="Arial"/>
                <w:sz w:val="22"/>
                <w:szCs w:val="22"/>
              </w:rPr>
            </w:pPr>
            <w:r w:rsidRPr="00300843">
              <w:rPr>
                <w:rFonts w:ascii="Arial" w:hAnsi="Arial" w:cs="Arial"/>
                <w:sz w:val="22"/>
                <w:szCs w:val="22"/>
              </w:rPr>
              <w:t xml:space="preserve">3.1. </w:t>
            </w:r>
            <w:proofErr w:type="spellStart"/>
            <w:r w:rsidR="00786D66" w:rsidRPr="00786D66">
              <w:rPr>
                <w:rFonts w:ascii="Arial" w:hAnsi="Arial" w:cs="Arial"/>
                <w:sz w:val="22"/>
                <w:szCs w:val="22"/>
              </w:rPr>
              <w:t>Mener</w:t>
            </w:r>
            <w:proofErr w:type="spellEnd"/>
            <w:r w:rsidR="00786D66" w:rsidRPr="00786D66">
              <w:rPr>
                <w:rFonts w:ascii="Arial" w:hAnsi="Arial" w:cs="Arial"/>
                <w:sz w:val="22"/>
                <w:szCs w:val="22"/>
              </w:rPr>
              <w:t xml:space="preserve"> des </w:t>
            </w:r>
            <w:proofErr w:type="spellStart"/>
            <w:r w:rsidR="00786D66" w:rsidRPr="00786D66">
              <w:rPr>
                <w:rFonts w:ascii="Arial" w:hAnsi="Arial" w:cs="Arial"/>
                <w:sz w:val="22"/>
                <w:szCs w:val="22"/>
              </w:rPr>
              <w:t>recherches</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communautaires</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participatives</w:t>
            </w:r>
            <w:proofErr w:type="spellEnd"/>
            <w:r w:rsidR="00786D66" w:rsidRPr="00786D66">
              <w:rPr>
                <w:rFonts w:ascii="Arial" w:hAnsi="Arial" w:cs="Arial"/>
                <w:sz w:val="22"/>
                <w:szCs w:val="22"/>
              </w:rPr>
              <w:t xml:space="preserve"> pour </w:t>
            </w:r>
            <w:proofErr w:type="spellStart"/>
            <w:r w:rsidR="00786D66" w:rsidRPr="00786D66">
              <w:rPr>
                <w:rFonts w:ascii="Arial" w:hAnsi="Arial" w:cs="Arial"/>
                <w:sz w:val="22"/>
                <w:szCs w:val="22"/>
              </w:rPr>
              <w:t>améliorer</w:t>
            </w:r>
            <w:proofErr w:type="spellEnd"/>
            <w:r w:rsidR="00786D66" w:rsidRPr="00786D66">
              <w:rPr>
                <w:rFonts w:ascii="Arial" w:hAnsi="Arial" w:cs="Arial"/>
                <w:sz w:val="22"/>
                <w:szCs w:val="22"/>
              </w:rPr>
              <w:t xml:space="preserve"> les </w:t>
            </w:r>
            <w:proofErr w:type="spellStart"/>
            <w:r w:rsidR="00786D66" w:rsidRPr="00786D66">
              <w:rPr>
                <w:rFonts w:ascii="Arial" w:hAnsi="Arial" w:cs="Arial"/>
                <w:sz w:val="22"/>
                <w:szCs w:val="22"/>
              </w:rPr>
              <w:t>connaissanc</w:t>
            </w:r>
            <w:r w:rsidR="00786D66">
              <w:rPr>
                <w:rFonts w:ascii="Arial" w:hAnsi="Arial" w:cs="Arial"/>
                <w:sz w:val="22"/>
                <w:szCs w:val="22"/>
              </w:rPr>
              <w:t>es</w:t>
            </w:r>
            <w:proofErr w:type="spellEnd"/>
            <w:r w:rsidR="00786D66">
              <w:rPr>
                <w:rFonts w:ascii="Arial" w:hAnsi="Arial" w:cs="Arial"/>
                <w:sz w:val="22"/>
                <w:szCs w:val="22"/>
              </w:rPr>
              <w:t xml:space="preserve"> sur les captures </w:t>
            </w:r>
            <w:proofErr w:type="spellStart"/>
            <w:r w:rsidR="00786D66" w:rsidRPr="00786D66">
              <w:rPr>
                <w:rFonts w:ascii="Arial" w:hAnsi="Arial" w:cs="Arial"/>
                <w:sz w:val="22"/>
                <w:szCs w:val="22"/>
              </w:rPr>
              <w:t>cibles</w:t>
            </w:r>
            <w:proofErr w:type="spellEnd"/>
            <w:r w:rsidR="00786D66" w:rsidRPr="00786D66">
              <w:rPr>
                <w:rFonts w:ascii="Arial" w:hAnsi="Arial" w:cs="Arial"/>
                <w:sz w:val="22"/>
                <w:szCs w:val="22"/>
              </w:rPr>
              <w:t xml:space="preserve"> et </w:t>
            </w:r>
            <w:proofErr w:type="spellStart"/>
            <w:r w:rsidR="00786D66" w:rsidRPr="00786D66">
              <w:rPr>
                <w:rFonts w:ascii="Arial" w:hAnsi="Arial" w:cs="Arial"/>
                <w:sz w:val="22"/>
                <w:szCs w:val="22"/>
              </w:rPr>
              <w:t>accidentelles</w:t>
            </w:r>
            <w:proofErr w:type="spellEnd"/>
            <w:r w:rsidR="00786D66">
              <w:rPr>
                <w:rFonts w:ascii="Arial" w:hAnsi="Arial" w:cs="Arial"/>
                <w:sz w:val="22"/>
                <w:szCs w:val="22"/>
              </w:rPr>
              <w:t xml:space="preserve"> de </w:t>
            </w:r>
            <w:proofErr w:type="spellStart"/>
            <w:r w:rsidR="00786D66">
              <w:rPr>
                <w:rFonts w:ascii="Arial" w:hAnsi="Arial" w:cs="Arial"/>
                <w:sz w:val="22"/>
                <w:szCs w:val="22"/>
              </w:rPr>
              <w:t>mobulidae</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ainsi</w:t>
            </w:r>
            <w:proofErr w:type="spellEnd"/>
            <w:r w:rsidR="00786D66" w:rsidRPr="00786D66">
              <w:rPr>
                <w:rFonts w:ascii="Arial" w:hAnsi="Arial" w:cs="Arial"/>
                <w:sz w:val="22"/>
                <w:szCs w:val="22"/>
              </w:rPr>
              <w:t xml:space="preserve"> que sur la </w:t>
            </w:r>
            <w:proofErr w:type="spellStart"/>
            <w:r w:rsidR="00786D66" w:rsidRPr="00786D66">
              <w:rPr>
                <w:rFonts w:ascii="Arial" w:hAnsi="Arial" w:cs="Arial"/>
                <w:sz w:val="22"/>
                <w:szCs w:val="22"/>
              </w:rPr>
              <w:t>réparti</w:t>
            </w:r>
            <w:r w:rsidR="00786D66">
              <w:rPr>
                <w:rFonts w:ascii="Arial" w:hAnsi="Arial" w:cs="Arial"/>
                <w:sz w:val="22"/>
                <w:szCs w:val="22"/>
              </w:rPr>
              <w:t>tion</w:t>
            </w:r>
            <w:proofErr w:type="spellEnd"/>
            <w:r w:rsidR="00786D66">
              <w:rPr>
                <w:rFonts w:ascii="Arial" w:hAnsi="Arial" w:cs="Arial"/>
                <w:sz w:val="22"/>
                <w:szCs w:val="22"/>
              </w:rPr>
              <w:t xml:space="preserve"> et la </w:t>
            </w:r>
            <w:proofErr w:type="spellStart"/>
            <w:r w:rsidR="00786D66">
              <w:rPr>
                <w:rFonts w:ascii="Arial" w:hAnsi="Arial" w:cs="Arial"/>
                <w:sz w:val="22"/>
                <w:szCs w:val="22"/>
              </w:rPr>
              <w:t>présence</w:t>
            </w:r>
            <w:proofErr w:type="spellEnd"/>
            <w:r w:rsidR="00786D66">
              <w:rPr>
                <w:rFonts w:ascii="Arial" w:hAnsi="Arial" w:cs="Arial"/>
                <w:sz w:val="22"/>
                <w:szCs w:val="22"/>
              </w:rPr>
              <w:t xml:space="preserve"> de </w:t>
            </w:r>
            <w:proofErr w:type="spellStart"/>
            <w:r w:rsidR="00786D66">
              <w:rPr>
                <w:rFonts w:ascii="Arial" w:hAnsi="Arial" w:cs="Arial"/>
                <w:sz w:val="22"/>
                <w:szCs w:val="22"/>
              </w:rPr>
              <w:t>mobulidae</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dans</w:t>
            </w:r>
            <w:proofErr w:type="spellEnd"/>
            <w:r w:rsidR="00786D66" w:rsidRPr="00786D66">
              <w:rPr>
                <w:rFonts w:ascii="Arial" w:hAnsi="Arial" w:cs="Arial"/>
                <w:sz w:val="22"/>
                <w:szCs w:val="22"/>
              </w:rPr>
              <w:t xml:space="preserve"> les </w:t>
            </w:r>
            <w:proofErr w:type="spellStart"/>
            <w:r w:rsidR="00786D66" w:rsidRPr="00786D66">
              <w:rPr>
                <w:rFonts w:ascii="Arial" w:hAnsi="Arial" w:cs="Arial"/>
                <w:sz w:val="22"/>
                <w:szCs w:val="22"/>
              </w:rPr>
              <w:t>États</w:t>
            </w:r>
            <w:proofErr w:type="spellEnd"/>
            <w:r w:rsidR="00786D66" w:rsidRPr="00786D66">
              <w:rPr>
                <w:rFonts w:ascii="Arial" w:hAnsi="Arial" w:cs="Arial"/>
                <w:sz w:val="22"/>
                <w:szCs w:val="22"/>
              </w:rPr>
              <w:t xml:space="preserve"> de </w:t>
            </w:r>
            <w:proofErr w:type="spellStart"/>
            <w:r w:rsidR="00786D66" w:rsidRPr="00786D66">
              <w:rPr>
                <w:rFonts w:ascii="Arial" w:hAnsi="Arial" w:cs="Arial"/>
                <w:sz w:val="22"/>
                <w:szCs w:val="22"/>
              </w:rPr>
              <w:t>l'aire</w:t>
            </w:r>
            <w:proofErr w:type="spellEnd"/>
            <w:r w:rsidR="00786D66" w:rsidRPr="00786D66">
              <w:rPr>
                <w:rFonts w:ascii="Arial" w:hAnsi="Arial" w:cs="Arial"/>
                <w:sz w:val="22"/>
                <w:szCs w:val="22"/>
              </w:rPr>
              <w:t xml:space="preserve"> de </w:t>
            </w:r>
            <w:proofErr w:type="spellStart"/>
            <w:r w:rsidR="00786D66" w:rsidRPr="00786D66">
              <w:rPr>
                <w:rFonts w:ascii="Arial" w:hAnsi="Arial" w:cs="Arial"/>
                <w:sz w:val="22"/>
                <w:szCs w:val="22"/>
              </w:rPr>
              <w:t>répartition</w:t>
            </w:r>
            <w:proofErr w:type="spellEnd"/>
            <w:r w:rsidR="00786D66" w:rsidRPr="00786D66">
              <w:rPr>
                <w:rFonts w:ascii="Arial" w:hAnsi="Arial" w:cs="Arial"/>
                <w:sz w:val="22"/>
                <w:szCs w:val="22"/>
              </w:rPr>
              <w:t>.</w:t>
            </w:r>
          </w:p>
        </w:tc>
        <w:tc>
          <w:tcPr>
            <w:tcW w:w="2126" w:type="dxa"/>
          </w:tcPr>
          <w:p w:rsidR="00BC31C4" w:rsidRPr="00300843" w:rsidRDefault="00786D66" w:rsidP="00C8522F">
            <w:pPr>
              <w:rPr>
                <w:rFonts w:ascii="Arial" w:hAnsi="Arial" w:cs="Arial"/>
                <w:sz w:val="22"/>
                <w:szCs w:val="22"/>
              </w:rPr>
            </w:pPr>
            <w:proofErr w:type="spellStart"/>
            <w:r w:rsidRPr="00786D66">
              <w:rPr>
                <w:rFonts w:ascii="Arial" w:hAnsi="Arial" w:cs="Arial"/>
                <w:sz w:val="22"/>
                <w:szCs w:val="22"/>
              </w:rPr>
              <w:t>Amélioration</w:t>
            </w:r>
            <w:proofErr w:type="spellEnd"/>
            <w:r w:rsidRPr="00786D66">
              <w:rPr>
                <w:rFonts w:ascii="Arial" w:hAnsi="Arial" w:cs="Arial"/>
                <w:sz w:val="22"/>
                <w:szCs w:val="22"/>
              </w:rPr>
              <w:t xml:space="preserve"> des </w:t>
            </w:r>
            <w:proofErr w:type="spellStart"/>
            <w:r w:rsidRPr="00786D66">
              <w:rPr>
                <w:rFonts w:ascii="Arial" w:hAnsi="Arial" w:cs="Arial"/>
                <w:sz w:val="22"/>
                <w:szCs w:val="22"/>
              </w:rPr>
              <w:t>connaissances</w:t>
            </w:r>
            <w:proofErr w:type="spellEnd"/>
            <w:r w:rsidRPr="00786D66">
              <w:rPr>
                <w:rFonts w:ascii="Arial" w:hAnsi="Arial" w:cs="Arial"/>
                <w:sz w:val="22"/>
                <w:szCs w:val="22"/>
              </w:rPr>
              <w:t xml:space="preserve"> qui </w:t>
            </w:r>
            <w:proofErr w:type="spellStart"/>
            <w:r w:rsidRPr="00786D66">
              <w:rPr>
                <w:rFonts w:ascii="Arial" w:hAnsi="Arial" w:cs="Arial"/>
                <w:sz w:val="22"/>
                <w:szCs w:val="22"/>
              </w:rPr>
              <w:t>informe</w:t>
            </w:r>
            <w:proofErr w:type="spellEnd"/>
            <w:r w:rsidRPr="00786D66">
              <w:rPr>
                <w:rFonts w:ascii="Arial" w:hAnsi="Arial" w:cs="Arial"/>
                <w:sz w:val="22"/>
                <w:szCs w:val="22"/>
              </w:rPr>
              <w:t xml:space="preserve"> les Parties sur la </w:t>
            </w:r>
            <w:proofErr w:type="spellStart"/>
            <w:r w:rsidRPr="00786D66">
              <w:rPr>
                <w:rFonts w:ascii="Arial" w:hAnsi="Arial" w:cs="Arial"/>
                <w:sz w:val="22"/>
                <w:szCs w:val="22"/>
              </w:rPr>
              <w:t>législation</w:t>
            </w:r>
            <w:proofErr w:type="spellEnd"/>
            <w:r w:rsidRPr="00786D66">
              <w:rPr>
                <w:rFonts w:ascii="Arial" w:hAnsi="Arial" w:cs="Arial"/>
                <w:sz w:val="22"/>
                <w:szCs w:val="22"/>
              </w:rPr>
              <w:t xml:space="preserve"> et la </w:t>
            </w:r>
            <w:proofErr w:type="spellStart"/>
            <w:r w:rsidRPr="00786D66">
              <w:rPr>
                <w:rFonts w:ascii="Arial" w:hAnsi="Arial" w:cs="Arial"/>
                <w:sz w:val="22"/>
                <w:szCs w:val="22"/>
              </w:rPr>
              <w:t>gestion</w:t>
            </w:r>
            <w:proofErr w:type="spellEnd"/>
            <w:r w:rsidRPr="00786D66">
              <w:rPr>
                <w:rFonts w:ascii="Arial" w:hAnsi="Arial" w:cs="Arial"/>
                <w:sz w:val="22"/>
                <w:szCs w:val="22"/>
              </w:rPr>
              <w:t xml:space="preserve"> </w:t>
            </w:r>
            <w:proofErr w:type="spellStart"/>
            <w:r w:rsidRPr="00786D66">
              <w:rPr>
                <w:rFonts w:ascii="Arial" w:hAnsi="Arial" w:cs="Arial"/>
                <w:sz w:val="22"/>
                <w:szCs w:val="22"/>
              </w:rPr>
              <w:t>appropriées</w:t>
            </w:r>
            <w:proofErr w:type="spellEnd"/>
            <w:r w:rsidRPr="00786D66">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BC31C4" w:rsidRPr="00300843" w:rsidRDefault="00786D66"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sidR="00BC31C4" w:rsidRPr="00300843">
              <w:rPr>
                <w:rFonts w:ascii="Arial" w:hAnsi="Arial" w:cs="Arial"/>
                <w:sz w:val="22"/>
                <w:szCs w:val="22"/>
              </w:rPr>
              <w:t>.</w:t>
            </w:r>
          </w:p>
          <w:p w:rsidR="00786D66" w:rsidRPr="00300843" w:rsidRDefault="00786D66" w:rsidP="00786D66">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Pr>
                <w:rFonts w:ascii="Arial" w:hAnsi="Arial" w:cs="Arial"/>
                <w:sz w:val="22"/>
                <w:szCs w:val="22"/>
              </w:rPr>
              <w:t>:</w:t>
            </w:r>
          </w:p>
          <w:p w:rsidR="00BC31C4" w:rsidRDefault="00786D66" w:rsidP="006C089D">
            <w:pPr>
              <w:spacing w:after="120"/>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w:t>
            </w:r>
            <w:r w:rsidRPr="00300843">
              <w:rPr>
                <w:rFonts w:ascii="Arial" w:hAnsi="Arial" w:cs="Arial"/>
                <w:sz w:val="22"/>
                <w:szCs w:val="22"/>
              </w:rPr>
              <w:t xml:space="preserve"> </w:t>
            </w:r>
            <w:r>
              <w:rPr>
                <w:rFonts w:ascii="Arial" w:hAnsi="Arial" w:cs="Arial"/>
                <w:sz w:val="22"/>
                <w:szCs w:val="22"/>
              </w:rPr>
              <w:t xml:space="preserve">ONG, </w:t>
            </w:r>
            <w:proofErr w:type="spellStart"/>
            <w:r>
              <w:rPr>
                <w:rFonts w:ascii="Arial" w:hAnsi="Arial" w:cs="Arial"/>
                <w:sz w:val="22"/>
                <w:szCs w:val="22"/>
              </w:rPr>
              <w:t>organes</w:t>
            </w:r>
            <w:proofErr w:type="spellEnd"/>
            <w:r>
              <w:rPr>
                <w:rFonts w:ascii="Arial" w:hAnsi="Arial" w:cs="Arial"/>
                <w:sz w:val="22"/>
                <w:szCs w:val="22"/>
              </w:rPr>
              <w:t xml:space="preserve"> de recherche</w:t>
            </w:r>
            <w:r w:rsidRPr="00300843">
              <w:rPr>
                <w:rFonts w:ascii="Arial" w:hAnsi="Arial" w:cs="Arial"/>
                <w:sz w:val="22"/>
                <w:szCs w:val="22"/>
              </w:rPr>
              <w:t>.</w:t>
            </w:r>
          </w:p>
          <w:p w:rsidR="00EE53C5" w:rsidRPr="00300843" w:rsidRDefault="00EE53C5" w:rsidP="006C089D">
            <w:pPr>
              <w:spacing w:after="120"/>
              <w:rPr>
                <w:rFonts w:ascii="Arial" w:hAnsi="Arial" w:cs="Arial"/>
                <w:sz w:val="22"/>
                <w:szCs w:val="22"/>
              </w:rPr>
            </w:pPr>
          </w:p>
        </w:tc>
        <w:tc>
          <w:tcPr>
            <w:tcW w:w="2970" w:type="dxa"/>
          </w:tcPr>
          <w:p w:rsidR="00BC31C4" w:rsidRPr="00786D66" w:rsidRDefault="00786D66" w:rsidP="006C089D">
            <w:pPr>
              <w:rPr>
                <w:rFonts w:ascii="Arial" w:hAnsi="Arial" w:cs="Arial"/>
                <w:sz w:val="22"/>
                <w:szCs w:val="22"/>
                <w:lang w:val="de-DE"/>
              </w:rPr>
            </w:pPr>
            <w:r w:rsidRPr="0038724B">
              <w:rPr>
                <w:rFonts w:ascii="Arial" w:hAnsi="Arial" w:cs="Arial"/>
                <w:sz w:val="22"/>
                <w:szCs w:val="22"/>
                <w:lang w:val="de-DE"/>
              </w:rPr>
              <w:t>Au besoin, au cas par cas</w:t>
            </w:r>
            <w:r w:rsidR="00BC31C4" w:rsidRPr="00786D66">
              <w:rPr>
                <w:rFonts w:ascii="Arial" w:hAnsi="Arial" w:cs="Arial"/>
                <w:sz w:val="22"/>
                <w:szCs w:val="22"/>
                <w:lang w:val="de-DE"/>
              </w:rPr>
              <w:t>.</w:t>
            </w:r>
          </w:p>
        </w:tc>
      </w:tr>
      <w:tr w:rsidR="00BC31C4" w:rsidRPr="00786D66" w:rsidTr="0038724B">
        <w:trPr>
          <w:trHeight w:val="1430"/>
        </w:trPr>
        <w:tc>
          <w:tcPr>
            <w:tcW w:w="3369" w:type="dxa"/>
            <w:gridSpan w:val="2"/>
          </w:tcPr>
          <w:p w:rsidR="00BC31C4" w:rsidRPr="00300843" w:rsidRDefault="00BC31C4" w:rsidP="006C089D">
            <w:pPr>
              <w:rPr>
                <w:rFonts w:ascii="Arial" w:hAnsi="Arial" w:cs="Arial"/>
                <w:sz w:val="22"/>
                <w:szCs w:val="22"/>
              </w:rPr>
            </w:pPr>
            <w:r w:rsidRPr="00300843">
              <w:rPr>
                <w:rFonts w:ascii="Arial" w:hAnsi="Arial" w:cs="Arial"/>
                <w:sz w:val="22"/>
                <w:szCs w:val="22"/>
              </w:rPr>
              <w:t xml:space="preserve">3.2. </w:t>
            </w:r>
            <w:proofErr w:type="spellStart"/>
            <w:r w:rsidR="00786D66" w:rsidRPr="00786D66">
              <w:rPr>
                <w:rFonts w:ascii="Arial" w:hAnsi="Arial" w:cs="Arial"/>
                <w:sz w:val="22"/>
                <w:szCs w:val="22"/>
              </w:rPr>
              <w:t>Développer</w:t>
            </w:r>
            <w:proofErr w:type="spellEnd"/>
            <w:r w:rsidR="00786D66" w:rsidRPr="00786D66">
              <w:rPr>
                <w:rFonts w:ascii="Arial" w:hAnsi="Arial" w:cs="Arial"/>
                <w:sz w:val="22"/>
                <w:szCs w:val="22"/>
              </w:rPr>
              <w:t xml:space="preserve">, diffuser et </w:t>
            </w:r>
            <w:proofErr w:type="spellStart"/>
            <w:r w:rsidR="00786D66" w:rsidRPr="00786D66">
              <w:rPr>
                <w:rFonts w:ascii="Arial" w:hAnsi="Arial" w:cs="Arial"/>
                <w:sz w:val="22"/>
                <w:szCs w:val="22"/>
              </w:rPr>
              <w:t>soutenir</w:t>
            </w:r>
            <w:proofErr w:type="spellEnd"/>
            <w:r w:rsidR="00786D66" w:rsidRPr="00786D66">
              <w:rPr>
                <w:rFonts w:ascii="Arial" w:hAnsi="Arial" w:cs="Arial"/>
                <w:sz w:val="22"/>
                <w:szCs w:val="22"/>
              </w:rPr>
              <w:t xml:space="preserve"> la </w:t>
            </w:r>
            <w:proofErr w:type="spellStart"/>
            <w:r w:rsidR="00786D66" w:rsidRPr="00786D66">
              <w:rPr>
                <w:rFonts w:ascii="Arial" w:hAnsi="Arial" w:cs="Arial"/>
                <w:sz w:val="22"/>
                <w:szCs w:val="22"/>
              </w:rPr>
              <w:t>mise</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en</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œuvre</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d'approches</w:t>
            </w:r>
            <w:proofErr w:type="spellEnd"/>
            <w:r w:rsidR="00786D66" w:rsidRPr="00786D66">
              <w:rPr>
                <w:rFonts w:ascii="Arial" w:hAnsi="Arial" w:cs="Arial"/>
                <w:sz w:val="22"/>
                <w:szCs w:val="22"/>
              </w:rPr>
              <w:t xml:space="preserve"> sur les </w:t>
            </w:r>
            <w:proofErr w:type="spellStart"/>
            <w:r w:rsidR="00786D66" w:rsidRPr="00786D66">
              <w:rPr>
                <w:rFonts w:ascii="Arial" w:hAnsi="Arial" w:cs="Arial"/>
                <w:sz w:val="22"/>
                <w:szCs w:val="22"/>
              </w:rPr>
              <w:t>meilleures</w:t>
            </w:r>
            <w:proofErr w:type="spellEnd"/>
            <w:r w:rsidR="00786D66" w:rsidRPr="00786D66">
              <w:rPr>
                <w:rFonts w:ascii="Arial" w:hAnsi="Arial" w:cs="Arial"/>
                <w:sz w:val="22"/>
                <w:szCs w:val="22"/>
              </w:rPr>
              <w:t xml:space="preserve"> </w:t>
            </w:r>
            <w:proofErr w:type="spellStart"/>
            <w:r w:rsidR="00786D66" w:rsidRPr="00786D66">
              <w:rPr>
                <w:rFonts w:ascii="Arial" w:hAnsi="Arial" w:cs="Arial"/>
                <w:sz w:val="22"/>
                <w:szCs w:val="22"/>
              </w:rPr>
              <w:t>pratiques</w:t>
            </w:r>
            <w:proofErr w:type="spellEnd"/>
            <w:r w:rsidR="00786D66" w:rsidRPr="00786D66">
              <w:rPr>
                <w:rFonts w:ascii="Arial" w:hAnsi="Arial" w:cs="Arial"/>
                <w:sz w:val="22"/>
                <w:szCs w:val="22"/>
              </w:rPr>
              <w:t xml:space="preserve"> pour </w:t>
            </w:r>
            <w:proofErr w:type="spellStart"/>
            <w:r w:rsidR="00786D66" w:rsidRPr="00786D66">
              <w:rPr>
                <w:rFonts w:ascii="Arial" w:hAnsi="Arial" w:cs="Arial"/>
                <w:sz w:val="22"/>
                <w:szCs w:val="22"/>
              </w:rPr>
              <w:t>ré</w:t>
            </w:r>
            <w:r w:rsidR="00C8522F">
              <w:rPr>
                <w:rFonts w:ascii="Arial" w:hAnsi="Arial" w:cs="Arial"/>
                <w:sz w:val="22"/>
                <w:szCs w:val="22"/>
              </w:rPr>
              <w:t>duire</w:t>
            </w:r>
            <w:proofErr w:type="spellEnd"/>
            <w:r w:rsidR="00C8522F">
              <w:rPr>
                <w:rFonts w:ascii="Arial" w:hAnsi="Arial" w:cs="Arial"/>
                <w:sz w:val="22"/>
                <w:szCs w:val="22"/>
              </w:rPr>
              <w:t xml:space="preserve"> les </w:t>
            </w:r>
            <w:proofErr w:type="spellStart"/>
            <w:r w:rsidR="00C8522F">
              <w:rPr>
                <w:rFonts w:ascii="Arial" w:hAnsi="Arial" w:cs="Arial"/>
                <w:sz w:val="22"/>
                <w:szCs w:val="22"/>
              </w:rPr>
              <w:t>prises</w:t>
            </w:r>
            <w:proofErr w:type="spellEnd"/>
            <w:r w:rsidR="00C8522F">
              <w:rPr>
                <w:rFonts w:ascii="Arial" w:hAnsi="Arial" w:cs="Arial"/>
                <w:sz w:val="22"/>
                <w:szCs w:val="22"/>
              </w:rPr>
              <w:t xml:space="preserve"> </w:t>
            </w:r>
            <w:proofErr w:type="spellStart"/>
            <w:r w:rsidR="00C8522F">
              <w:rPr>
                <w:rFonts w:ascii="Arial" w:hAnsi="Arial" w:cs="Arial"/>
                <w:sz w:val="22"/>
                <w:szCs w:val="22"/>
              </w:rPr>
              <w:t>accessoires</w:t>
            </w:r>
            <w:proofErr w:type="spellEnd"/>
            <w:r w:rsidR="00C8522F">
              <w:rPr>
                <w:rFonts w:ascii="Arial" w:hAnsi="Arial" w:cs="Arial"/>
                <w:sz w:val="22"/>
                <w:szCs w:val="22"/>
              </w:rPr>
              <w:t xml:space="preserve"> de </w:t>
            </w:r>
            <w:proofErr w:type="spellStart"/>
            <w:r w:rsidR="00C8522F">
              <w:rPr>
                <w:rFonts w:ascii="Arial" w:hAnsi="Arial" w:cs="Arial"/>
                <w:sz w:val="22"/>
                <w:szCs w:val="22"/>
              </w:rPr>
              <w:t>mobulidae</w:t>
            </w:r>
            <w:proofErr w:type="spellEnd"/>
            <w:r w:rsidR="00786D66" w:rsidRPr="00786D66">
              <w:rPr>
                <w:rFonts w:ascii="Arial" w:hAnsi="Arial" w:cs="Arial"/>
                <w:sz w:val="22"/>
                <w:szCs w:val="22"/>
              </w:rPr>
              <w:t xml:space="preserve"> et pour assurer </w:t>
            </w:r>
            <w:proofErr w:type="spellStart"/>
            <w:r w:rsidR="00786D66" w:rsidRPr="00786D66">
              <w:rPr>
                <w:rFonts w:ascii="Arial" w:hAnsi="Arial" w:cs="Arial"/>
                <w:sz w:val="22"/>
                <w:szCs w:val="22"/>
              </w:rPr>
              <w:t>une</w:t>
            </w:r>
            <w:proofErr w:type="spellEnd"/>
            <w:r w:rsidR="00786D66" w:rsidRPr="00786D66">
              <w:rPr>
                <w:rFonts w:ascii="Arial" w:hAnsi="Arial" w:cs="Arial"/>
                <w:sz w:val="22"/>
                <w:szCs w:val="22"/>
              </w:rPr>
              <w:t xml:space="preserve"> manipulation un </w:t>
            </w:r>
            <w:proofErr w:type="spellStart"/>
            <w:r w:rsidR="00786D66" w:rsidRPr="00786D66">
              <w:rPr>
                <w:rFonts w:ascii="Arial" w:hAnsi="Arial" w:cs="Arial"/>
                <w:sz w:val="22"/>
                <w:szCs w:val="22"/>
              </w:rPr>
              <w:t>rejet</w:t>
            </w:r>
            <w:proofErr w:type="spellEnd"/>
            <w:r w:rsidR="00786D66" w:rsidRPr="00786D66">
              <w:rPr>
                <w:rFonts w:ascii="Arial" w:hAnsi="Arial" w:cs="Arial"/>
                <w:sz w:val="22"/>
                <w:szCs w:val="22"/>
              </w:rPr>
              <w:t xml:space="preserve"> </w:t>
            </w:r>
            <w:proofErr w:type="spellStart"/>
            <w:r w:rsidR="00C8522F">
              <w:rPr>
                <w:rFonts w:ascii="Arial" w:hAnsi="Arial" w:cs="Arial"/>
                <w:sz w:val="22"/>
                <w:szCs w:val="22"/>
              </w:rPr>
              <w:t>sûrs</w:t>
            </w:r>
            <w:proofErr w:type="spellEnd"/>
            <w:r w:rsidR="00C8522F">
              <w:rPr>
                <w:rFonts w:ascii="Arial" w:hAnsi="Arial" w:cs="Arial"/>
                <w:sz w:val="22"/>
                <w:szCs w:val="22"/>
              </w:rPr>
              <w:t xml:space="preserve"> </w:t>
            </w:r>
            <w:proofErr w:type="spellStart"/>
            <w:r w:rsidR="00786D66" w:rsidRPr="00786D66">
              <w:rPr>
                <w:rFonts w:ascii="Arial" w:hAnsi="Arial" w:cs="Arial"/>
                <w:sz w:val="22"/>
                <w:szCs w:val="22"/>
              </w:rPr>
              <w:t>afin</w:t>
            </w:r>
            <w:proofErr w:type="spellEnd"/>
            <w:r w:rsidR="00786D66" w:rsidRPr="00786D66">
              <w:rPr>
                <w:rFonts w:ascii="Arial" w:hAnsi="Arial" w:cs="Arial"/>
                <w:sz w:val="22"/>
                <w:szCs w:val="22"/>
              </w:rPr>
              <w:t xml:space="preserve"> de </w:t>
            </w:r>
            <w:proofErr w:type="spellStart"/>
            <w:r w:rsidR="00786D66" w:rsidRPr="00786D66">
              <w:rPr>
                <w:rFonts w:ascii="Arial" w:hAnsi="Arial" w:cs="Arial"/>
                <w:sz w:val="22"/>
                <w:szCs w:val="22"/>
              </w:rPr>
              <w:t>minimiser</w:t>
            </w:r>
            <w:proofErr w:type="spellEnd"/>
            <w:r w:rsidR="00786D66" w:rsidRPr="00786D66">
              <w:rPr>
                <w:rFonts w:ascii="Arial" w:hAnsi="Arial" w:cs="Arial"/>
                <w:sz w:val="22"/>
                <w:szCs w:val="22"/>
              </w:rPr>
              <w:t xml:space="preserve"> la </w:t>
            </w:r>
            <w:proofErr w:type="spellStart"/>
            <w:r w:rsidR="00786D66" w:rsidRPr="00786D66">
              <w:rPr>
                <w:rFonts w:ascii="Arial" w:hAnsi="Arial" w:cs="Arial"/>
                <w:sz w:val="22"/>
                <w:szCs w:val="22"/>
              </w:rPr>
              <w:t>mortalité</w:t>
            </w:r>
            <w:proofErr w:type="spellEnd"/>
            <w:r w:rsidR="00786D66" w:rsidRPr="00786D66">
              <w:rPr>
                <w:rFonts w:ascii="Arial" w:hAnsi="Arial" w:cs="Arial"/>
                <w:sz w:val="22"/>
                <w:szCs w:val="22"/>
              </w:rPr>
              <w:t xml:space="preserve"> après capture.</w:t>
            </w:r>
          </w:p>
        </w:tc>
        <w:tc>
          <w:tcPr>
            <w:tcW w:w="2126" w:type="dxa"/>
          </w:tcPr>
          <w:p w:rsidR="00BC31C4" w:rsidRPr="00300843" w:rsidRDefault="00C8522F" w:rsidP="00C8522F">
            <w:pPr>
              <w:rPr>
                <w:rFonts w:ascii="Arial" w:hAnsi="Arial" w:cs="Arial"/>
                <w:sz w:val="22"/>
                <w:szCs w:val="22"/>
              </w:rPr>
            </w:pPr>
            <w:r w:rsidRPr="00C8522F">
              <w:rPr>
                <w:rFonts w:ascii="Arial" w:hAnsi="Arial" w:cs="Arial"/>
                <w:sz w:val="22"/>
                <w:szCs w:val="22"/>
              </w:rPr>
              <w:t xml:space="preserve">Augmentation de la </w:t>
            </w:r>
            <w:proofErr w:type="spellStart"/>
            <w:r w:rsidRPr="00C8522F">
              <w:rPr>
                <w:rFonts w:ascii="Arial" w:hAnsi="Arial" w:cs="Arial"/>
                <w:sz w:val="22"/>
                <w:szCs w:val="22"/>
              </w:rPr>
              <w:t>capacité</w:t>
            </w:r>
            <w:proofErr w:type="spellEnd"/>
            <w:r w:rsidRPr="00C8522F">
              <w:rPr>
                <w:rFonts w:ascii="Arial" w:hAnsi="Arial" w:cs="Arial"/>
                <w:sz w:val="22"/>
                <w:szCs w:val="22"/>
              </w:rPr>
              <w:t xml:space="preserve"> du </w:t>
            </w:r>
            <w:proofErr w:type="spellStart"/>
            <w:r w:rsidRPr="00C8522F">
              <w:rPr>
                <w:rFonts w:ascii="Arial" w:hAnsi="Arial" w:cs="Arial"/>
                <w:sz w:val="22"/>
                <w:szCs w:val="22"/>
              </w:rPr>
              <w:t>secteur</w:t>
            </w:r>
            <w:proofErr w:type="spellEnd"/>
            <w:r w:rsidRPr="00C8522F">
              <w:rPr>
                <w:rFonts w:ascii="Arial" w:hAnsi="Arial" w:cs="Arial"/>
                <w:sz w:val="22"/>
                <w:szCs w:val="22"/>
              </w:rPr>
              <w:t xml:space="preserve"> de la </w:t>
            </w:r>
            <w:proofErr w:type="spellStart"/>
            <w:r w:rsidRPr="00C8522F">
              <w:rPr>
                <w:rFonts w:ascii="Arial" w:hAnsi="Arial" w:cs="Arial"/>
                <w:sz w:val="22"/>
                <w:szCs w:val="22"/>
              </w:rPr>
              <w:t>pêche</w:t>
            </w:r>
            <w:proofErr w:type="spellEnd"/>
            <w:r w:rsidRPr="00C8522F">
              <w:rPr>
                <w:rFonts w:ascii="Arial" w:hAnsi="Arial" w:cs="Arial"/>
                <w:sz w:val="22"/>
                <w:szCs w:val="22"/>
              </w:rPr>
              <w:t xml:space="preserve"> et des </w:t>
            </w:r>
            <w:proofErr w:type="spellStart"/>
            <w:r w:rsidRPr="00C8522F">
              <w:rPr>
                <w:rFonts w:ascii="Arial" w:hAnsi="Arial" w:cs="Arial"/>
                <w:sz w:val="22"/>
                <w:szCs w:val="22"/>
              </w:rPr>
              <w:t>orga</w:t>
            </w:r>
            <w:r>
              <w:rPr>
                <w:rFonts w:ascii="Arial" w:hAnsi="Arial" w:cs="Arial"/>
                <w:sz w:val="22"/>
                <w:szCs w:val="22"/>
              </w:rPr>
              <w:t>nismes</w:t>
            </w:r>
            <w:proofErr w:type="spellEnd"/>
            <w:r>
              <w:rPr>
                <w:rFonts w:ascii="Arial" w:hAnsi="Arial" w:cs="Arial"/>
                <w:sz w:val="22"/>
                <w:szCs w:val="22"/>
              </w:rPr>
              <w:t xml:space="preserve"> de </w:t>
            </w:r>
            <w:proofErr w:type="spellStart"/>
            <w:r>
              <w:rPr>
                <w:rFonts w:ascii="Arial" w:hAnsi="Arial" w:cs="Arial"/>
                <w:sz w:val="22"/>
                <w:szCs w:val="22"/>
              </w:rPr>
              <w:t>gestion</w:t>
            </w:r>
            <w:proofErr w:type="spellEnd"/>
            <w:r>
              <w:rPr>
                <w:rFonts w:ascii="Arial" w:hAnsi="Arial" w:cs="Arial"/>
                <w:sz w:val="22"/>
                <w:szCs w:val="22"/>
              </w:rPr>
              <w:t xml:space="preserve"> à </w:t>
            </w:r>
            <w:proofErr w:type="spellStart"/>
            <w:r>
              <w:rPr>
                <w:rFonts w:ascii="Arial" w:hAnsi="Arial" w:cs="Arial"/>
                <w:sz w:val="22"/>
                <w:szCs w:val="22"/>
              </w:rPr>
              <w:t>réduire</w:t>
            </w:r>
            <w:proofErr w:type="spellEnd"/>
            <w:r>
              <w:rPr>
                <w:rFonts w:ascii="Arial" w:hAnsi="Arial" w:cs="Arial"/>
                <w:sz w:val="22"/>
                <w:szCs w:val="22"/>
              </w:rPr>
              <w:t xml:space="preserve"> les </w:t>
            </w:r>
            <w:proofErr w:type="spellStart"/>
            <w:r>
              <w:rPr>
                <w:rFonts w:ascii="Arial" w:hAnsi="Arial" w:cs="Arial"/>
                <w:sz w:val="22"/>
                <w:szCs w:val="22"/>
              </w:rPr>
              <w:t>prises</w:t>
            </w:r>
            <w:proofErr w:type="spellEnd"/>
            <w:r>
              <w:rPr>
                <w:rFonts w:ascii="Arial" w:hAnsi="Arial" w:cs="Arial"/>
                <w:sz w:val="22"/>
                <w:szCs w:val="22"/>
              </w:rPr>
              <w:t xml:space="preserve"> </w:t>
            </w:r>
            <w:proofErr w:type="spellStart"/>
            <w:r>
              <w:rPr>
                <w:rFonts w:ascii="Arial" w:hAnsi="Arial" w:cs="Arial"/>
                <w:sz w:val="22"/>
                <w:szCs w:val="22"/>
              </w:rPr>
              <w:t>accidentelles</w:t>
            </w:r>
            <w:proofErr w:type="spellEnd"/>
            <w:r w:rsidRPr="00C8522F">
              <w:rPr>
                <w:rFonts w:ascii="Arial" w:hAnsi="Arial" w:cs="Arial"/>
                <w:sz w:val="22"/>
                <w:szCs w:val="22"/>
              </w:rPr>
              <w:t xml:space="preserve"> et la </w:t>
            </w:r>
            <w:proofErr w:type="spellStart"/>
            <w:r w:rsidRPr="00C8522F">
              <w:rPr>
                <w:rFonts w:ascii="Arial" w:hAnsi="Arial" w:cs="Arial"/>
                <w:sz w:val="22"/>
                <w:szCs w:val="22"/>
              </w:rPr>
              <w:t>mortalité</w:t>
            </w:r>
            <w:proofErr w:type="spellEnd"/>
            <w:r w:rsidRPr="00C8522F">
              <w:rPr>
                <w:rFonts w:ascii="Arial" w:hAnsi="Arial" w:cs="Arial"/>
                <w:sz w:val="22"/>
                <w:szCs w:val="22"/>
              </w:rPr>
              <w:t xml:space="preserve"> des </w:t>
            </w:r>
            <w:proofErr w:type="spellStart"/>
            <w:r w:rsidRPr="00C8522F">
              <w:rPr>
                <w:rFonts w:ascii="Arial" w:hAnsi="Arial" w:cs="Arial"/>
                <w:sz w:val="22"/>
                <w:szCs w:val="22"/>
              </w:rPr>
              <w:t>mobulidés</w:t>
            </w:r>
            <w:proofErr w:type="spellEnd"/>
            <w:r w:rsidRPr="00C8522F">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BC31C4" w:rsidRPr="00300843" w:rsidRDefault="009E5A85"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sidR="00BC31C4" w:rsidRPr="00300843">
              <w:rPr>
                <w:rFonts w:ascii="Arial" w:hAnsi="Arial" w:cs="Arial"/>
                <w:sz w:val="22"/>
                <w:szCs w:val="22"/>
              </w:rPr>
              <w:t xml:space="preserve">, </w:t>
            </w:r>
            <w:proofErr w:type="spellStart"/>
            <w:r>
              <w:rPr>
                <w:rFonts w:ascii="Arial" w:hAnsi="Arial" w:cs="Arial"/>
                <w:sz w:val="22"/>
                <w:szCs w:val="22"/>
              </w:rPr>
              <w:t>Organes</w:t>
            </w:r>
            <w:proofErr w:type="spellEnd"/>
            <w:r>
              <w:rPr>
                <w:rFonts w:ascii="Arial" w:hAnsi="Arial" w:cs="Arial"/>
                <w:sz w:val="22"/>
                <w:szCs w:val="22"/>
              </w:rPr>
              <w:t xml:space="preserve"> de recherche</w:t>
            </w:r>
            <w:r w:rsidR="00BC31C4" w:rsidRPr="00300843">
              <w:rPr>
                <w:rFonts w:ascii="Arial" w:hAnsi="Arial" w:cs="Arial"/>
                <w:sz w:val="22"/>
                <w:szCs w:val="22"/>
              </w:rPr>
              <w:t xml:space="preserve">, </w:t>
            </w:r>
            <w:r w:rsidR="00EE53C5">
              <w:rPr>
                <w:rFonts w:ascii="Arial" w:hAnsi="Arial" w:cs="Arial"/>
                <w:sz w:val="22"/>
                <w:szCs w:val="22"/>
              </w:rPr>
              <w:t>ORP</w:t>
            </w:r>
            <w:r w:rsidR="00BC31C4" w:rsidRPr="00300843">
              <w:rPr>
                <w:rFonts w:ascii="Arial" w:hAnsi="Arial" w:cs="Arial"/>
                <w:sz w:val="22"/>
                <w:szCs w:val="22"/>
              </w:rPr>
              <w:t xml:space="preserve">, </w:t>
            </w:r>
            <w:r w:rsidR="00EE53C5">
              <w:rPr>
                <w:rFonts w:ascii="Arial" w:hAnsi="Arial" w:cs="Arial"/>
                <w:sz w:val="22"/>
                <w:szCs w:val="22"/>
              </w:rPr>
              <w:t>ORGP</w:t>
            </w:r>
            <w:r w:rsidR="00EE53C5" w:rsidRPr="00300843">
              <w:rPr>
                <w:rFonts w:ascii="Arial" w:hAnsi="Arial" w:cs="Arial"/>
                <w:sz w:val="22"/>
                <w:szCs w:val="22"/>
              </w:rPr>
              <w:t>.</w:t>
            </w:r>
          </w:p>
          <w:p w:rsidR="00BC31C4" w:rsidRPr="00300843" w:rsidRDefault="009E5A85" w:rsidP="006C089D">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sidR="00BC31C4" w:rsidRPr="00300843">
              <w:rPr>
                <w:rFonts w:ascii="Arial" w:hAnsi="Arial" w:cs="Arial"/>
                <w:sz w:val="22"/>
                <w:szCs w:val="22"/>
              </w:rPr>
              <w:t>:</w:t>
            </w:r>
          </w:p>
          <w:p w:rsidR="00EE53C5" w:rsidRDefault="009E5A85" w:rsidP="006C089D">
            <w:pPr>
              <w:spacing w:after="120"/>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p>
          <w:p w:rsidR="0045381C" w:rsidRDefault="0045381C" w:rsidP="006C089D">
            <w:pPr>
              <w:spacing w:after="120"/>
              <w:rPr>
                <w:rFonts w:ascii="Arial" w:hAnsi="Arial" w:cs="Arial"/>
                <w:sz w:val="22"/>
                <w:szCs w:val="22"/>
              </w:rPr>
            </w:pPr>
          </w:p>
          <w:p w:rsidR="0045381C" w:rsidRPr="00300843" w:rsidRDefault="0045381C" w:rsidP="006C089D">
            <w:pPr>
              <w:spacing w:after="120"/>
              <w:rPr>
                <w:rFonts w:ascii="Arial" w:hAnsi="Arial" w:cs="Arial"/>
                <w:sz w:val="22"/>
                <w:szCs w:val="22"/>
              </w:rPr>
            </w:pPr>
          </w:p>
        </w:tc>
        <w:tc>
          <w:tcPr>
            <w:tcW w:w="2970" w:type="dxa"/>
          </w:tcPr>
          <w:p w:rsidR="00BC31C4" w:rsidRPr="00786D66" w:rsidRDefault="00786D66" w:rsidP="006C089D">
            <w:pPr>
              <w:rPr>
                <w:rFonts w:ascii="Arial" w:hAnsi="Arial" w:cs="Arial"/>
                <w:sz w:val="22"/>
                <w:szCs w:val="22"/>
                <w:lang w:val="de-DE"/>
              </w:rPr>
            </w:pPr>
            <w:r w:rsidRPr="0038724B">
              <w:rPr>
                <w:rFonts w:ascii="Arial" w:hAnsi="Arial" w:cs="Arial"/>
                <w:sz w:val="22"/>
                <w:szCs w:val="22"/>
                <w:lang w:val="de-DE"/>
              </w:rPr>
              <w:t>Au besoin, au cas par cas</w:t>
            </w:r>
          </w:p>
        </w:tc>
      </w:tr>
      <w:tr w:rsidR="00BC31C4" w:rsidRPr="00EE53C5" w:rsidTr="0038724B">
        <w:tc>
          <w:tcPr>
            <w:tcW w:w="3369" w:type="dxa"/>
            <w:gridSpan w:val="2"/>
          </w:tcPr>
          <w:p w:rsidR="00BC31C4" w:rsidRPr="00300843" w:rsidRDefault="00BC31C4" w:rsidP="009E5A85">
            <w:pPr>
              <w:jc w:val="both"/>
              <w:rPr>
                <w:rFonts w:ascii="Arial" w:hAnsi="Arial" w:cs="Arial"/>
                <w:sz w:val="22"/>
                <w:szCs w:val="22"/>
              </w:rPr>
            </w:pPr>
            <w:r w:rsidRPr="00300843">
              <w:rPr>
                <w:rFonts w:ascii="Arial" w:hAnsi="Arial" w:cs="Arial"/>
                <w:sz w:val="22"/>
                <w:szCs w:val="22"/>
              </w:rPr>
              <w:t xml:space="preserve">3.3.  </w:t>
            </w:r>
            <w:proofErr w:type="spellStart"/>
            <w:r w:rsidR="009E5A85" w:rsidRPr="009E5A85">
              <w:rPr>
                <w:rFonts w:ascii="Arial" w:hAnsi="Arial" w:cs="Arial"/>
                <w:sz w:val="22"/>
                <w:szCs w:val="22"/>
              </w:rPr>
              <w:t>Collaborer</w:t>
            </w:r>
            <w:proofErr w:type="spellEnd"/>
            <w:r w:rsidR="009E5A85" w:rsidRPr="009E5A85">
              <w:rPr>
                <w:rFonts w:ascii="Arial" w:hAnsi="Arial" w:cs="Arial"/>
                <w:sz w:val="22"/>
                <w:szCs w:val="22"/>
              </w:rPr>
              <w:t xml:space="preserve"> et </w:t>
            </w:r>
            <w:proofErr w:type="spellStart"/>
            <w:r w:rsidR="009E5A85" w:rsidRPr="009E5A85">
              <w:rPr>
                <w:rFonts w:ascii="Arial" w:hAnsi="Arial" w:cs="Arial"/>
                <w:sz w:val="22"/>
                <w:szCs w:val="22"/>
              </w:rPr>
              <w:t>coordonner</w:t>
            </w:r>
            <w:proofErr w:type="spellEnd"/>
            <w:r w:rsidR="009E5A85" w:rsidRPr="009E5A85">
              <w:rPr>
                <w:rFonts w:ascii="Arial" w:hAnsi="Arial" w:cs="Arial"/>
                <w:sz w:val="22"/>
                <w:szCs w:val="22"/>
              </w:rPr>
              <w:t xml:space="preserve"> la recherche et la </w:t>
            </w:r>
            <w:proofErr w:type="spellStart"/>
            <w:r w:rsidR="009E5A85" w:rsidRPr="009E5A85">
              <w:rPr>
                <w:rFonts w:ascii="Arial" w:hAnsi="Arial" w:cs="Arial"/>
                <w:sz w:val="22"/>
                <w:szCs w:val="22"/>
              </w:rPr>
              <w:t>mise</w:t>
            </w:r>
            <w:proofErr w:type="spellEnd"/>
            <w:r w:rsidR="009E5A85" w:rsidRPr="009E5A85">
              <w:rPr>
                <w:rFonts w:ascii="Arial" w:hAnsi="Arial" w:cs="Arial"/>
                <w:sz w:val="22"/>
                <w:szCs w:val="22"/>
              </w:rPr>
              <w:t xml:space="preserve"> </w:t>
            </w:r>
            <w:proofErr w:type="spellStart"/>
            <w:r w:rsidR="009E5A85" w:rsidRPr="009E5A85">
              <w:rPr>
                <w:rFonts w:ascii="Arial" w:hAnsi="Arial" w:cs="Arial"/>
                <w:sz w:val="22"/>
                <w:szCs w:val="22"/>
              </w:rPr>
              <w:t>en</w:t>
            </w:r>
            <w:proofErr w:type="spellEnd"/>
            <w:r w:rsidR="009E5A85" w:rsidRPr="009E5A85">
              <w:rPr>
                <w:rFonts w:ascii="Arial" w:hAnsi="Arial" w:cs="Arial"/>
                <w:sz w:val="22"/>
                <w:szCs w:val="22"/>
              </w:rPr>
              <w:t xml:space="preserve"> </w:t>
            </w:r>
            <w:proofErr w:type="spellStart"/>
            <w:r w:rsidR="009E5A85" w:rsidRPr="009E5A85">
              <w:rPr>
                <w:rFonts w:ascii="Arial" w:hAnsi="Arial" w:cs="Arial"/>
                <w:sz w:val="22"/>
                <w:szCs w:val="22"/>
              </w:rPr>
              <w:t>œuvre</w:t>
            </w:r>
            <w:proofErr w:type="spellEnd"/>
            <w:r w:rsidR="009E5A85" w:rsidRPr="009E5A85">
              <w:rPr>
                <w:rFonts w:ascii="Arial" w:hAnsi="Arial" w:cs="Arial"/>
                <w:sz w:val="22"/>
                <w:szCs w:val="22"/>
              </w:rPr>
              <w:t xml:space="preserve"> de la </w:t>
            </w:r>
            <w:proofErr w:type="spellStart"/>
            <w:r w:rsidR="009E5A85" w:rsidRPr="009E5A85">
              <w:rPr>
                <w:rFonts w:ascii="Arial" w:hAnsi="Arial" w:cs="Arial"/>
                <w:sz w:val="22"/>
                <w:szCs w:val="22"/>
              </w:rPr>
              <w:t>gestion</w:t>
            </w:r>
            <w:proofErr w:type="spellEnd"/>
            <w:r w:rsidR="009E5A85" w:rsidRPr="009E5A85">
              <w:rPr>
                <w:rFonts w:ascii="Arial" w:hAnsi="Arial" w:cs="Arial"/>
                <w:sz w:val="22"/>
                <w:szCs w:val="22"/>
              </w:rPr>
              <w:t xml:space="preserve"> avec les parties </w:t>
            </w:r>
            <w:proofErr w:type="spellStart"/>
            <w:r w:rsidR="009E5A85" w:rsidRPr="009E5A85">
              <w:rPr>
                <w:rFonts w:ascii="Arial" w:hAnsi="Arial" w:cs="Arial"/>
                <w:sz w:val="22"/>
                <w:szCs w:val="22"/>
              </w:rPr>
              <w:t>prenantes</w:t>
            </w:r>
            <w:proofErr w:type="spellEnd"/>
            <w:r w:rsidR="009E5A85" w:rsidRPr="009E5A85">
              <w:rPr>
                <w:rFonts w:ascii="Arial" w:hAnsi="Arial" w:cs="Arial"/>
                <w:sz w:val="22"/>
                <w:szCs w:val="22"/>
              </w:rPr>
              <w:t xml:space="preserve"> locales et les </w:t>
            </w:r>
            <w:proofErr w:type="spellStart"/>
            <w:r w:rsidR="009E5A85" w:rsidRPr="009E5A85">
              <w:rPr>
                <w:rFonts w:ascii="Arial" w:hAnsi="Arial" w:cs="Arial"/>
                <w:sz w:val="22"/>
                <w:szCs w:val="22"/>
              </w:rPr>
              <w:t>États</w:t>
            </w:r>
            <w:proofErr w:type="spellEnd"/>
            <w:r w:rsidR="009E5A85" w:rsidRPr="009E5A85">
              <w:rPr>
                <w:rFonts w:ascii="Arial" w:hAnsi="Arial" w:cs="Arial"/>
                <w:sz w:val="22"/>
                <w:szCs w:val="22"/>
              </w:rPr>
              <w:t xml:space="preserve"> de </w:t>
            </w:r>
            <w:proofErr w:type="spellStart"/>
            <w:r w:rsidR="009E5A85" w:rsidRPr="009E5A85">
              <w:rPr>
                <w:rFonts w:ascii="Arial" w:hAnsi="Arial" w:cs="Arial"/>
                <w:sz w:val="22"/>
                <w:szCs w:val="22"/>
              </w:rPr>
              <w:t>l'aire</w:t>
            </w:r>
            <w:proofErr w:type="spellEnd"/>
            <w:r w:rsidR="009E5A85" w:rsidRPr="009E5A85">
              <w:rPr>
                <w:rFonts w:ascii="Arial" w:hAnsi="Arial" w:cs="Arial"/>
                <w:sz w:val="22"/>
                <w:szCs w:val="22"/>
              </w:rPr>
              <w:t xml:space="preserve"> de </w:t>
            </w:r>
            <w:proofErr w:type="spellStart"/>
            <w:r w:rsidR="009E5A85" w:rsidRPr="009E5A85">
              <w:rPr>
                <w:rFonts w:ascii="Arial" w:hAnsi="Arial" w:cs="Arial"/>
                <w:sz w:val="22"/>
                <w:szCs w:val="22"/>
              </w:rPr>
              <w:t>répartition</w:t>
            </w:r>
            <w:proofErr w:type="spellEnd"/>
            <w:r w:rsidR="009E5A85" w:rsidRPr="009E5A85">
              <w:rPr>
                <w:rFonts w:ascii="Arial" w:hAnsi="Arial" w:cs="Arial"/>
                <w:sz w:val="22"/>
                <w:szCs w:val="22"/>
              </w:rPr>
              <w:t xml:space="preserve"> </w:t>
            </w:r>
            <w:proofErr w:type="spellStart"/>
            <w:r w:rsidR="009E5A85" w:rsidRPr="009E5A85">
              <w:rPr>
                <w:rFonts w:ascii="Arial" w:hAnsi="Arial" w:cs="Arial"/>
                <w:sz w:val="22"/>
                <w:szCs w:val="22"/>
              </w:rPr>
              <w:t>voisins</w:t>
            </w:r>
            <w:proofErr w:type="spellEnd"/>
            <w:r w:rsidR="009E5A85" w:rsidRPr="009E5A85">
              <w:rPr>
                <w:rFonts w:ascii="Arial" w:hAnsi="Arial" w:cs="Arial"/>
                <w:sz w:val="22"/>
                <w:szCs w:val="22"/>
              </w:rPr>
              <w:t xml:space="preserve">, </w:t>
            </w:r>
            <w:proofErr w:type="spellStart"/>
            <w:r w:rsidR="009E5A85" w:rsidRPr="009E5A85">
              <w:rPr>
                <w:rFonts w:ascii="Arial" w:hAnsi="Arial" w:cs="Arial"/>
                <w:sz w:val="22"/>
                <w:szCs w:val="22"/>
              </w:rPr>
              <w:t>en</w:t>
            </w:r>
            <w:proofErr w:type="spellEnd"/>
            <w:r w:rsidR="009E5A85" w:rsidRPr="009E5A85">
              <w:rPr>
                <w:rFonts w:ascii="Arial" w:hAnsi="Arial" w:cs="Arial"/>
                <w:sz w:val="22"/>
                <w:szCs w:val="22"/>
              </w:rPr>
              <w:t xml:space="preserve"> </w:t>
            </w:r>
            <w:proofErr w:type="spellStart"/>
            <w:r w:rsidR="009E5A85" w:rsidRPr="009E5A85">
              <w:rPr>
                <w:rFonts w:ascii="Arial" w:hAnsi="Arial" w:cs="Arial"/>
                <w:sz w:val="22"/>
                <w:szCs w:val="22"/>
              </w:rPr>
              <w:t>reconnaissant</w:t>
            </w:r>
            <w:proofErr w:type="spellEnd"/>
            <w:r w:rsidR="009E5A85" w:rsidRPr="009E5A85">
              <w:rPr>
                <w:rFonts w:ascii="Arial" w:hAnsi="Arial" w:cs="Arial"/>
                <w:sz w:val="22"/>
                <w:szCs w:val="22"/>
              </w:rPr>
              <w:t xml:space="preserve"> la </w:t>
            </w:r>
            <w:proofErr w:type="spellStart"/>
            <w:r w:rsidR="009E5A85" w:rsidRPr="009E5A85">
              <w:rPr>
                <w:rFonts w:ascii="Arial" w:hAnsi="Arial" w:cs="Arial"/>
                <w:sz w:val="22"/>
                <w:szCs w:val="22"/>
              </w:rPr>
              <w:t>nécessité</w:t>
            </w:r>
            <w:proofErr w:type="spellEnd"/>
            <w:r w:rsidR="009E5A85" w:rsidRPr="009E5A85">
              <w:rPr>
                <w:rFonts w:ascii="Arial" w:hAnsi="Arial" w:cs="Arial"/>
                <w:sz w:val="22"/>
                <w:szCs w:val="22"/>
              </w:rPr>
              <w:t xml:space="preserve"> </w:t>
            </w:r>
            <w:proofErr w:type="spellStart"/>
            <w:r w:rsidR="009E5A85" w:rsidRPr="009E5A85">
              <w:rPr>
                <w:rFonts w:ascii="Arial" w:hAnsi="Arial" w:cs="Arial"/>
                <w:sz w:val="22"/>
                <w:szCs w:val="22"/>
              </w:rPr>
              <w:t>d'aborder</w:t>
            </w:r>
            <w:proofErr w:type="spellEnd"/>
            <w:r w:rsidR="009E5A85" w:rsidRPr="009E5A85">
              <w:rPr>
                <w:rFonts w:ascii="Arial" w:hAnsi="Arial" w:cs="Arial"/>
                <w:sz w:val="22"/>
                <w:szCs w:val="22"/>
              </w:rPr>
              <w:t xml:space="preserve"> la conservation des stocks </w:t>
            </w:r>
            <w:proofErr w:type="spellStart"/>
            <w:r w:rsidR="009E5A85" w:rsidRPr="009E5A85">
              <w:rPr>
                <w:rFonts w:ascii="Arial" w:hAnsi="Arial" w:cs="Arial"/>
                <w:sz w:val="22"/>
                <w:szCs w:val="22"/>
              </w:rPr>
              <w:t>partagés</w:t>
            </w:r>
            <w:proofErr w:type="spellEnd"/>
            <w:r w:rsidR="009E5A85" w:rsidRPr="009E5A85">
              <w:rPr>
                <w:rFonts w:ascii="Arial" w:hAnsi="Arial" w:cs="Arial"/>
                <w:sz w:val="22"/>
                <w:szCs w:val="22"/>
              </w:rPr>
              <w:t xml:space="preserve"> par des </w:t>
            </w:r>
            <w:proofErr w:type="spellStart"/>
            <w:r w:rsidR="009E5A85" w:rsidRPr="009E5A85">
              <w:rPr>
                <w:rFonts w:ascii="Arial" w:hAnsi="Arial" w:cs="Arial"/>
                <w:sz w:val="22"/>
                <w:szCs w:val="22"/>
              </w:rPr>
              <w:t>approches</w:t>
            </w:r>
            <w:proofErr w:type="spellEnd"/>
            <w:r w:rsidR="009E5A85" w:rsidRPr="009E5A85">
              <w:rPr>
                <w:rFonts w:ascii="Arial" w:hAnsi="Arial" w:cs="Arial"/>
                <w:sz w:val="22"/>
                <w:szCs w:val="22"/>
              </w:rPr>
              <w:t xml:space="preserve"> </w:t>
            </w:r>
            <w:proofErr w:type="spellStart"/>
            <w:r w:rsidR="009E5A85" w:rsidRPr="009E5A85">
              <w:rPr>
                <w:rFonts w:ascii="Arial" w:hAnsi="Arial" w:cs="Arial"/>
                <w:sz w:val="22"/>
                <w:szCs w:val="22"/>
              </w:rPr>
              <w:t>coordonnées</w:t>
            </w:r>
            <w:proofErr w:type="spellEnd"/>
            <w:r w:rsidR="009E5A85" w:rsidRPr="009E5A85">
              <w:rPr>
                <w:rFonts w:ascii="Arial" w:hAnsi="Arial" w:cs="Arial"/>
                <w:sz w:val="22"/>
                <w:szCs w:val="22"/>
              </w:rPr>
              <w:t xml:space="preserve"> - par ex. via les ORGP et les ORP.</w:t>
            </w:r>
          </w:p>
        </w:tc>
        <w:tc>
          <w:tcPr>
            <w:tcW w:w="2126" w:type="dxa"/>
          </w:tcPr>
          <w:p w:rsidR="00BC31C4" w:rsidRPr="00300843" w:rsidRDefault="009E5A85" w:rsidP="006C089D">
            <w:pPr>
              <w:rPr>
                <w:rFonts w:ascii="Arial" w:hAnsi="Arial" w:cs="Arial"/>
                <w:sz w:val="22"/>
                <w:szCs w:val="22"/>
              </w:rPr>
            </w:pPr>
            <w:r w:rsidRPr="009E5A85">
              <w:rPr>
                <w:rFonts w:ascii="Arial" w:hAnsi="Arial" w:cs="Arial"/>
                <w:sz w:val="22"/>
                <w:szCs w:val="22"/>
              </w:rPr>
              <w:t xml:space="preserve">Des actions </w:t>
            </w:r>
            <w:proofErr w:type="spellStart"/>
            <w:r w:rsidRPr="009E5A85">
              <w:rPr>
                <w:rFonts w:ascii="Arial" w:hAnsi="Arial" w:cs="Arial"/>
                <w:sz w:val="22"/>
                <w:szCs w:val="22"/>
              </w:rPr>
              <w:t>coordonnées</w:t>
            </w:r>
            <w:proofErr w:type="spellEnd"/>
            <w:r w:rsidRPr="009E5A85">
              <w:rPr>
                <w:rFonts w:ascii="Arial" w:hAnsi="Arial" w:cs="Arial"/>
                <w:sz w:val="22"/>
                <w:szCs w:val="22"/>
              </w:rPr>
              <w:t xml:space="preserve"> </w:t>
            </w:r>
            <w:proofErr w:type="spellStart"/>
            <w:r>
              <w:rPr>
                <w:rFonts w:ascii="Arial" w:hAnsi="Arial" w:cs="Arial"/>
                <w:sz w:val="22"/>
                <w:szCs w:val="22"/>
              </w:rPr>
              <w:t>permettent</w:t>
            </w:r>
            <w:proofErr w:type="spellEnd"/>
            <w:r w:rsidRPr="009E5A85">
              <w:rPr>
                <w:rFonts w:ascii="Arial" w:hAnsi="Arial" w:cs="Arial"/>
                <w:sz w:val="22"/>
                <w:szCs w:val="22"/>
              </w:rPr>
              <w:t xml:space="preserve"> la conservation des stocks </w:t>
            </w:r>
            <w:proofErr w:type="spellStart"/>
            <w:r w:rsidRPr="009E5A85">
              <w:rPr>
                <w:rFonts w:ascii="Arial" w:hAnsi="Arial" w:cs="Arial"/>
                <w:sz w:val="22"/>
                <w:szCs w:val="22"/>
              </w:rPr>
              <w:t>partagés</w:t>
            </w:r>
            <w:proofErr w:type="spellEnd"/>
            <w:r w:rsidR="00BC31C4" w:rsidRPr="00300843">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EE53C5" w:rsidRDefault="00EE53C5"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sidRPr="00300843">
              <w:rPr>
                <w:rFonts w:ascii="Arial" w:hAnsi="Arial" w:cs="Arial"/>
                <w:sz w:val="22"/>
                <w:szCs w:val="22"/>
              </w:rPr>
              <w:t xml:space="preserve">, </w:t>
            </w:r>
            <w:proofErr w:type="spellStart"/>
            <w:r>
              <w:rPr>
                <w:rFonts w:ascii="Arial" w:hAnsi="Arial" w:cs="Arial"/>
                <w:sz w:val="22"/>
                <w:szCs w:val="22"/>
              </w:rPr>
              <w:t>Organes</w:t>
            </w:r>
            <w:proofErr w:type="spellEnd"/>
            <w:r>
              <w:rPr>
                <w:rFonts w:ascii="Arial" w:hAnsi="Arial" w:cs="Arial"/>
                <w:sz w:val="22"/>
                <w:szCs w:val="22"/>
              </w:rPr>
              <w:t xml:space="preserve"> de recherche</w:t>
            </w:r>
            <w:r w:rsidRPr="00300843">
              <w:rPr>
                <w:rFonts w:ascii="Arial" w:hAnsi="Arial" w:cs="Arial"/>
                <w:sz w:val="22"/>
                <w:szCs w:val="22"/>
              </w:rPr>
              <w:t xml:space="preserve">, </w:t>
            </w:r>
            <w:r>
              <w:rPr>
                <w:rFonts w:ascii="Arial" w:hAnsi="Arial" w:cs="Arial"/>
                <w:sz w:val="22"/>
                <w:szCs w:val="22"/>
              </w:rPr>
              <w:t>ORP</w:t>
            </w:r>
            <w:r w:rsidRPr="00300843">
              <w:rPr>
                <w:rFonts w:ascii="Arial" w:hAnsi="Arial" w:cs="Arial"/>
                <w:sz w:val="22"/>
                <w:szCs w:val="22"/>
              </w:rPr>
              <w:t xml:space="preserve">, </w:t>
            </w:r>
            <w:r>
              <w:rPr>
                <w:rFonts w:ascii="Arial" w:hAnsi="Arial" w:cs="Arial"/>
                <w:sz w:val="22"/>
                <w:szCs w:val="22"/>
              </w:rPr>
              <w:t>ORGP.</w:t>
            </w:r>
            <w:r w:rsidRPr="00300843">
              <w:rPr>
                <w:rFonts w:ascii="Arial" w:hAnsi="Arial" w:cs="Arial"/>
                <w:sz w:val="22"/>
                <w:szCs w:val="22"/>
              </w:rPr>
              <w:t xml:space="preserve"> </w:t>
            </w:r>
          </w:p>
          <w:p w:rsidR="00EE53C5" w:rsidRPr="00300843" w:rsidRDefault="00EE53C5" w:rsidP="00EE53C5">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sidRPr="00300843">
              <w:rPr>
                <w:rFonts w:ascii="Arial" w:hAnsi="Arial" w:cs="Arial"/>
                <w:sz w:val="22"/>
                <w:szCs w:val="22"/>
              </w:rPr>
              <w:t>:</w:t>
            </w:r>
          </w:p>
          <w:p w:rsidR="00BC31C4" w:rsidRPr="00300843" w:rsidRDefault="00EE53C5" w:rsidP="006C089D">
            <w:pPr>
              <w:spacing w:after="120"/>
              <w:rPr>
                <w:rFonts w:ascii="Arial" w:hAnsi="Arial" w:cs="Arial"/>
                <w:sz w:val="22"/>
                <w:szCs w:val="22"/>
                <w:lang w:val="en-GB"/>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p>
        </w:tc>
        <w:tc>
          <w:tcPr>
            <w:tcW w:w="2970" w:type="dxa"/>
          </w:tcPr>
          <w:p w:rsidR="00BC31C4" w:rsidRPr="00EE53C5" w:rsidRDefault="009E5A85" w:rsidP="006C089D">
            <w:pPr>
              <w:rPr>
                <w:rFonts w:ascii="Arial" w:hAnsi="Arial" w:cs="Arial"/>
                <w:sz w:val="22"/>
                <w:szCs w:val="22"/>
              </w:rPr>
            </w:pPr>
            <w:r w:rsidRPr="00EE53C5">
              <w:rPr>
                <w:rFonts w:ascii="Arial" w:hAnsi="Arial" w:cs="Arial"/>
                <w:sz w:val="22"/>
                <w:szCs w:val="22"/>
              </w:rPr>
              <w:t xml:space="preserve">Au </w:t>
            </w:r>
            <w:proofErr w:type="spellStart"/>
            <w:r w:rsidRPr="00EE53C5">
              <w:rPr>
                <w:rFonts w:ascii="Arial" w:hAnsi="Arial" w:cs="Arial"/>
                <w:sz w:val="22"/>
                <w:szCs w:val="22"/>
              </w:rPr>
              <w:t>besoin</w:t>
            </w:r>
            <w:proofErr w:type="spellEnd"/>
            <w:r w:rsidRPr="00EE53C5">
              <w:rPr>
                <w:rFonts w:ascii="Arial" w:hAnsi="Arial" w:cs="Arial"/>
                <w:sz w:val="22"/>
                <w:szCs w:val="22"/>
              </w:rPr>
              <w:t xml:space="preserve">, au </w:t>
            </w:r>
            <w:proofErr w:type="spellStart"/>
            <w:r w:rsidRPr="00EE53C5">
              <w:rPr>
                <w:rFonts w:ascii="Arial" w:hAnsi="Arial" w:cs="Arial"/>
                <w:sz w:val="22"/>
                <w:szCs w:val="22"/>
              </w:rPr>
              <w:t>cas</w:t>
            </w:r>
            <w:proofErr w:type="spellEnd"/>
            <w:r w:rsidRPr="00EE53C5">
              <w:rPr>
                <w:rFonts w:ascii="Arial" w:hAnsi="Arial" w:cs="Arial"/>
                <w:sz w:val="22"/>
                <w:szCs w:val="22"/>
              </w:rPr>
              <w:t xml:space="preserve"> par </w:t>
            </w:r>
            <w:proofErr w:type="spellStart"/>
            <w:r w:rsidRPr="00EE53C5">
              <w:rPr>
                <w:rFonts w:ascii="Arial" w:hAnsi="Arial" w:cs="Arial"/>
                <w:sz w:val="22"/>
                <w:szCs w:val="22"/>
              </w:rPr>
              <w:t>cas</w:t>
            </w:r>
            <w:proofErr w:type="spellEnd"/>
            <w:r w:rsidR="00BC31C4" w:rsidRPr="00EE53C5">
              <w:rPr>
                <w:rFonts w:ascii="Arial" w:hAnsi="Arial" w:cs="Arial"/>
                <w:sz w:val="22"/>
                <w:szCs w:val="22"/>
              </w:rPr>
              <w:t>.</w:t>
            </w:r>
          </w:p>
        </w:tc>
      </w:tr>
      <w:tr w:rsidR="00BC31C4" w:rsidRPr="0045381C" w:rsidTr="0038724B">
        <w:trPr>
          <w:trHeight w:val="989"/>
        </w:trPr>
        <w:tc>
          <w:tcPr>
            <w:tcW w:w="3369" w:type="dxa"/>
            <w:gridSpan w:val="2"/>
            <w:tcBorders>
              <w:bottom w:val="single" w:sz="4" w:space="0" w:color="auto"/>
            </w:tcBorders>
          </w:tcPr>
          <w:p w:rsidR="00BC31C4" w:rsidRPr="00300843" w:rsidRDefault="00BC31C4" w:rsidP="00EE53C5">
            <w:pPr>
              <w:jc w:val="both"/>
              <w:rPr>
                <w:rFonts w:ascii="Arial" w:hAnsi="Arial" w:cs="Arial"/>
                <w:sz w:val="22"/>
                <w:szCs w:val="22"/>
              </w:rPr>
            </w:pPr>
            <w:r w:rsidRPr="00300843">
              <w:rPr>
                <w:rFonts w:ascii="Arial" w:hAnsi="Arial" w:cs="Arial"/>
                <w:sz w:val="22"/>
                <w:szCs w:val="22"/>
              </w:rPr>
              <w:t xml:space="preserve">3.4. </w:t>
            </w:r>
            <w:r w:rsidR="00EE53C5" w:rsidRPr="00EE53C5">
              <w:rPr>
                <w:rFonts w:ascii="Arial" w:hAnsi="Arial" w:cs="Arial"/>
                <w:sz w:val="22"/>
                <w:szCs w:val="22"/>
              </w:rPr>
              <w:t xml:space="preserve">Assurer la </w:t>
            </w:r>
            <w:proofErr w:type="spellStart"/>
            <w:r w:rsidR="00EE53C5" w:rsidRPr="00EE53C5">
              <w:rPr>
                <w:rFonts w:ascii="Arial" w:hAnsi="Arial" w:cs="Arial"/>
                <w:sz w:val="22"/>
                <w:szCs w:val="22"/>
              </w:rPr>
              <w:t>mise</w:t>
            </w:r>
            <w:proofErr w:type="spellEnd"/>
            <w:r w:rsidR="00EE53C5" w:rsidRPr="00EE53C5">
              <w:rPr>
                <w:rFonts w:ascii="Arial" w:hAnsi="Arial" w:cs="Arial"/>
                <w:sz w:val="22"/>
                <w:szCs w:val="22"/>
              </w:rPr>
              <w:t xml:space="preserve"> </w:t>
            </w:r>
            <w:proofErr w:type="spellStart"/>
            <w:r w:rsidR="00EE53C5" w:rsidRPr="00EE53C5">
              <w:rPr>
                <w:rFonts w:ascii="Arial" w:hAnsi="Arial" w:cs="Arial"/>
                <w:sz w:val="22"/>
                <w:szCs w:val="22"/>
              </w:rPr>
              <w:t>en</w:t>
            </w:r>
            <w:proofErr w:type="spellEnd"/>
            <w:r w:rsidR="00EE53C5" w:rsidRPr="00EE53C5">
              <w:rPr>
                <w:rFonts w:ascii="Arial" w:hAnsi="Arial" w:cs="Arial"/>
                <w:sz w:val="22"/>
                <w:szCs w:val="22"/>
              </w:rPr>
              <w:t xml:space="preserve"> </w:t>
            </w:r>
            <w:proofErr w:type="spellStart"/>
            <w:r w:rsidR="00EE53C5" w:rsidRPr="00EE53C5">
              <w:rPr>
                <w:rFonts w:ascii="Arial" w:hAnsi="Arial" w:cs="Arial"/>
                <w:sz w:val="22"/>
                <w:szCs w:val="22"/>
              </w:rPr>
              <w:t>œuvre</w:t>
            </w:r>
            <w:proofErr w:type="spellEnd"/>
            <w:r w:rsidR="00EE53C5" w:rsidRPr="00EE53C5">
              <w:rPr>
                <w:rFonts w:ascii="Arial" w:hAnsi="Arial" w:cs="Arial"/>
                <w:sz w:val="22"/>
                <w:szCs w:val="22"/>
              </w:rPr>
              <w:t xml:space="preserve"> effective des </w:t>
            </w:r>
            <w:proofErr w:type="spellStart"/>
            <w:r w:rsidR="00EE53C5" w:rsidRPr="00EE53C5">
              <w:rPr>
                <w:rFonts w:ascii="Arial" w:hAnsi="Arial" w:cs="Arial"/>
                <w:sz w:val="22"/>
                <w:szCs w:val="22"/>
              </w:rPr>
              <w:t>exigences</w:t>
            </w:r>
            <w:proofErr w:type="spellEnd"/>
            <w:r w:rsidR="00EE53C5" w:rsidRPr="00EE53C5">
              <w:rPr>
                <w:rFonts w:ascii="Arial" w:hAnsi="Arial" w:cs="Arial"/>
                <w:sz w:val="22"/>
                <w:szCs w:val="22"/>
              </w:rPr>
              <w:t xml:space="preserve"> et </w:t>
            </w:r>
            <w:proofErr w:type="spellStart"/>
            <w:r w:rsidR="00EE53C5" w:rsidRPr="00EE53C5">
              <w:rPr>
                <w:rFonts w:ascii="Arial" w:hAnsi="Arial" w:cs="Arial"/>
                <w:sz w:val="22"/>
                <w:szCs w:val="22"/>
              </w:rPr>
              <w:t>règlements</w:t>
            </w:r>
            <w:proofErr w:type="spellEnd"/>
            <w:r w:rsidR="00EE53C5" w:rsidRPr="00EE53C5">
              <w:rPr>
                <w:rFonts w:ascii="Arial" w:hAnsi="Arial" w:cs="Arial"/>
                <w:sz w:val="22"/>
                <w:szCs w:val="22"/>
              </w:rPr>
              <w:t xml:space="preserve"> </w:t>
            </w:r>
            <w:proofErr w:type="spellStart"/>
            <w:r w:rsidR="00EE53C5" w:rsidRPr="00EE53C5">
              <w:rPr>
                <w:rFonts w:ascii="Arial" w:hAnsi="Arial" w:cs="Arial"/>
                <w:sz w:val="22"/>
                <w:szCs w:val="22"/>
              </w:rPr>
              <w:t>complémentaires</w:t>
            </w:r>
            <w:proofErr w:type="spellEnd"/>
            <w:r w:rsidR="00EE53C5" w:rsidRPr="00EE53C5">
              <w:rPr>
                <w:rFonts w:ascii="Arial" w:hAnsi="Arial" w:cs="Arial"/>
                <w:sz w:val="22"/>
                <w:szCs w:val="22"/>
              </w:rPr>
              <w:t xml:space="preserve"> </w:t>
            </w:r>
            <w:r w:rsidR="00EE53C5">
              <w:rPr>
                <w:rFonts w:ascii="Arial" w:hAnsi="Arial" w:cs="Arial"/>
                <w:sz w:val="22"/>
                <w:szCs w:val="22"/>
              </w:rPr>
              <w:t xml:space="preserve">de la </w:t>
            </w:r>
            <w:r w:rsidR="00EE53C5" w:rsidRPr="00EE53C5">
              <w:rPr>
                <w:rFonts w:ascii="Arial" w:hAnsi="Arial" w:cs="Arial"/>
                <w:sz w:val="22"/>
                <w:szCs w:val="22"/>
              </w:rPr>
              <w:t xml:space="preserve">CITES, </w:t>
            </w:r>
            <w:proofErr w:type="spellStart"/>
            <w:r w:rsidR="00EE53C5" w:rsidRPr="00EE53C5">
              <w:rPr>
                <w:rFonts w:ascii="Arial" w:hAnsi="Arial" w:cs="Arial"/>
                <w:sz w:val="22"/>
                <w:szCs w:val="22"/>
              </w:rPr>
              <w:t>en</w:t>
            </w:r>
            <w:proofErr w:type="spellEnd"/>
            <w:r w:rsidR="00EE53C5" w:rsidRPr="00EE53C5">
              <w:rPr>
                <w:rFonts w:ascii="Arial" w:hAnsi="Arial" w:cs="Arial"/>
                <w:sz w:val="22"/>
                <w:szCs w:val="22"/>
              </w:rPr>
              <w:t xml:space="preserve"> </w:t>
            </w:r>
            <w:proofErr w:type="spellStart"/>
            <w:r w:rsidR="00EE53C5" w:rsidRPr="00EE53C5">
              <w:rPr>
                <w:rFonts w:ascii="Arial" w:hAnsi="Arial" w:cs="Arial"/>
                <w:sz w:val="22"/>
                <w:szCs w:val="22"/>
              </w:rPr>
              <w:t>particulier</w:t>
            </w:r>
            <w:proofErr w:type="spellEnd"/>
            <w:r w:rsidR="00EE53C5" w:rsidRPr="00EE53C5">
              <w:rPr>
                <w:rFonts w:ascii="Arial" w:hAnsi="Arial" w:cs="Arial"/>
                <w:sz w:val="22"/>
                <w:szCs w:val="22"/>
              </w:rPr>
              <w:t xml:space="preserve"> </w:t>
            </w:r>
            <w:proofErr w:type="spellStart"/>
            <w:r w:rsidR="00EE53C5" w:rsidRPr="00EE53C5">
              <w:rPr>
                <w:rFonts w:ascii="Arial" w:hAnsi="Arial" w:cs="Arial"/>
                <w:sz w:val="22"/>
                <w:szCs w:val="22"/>
              </w:rPr>
              <w:t>s'il</w:t>
            </w:r>
            <w:proofErr w:type="spellEnd"/>
            <w:r w:rsidR="00EE53C5" w:rsidRPr="00EE53C5">
              <w:rPr>
                <w:rFonts w:ascii="Arial" w:hAnsi="Arial" w:cs="Arial"/>
                <w:sz w:val="22"/>
                <w:szCs w:val="22"/>
              </w:rPr>
              <w:t xml:space="preserve"> </w:t>
            </w:r>
            <w:proofErr w:type="spellStart"/>
            <w:r w:rsidR="00EE53C5" w:rsidRPr="00EE53C5">
              <w:rPr>
                <w:rFonts w:ascii="Arial" w:hAnsi="Arial" w:cs="Arial"/>
                <w:sz w:val="22"/>
                <w:szCs w:val="22"/>
              </w:rPr>
              <w:t>n'existe</w:t>
            </w:r>
            <w:proofErr w:type="spellEnd"/>
            <w:r w:rsidR="00EE53C5" w:rsidRPr="00EE53C5">
              <w:rPr>
                <w:rFonts w:ascii="Arial" w:hAnsi="Arial" w:cs="Arial"/>
                <w:sz w:val="22"/>
                <w:szCs w:val="22"/>
              </w:rPr>
              <w:t xml:space="preserve"> pas de protection </w:t>
            </w:r>
            <w:proofErr w:type="spellStart"/>
            <w:r w:rsidR="00EE53C5" w:rsidRPr="00EE53C5">
              <w:rPr>
                <w:rFonts w:ascii="Arial" w:hAnsi="Arial" w:cs="Arial"/>
                <w:sz w:val="22"/>
                <w:szCs w:val="22"/>
              </w:rPr>
              <w:t>nati</w:t>
            </w:r>
            <w:r w:rsidR="00EE53C5">
              <w:rPr>
                <w:rFonts w:ascii="Arial" w:hAnsi="Arial" w:cs="Arial"/>
                <w:sz w:val="22"/>
                <w:szCs w:val="22"/>
              </w:rPr>
              <w:t>onale</w:t>
            </w:r>
            <w:proofErr w:type="spellEnd"/>
            <w:r w:rsidR="00EE53C5">
              <w:rPr>
                <w:rFonts w:ascii="Arial" w:hAnsi="Arial" w:cs="Arial"/>
                <w:sz w:val="22"/>
                <w:szCs w:val="22"/>
              </w:rPr>
              <w:t xml:space="preserve"> </w:t>
            </w:r>
            <w:proofErr w:type="spellStart"/>
            <w:r w:rsidR="00EE53C5">
              <w:rPr>
                <w:rFonts w:ascii="Arial" w:hAnsi="Arial" w:cs="Arial"/>
                <w:sz w:val="22"/>
                <w:szCs w:val="22"/>
              </w:rPr>
              <w:t>stricte</w:t>
            </w:r>
            <w:proofErr w:type="spellEnd"/>
            <w:r w:rsidR="00EE53C5">
              <w:rPr>
                <w:rFonts w:ascii="Arial" w:hAnsi="Arial" w:cs="Arial"/>
                <w:sz w:val="22"/>
                <w:szCs w:val="22"/>
              </w:rPr>
              <w:t xml:space="preserve"> pour les </w:t>
            </w:r>
            <w:proofErr w:type="spellStart"/>
            <w:r w:rsidR="00EE53C5">
              <w:rPr>
                <w:rFonts w:ascii="Arial" w:hAnsi="Arial" w:cs="Arial"/>
                <w:sz w:val="22"/>
                <w:szCs w:val="22"/>
              </w:rPr>
              <w:t>mobulidae</w:t>
            </w:r>
            <w:proofErr w:type="spellEnd"/>
            <w:r w:rsidR="00EE53C5" w:rsidRPr="00EE53C5">
              <w:rPr>
                <w:rFonts w:ascii="Arial" w:hAnsi="Arial" w:cs="Arial"/>
                <w:sz w:val="22"/>
                <w:szCs w:val="22"/>
              </w:rPr>
              <w:t>.</w:t>
            </w:r>
          </w:p>
        </w:tc>
        <w:tc>
          <w:tcPr>
            <w:tcW w:w="2126" w:type="dxa"/>
            <w:tcBorders>
              <w:bottom w:val="single" w:sz="4" w:space="0" w:color="auto"/>
            </w:tcBorders>
          </w:tcPr>
          <w:p w:rsidR="00BC31C4" w:rsidRPr="00300843" w:rsidRDefault="00EE53C5" w:rsidP="006C089D">
            <w:pPr>
              <w:rPr>
                <w:rFonts w:ascii="Arial" w:hAnsi="Arial" w:cs="Arial"/>
                <w:sz w:val="22"/>
                <w:szCs w:val="22"/>
              </w:rPr>
            </w:pPr>
            <w:r w:rsidRPr="00EE53C5">
              <w:rPr>
                <w:rFonts w:ascii="Arial" w:hAnsi="Arial" w:cs="Arial"/>
                <w:sz w:val="22"/>
                <w:szCs w:val="22"/>
              </w:rPr>
              <w:t xml:space="preserve">Les </w:t>
            </w:r>
            <w:proofErr w:type="spellStart"/>
            <w:r w:rsidRPr="00EE53C5">
              <w:rPr>
                <w:rFonts w:ascii="Arial" w:hAnsi="Arial" w:cs="Arial"/>
                <w:sz w:val="22"/>
                <w:szCs w:val="22"/>
              </w:rPr>
              <w:t>exigences</w:t>
            </w:r>
            <w:proofErr w:type="spellEnd"/>
            <w:r w:rsidRPr="00EE53C5">
              <w:rPr>
                <w:rFonts w:ascii="Arial" w:hAnsi="Arial" w:cs="Arial"/>
                <w:sz w:val="22"/>
                <w:szCs w:val="22"/>
              </w:rPr>
              <w:t xml:space="preserve"> de la CITES </w:t>
            </w:r>
            <w:proofErr w:type="spellStart"/>
            <w:r w:rsidRPr="00EE53C5">
              <w:rPr>
                <w:rFonts w:ascii="Arial" w:hAnsi="Arial" w:cs="Arial"/>
                <w:sz w:val="22"/>
                <w:szCs w:val="22"/>
              </w:rPr>
              <w:t>sont</w:t>
            </w:r>
            <w:proofErr w:type="spellEnd"/>
            <w:r w:rsidRPr="00EE53C5">
              <w:rPr>
                <w:rFonts w:ascii="Arial" w:hAnsi="Arial" w:cs="Arial"/>
                <w:sz w:val="22"/>
                <w:szCs w:val="22"/>
              </w:rPr>
              <w:t xml:space="preserve"> </w:t>
            </w:r>
            <w:proofErr w:type="spellStart"/>
            <w:r w:rsidRPr="00EE53C5">
              <w:rPr>
                <w:rFonts w:ascii="Arial" w:hAnsi="Arial" w:cs="Arial"/>
                <w:sz w:val="22"/>
                <w:szCs w:val="22"/>
              </w:rPr>
              <w:t>incorporées</w:t>
            </w:r>
            <w:proofErr w:type="spellEnd"/>
            <w:r w:rsidRPr="00EE53C5">
              <w:rPr>
                <w:rFonts w:ascii="Arial" w:hAnsi="Arial" w:cs="Arial"/>
                <w:sz w:val="22"/>
                <w:szCs w:val="22"/>
              </w:rPr>
              <w:t xml:space="preserve"> </w:t>
            </w:r>
            <w:proofErr w:type="spellStart"/>
            <w:r w:rsidRPr="00EE53C5">
              <w:rPr>
                <w:rFonts w:ascii="Arial" w:hAnsi="Arial" w:cs="Arial"/>
                <w:sz w:val="22"/>
                <w:szCs w:val="22"/>
              </w:rPr>
              <w:t>dans</w:t>
            </w:r>
            <w:proofErr w:type="spellEnd"/>
            <w:r w:rsidRPr="00EE53C5">
              <w:rPr>
                <w:rFonts w:ascii="Arial" w:hAnsi="Arial" w:cs="Arial"/>
                <w:sz w:val="22"/>
                <w:szCs w:val="22"/>
              </w:rPr>
              <w:t xml:space="preserve"> la </w:t>
            </w:r>
            <w:proofErr w:type="spellStart"/>
            <w:r w:rsidRPr="00EE53C5">
              <w:rPr>
                <w:rFonts w:ascii="Arial" w:hAnsi="Arial" w:cs="Arial"/>
                <w:sz w:val="22"/>
                <w:szCs w:val="22"/>
              </w:rPr>
              <w:t>législation</w:t>
            </w:r>
            <w:proofErr w:type="spellEnd"/>
            <w:r w:rsidRPr="00EE53C5">
              <w:rPr>
                <w:rFonts w:ascii="Arial" w:hAnsi="Arial" w:cs="Arial"/>
                <w:sz w:val="22"/>
                <w:szCs w:val="22"/>
              </w:rPr>
              <w:t xml:space="preserve"> </w:t>
            </w:r>
            <w:proofErr w:type="spellStart"/>
            <w:r w:rsidRPr="00EE53C5">
              <w:rPr>
                <w:rFonts w:ascii="Arial" w:hAnsi="Arial" w:cs="Arial"/>
                <w:sz w:val="22"/>
                <w:szCs w:val="22"/>
              </w:rPr>
              <w:t>nationale</w:t>
            </w:r>
            <w:proofErr w:type="spellEnd"/>
            <w:r w:rsidRPr="00EE53C5">
              <w:rPr>
                <w:rFonts w:ascii="Arial" w:hAnsi="Arial" w:cs="Arial"/>
                <w:sz w:val="22"/>
                <w:szCs w:val="22"/>
              </w:rPr>
              <w:t xml:space="preserve"> et </w:t>
            </w:r>
            <w:proofErr w:type="spellStart"/>
            <w:r w:rsidRPr="00EE53C5">
              <w:rPr>
                <w:rFonts w:ascii="Arial" w:hAnsi="Arial" w:cs="Arial"/>
                <w:sz w:val="22"/>
                <w:szCs w:val="22"/>
              </w:rPr>
              <w:t>mises</w:t>
            </w:r>
            <w:proofErr w:type="spellEnd"/>
            <w:r w:rsidRPr="00EE53C5">
              <w:rPr>
                <w:rFonts w:ascii="Arial" w:hAnsi="Arial" w:cs="Arial"/>
                <w:sz w:val="22"/>
                <w:szCs w:val="22"/>
              </w:rPr>
              <w:t xml:space="preserve"> </w:t>
            </w:r>
            <w:proofErr w:type="spellStart"/>
            <w:r w:rsidRPr="00EE53C5">
              <w:rPr>
                <w:rFonts w:ascii="Arial" w:hAnsi="Arial" w:cs="Arial"/>
                <w:sz w:val="22"/>
                <w:szCs w:val="22"/>
              </w:rPr>
              <w:t>en</w:t>
            </w:r>
            <w:proofErr w:type="spellEnd"/>
            <w:r w:rsidRPr="00EE53C5">
              <w:rPr>
                <w:rFonts w:ascii="Arial" w:hAnsi="Arial" w:cs="Arial"/>
                <w:sz w:val="22"/>
                <w:szCs w:val="22"/>
              </w:rPr>
              <w:t xml:space="preserve"> </w:t>
            </w:r>
            <w:proofErr w:type="spellStart"/>
            <w:r w:rsidRPr="00EE53C5">
              <w:rPr>
                <w:rFonts w:ascii="Arial" w:hAnsi="Arial" w:cs="Arial"/>
                <w:sz w:val="22"/>
                <w:szCs w:val="22"/>
              </w:rPr>
              <w:t>œuvre</w:t>
            </w:r>
            <w:proofErr w:type="spellEnd"/>
            <w:r w:rsidRPr="00EE53C5">
              <w:rPr>
                <w:rFonts w:ascii="Arial" w:hAnsi="Arial" w:cs="Arial"/>
                <w:sz w:val="22"/>
                <w:szCs w:val="22"/>
              </w:rPr>
              <w:t xml:space="preserve"> </w:t>
            </w:r>
            <w:proofErr w:type="spellStart"/>
            <w:r w:rsidRPr="00EE53C5">
              <w:rPr>
                <w:rFonts w:ascii="Arial" w:hAnsi="Arial" w:cs="Arial"/>
                <w:sz w:val="22"/>
                <w:szCs w:val="22"/>
              </w:rPr>
              <w:t>efficacement</w:t>
            </w:r>
            <w:proofErr w:type="spellEnd"/>
            <w:r w:rsidRPr="00EE53C5">
              <w:rPr>
                <w:rFonts w:ascii="Arial" w:hAnsi="Arial" w:cs="Arial"/>
                <w:sz w:val="22"/>
                <w:szCs w:val="22"/>
              </w:rPr>
              <w:t xml:space="preserve"> </w:t>
            </w:r>
            <w:proofErr w:type="spellStart"/>
            <w:r w:rsidRPr="00EE53C5">
              <w:rPr>
                <w:rFonts w:ascii="Arial" w:hAnsi="Arial" w:cs="Arial"/>
                <w:sz w:val="22"/>
                <w:szCs w:val="22"/>
              </w:rPr>
              <w:t>dans</w:t>
            </w:r>
            <w:proofErr w:type="spellEnd"/>
            <w:r w:rsidRPr="00EE53C5">
              <w:rPr>
                <w:rFonts w:ascii="Arial" w:hAnsi="Arial" w:cs="Arial"/>
                <w:sz w:val="22"/>
                <w:szCs w:val="22"/>
              </w:rPr>
              <w:t xml:space="preserve"> les </w:t>
            </w:r>
            <w:proofErr w:type="spellStart"/>
            <w:r w:rsidRPr="00EE53C5">
              <w:rPr>
                <w:rFonts w:ascii="Arial" w:hAnsi="Arial" w:cs="Arial"/>
                <w:sz w:val="22"/>
                <w:szCs w:val="22"/>
              </w:rPr>
              <w:t>États</w:t>
            </w:r>
            <w:proofErr w:type="spellEnd"/>
            <w:r w:rsidRPr="00EE53C5">
              <w:rPr>
                <w:rFonts w:ascii="Arial" w:hAnsi="Arial" w:cs="Arial"/>
                <w:sz w:val="22"/>
                <w:szCs w:val="22"/>
              </w:rPr>
              <w:t xml:space="preserve"> de </w:t>
            </w:r>
            <w:proofErr w:type="spellStart"/>
            <w:r w:rsidRPr="00EE53C5">
              <w:rPr>
                <w:rFonts w:ascii="Arial" w:hAnsi="Arial" w:cs="Arial"/>
                <w:sz w:val="22"/>
                <w:szCs w:val="22"/>
              </w:rPr>
              <w:t>l'aire</w:t>
            </w:r>
            <w:proofErr w:type="spellEnd"/>
            <w:r w:rsidRPr="00EE53C5">
              <w:rPr>
                <w:rFonts w:ascii="Arial" w:hAnsi="Arial" w:cs="Arial"/>
                <w:sz w:val="22"/>
                <w:szCs w:val="22"/>
              </w:rPr>
              <w:t xml:space="preserve"> de </w:t>
            </w:r>
            <w:proofErr w:type="spellStart"/>
            <w:r w:rsidRPr="00EE53C5">
              <w:rPr>
                <w:rFonts w:ascii="Arial" w:hAnsi="Arial" w:cs="Arial"/>
                <w:sz w:val="22"/>
                <w:szCs w:val="22"/>
              </w:rPr>
              <w:t>répartition</w:t>
            </w:r>
            <w:proofErr w:type="spellEnd"/>
            <w:r w:rsidRPr="00EE53C5">
              <w:rPr>
                <w:rFonts w:ascii="Arial" w:hAnsi="Arial" w:cs="Arial"/>
                <w:sz w:val="22"/>
                <w:szCs w:val="22"/>
              </w:rPr>
              <w:t xml:space="preserve"> et de </w:t>
            </w:r>
            <w:proofErr w:type="spellStart"/>
            <w:r w:rsidRPr="00EE53C5">
              <w:rPr>
                <w:rFonts w:ascii="Arial" w:hAnsi="Arial" w:cs="Arial"/>
                <w:sz w:val="22"/>
                <w:szCs w:val="22"/>
              </w:rPr>
              <w:t>consommation</w:t>
            </w:r>
            <w:proofErr w:type="spellEnd"/>
            <w:r w:rsidR="00BC31C4" w:rsidRPr="00300843">
              <w:rPr>
                <w:rFonts w:ascii="Arial" w:hAnsi="Arial" w:cs="Arial"/>
                <w:sz w:val="22"/>
                <w:szCs w:val="22"/>
              </w:rPr>
              <w:t xml:space="preserve">. </w:t>
            </w:r>
          </w:p>
        </w:tc>
        <w:tc>
          <w:tcPr>
            <w:tcW w:w="1559" w:type="dxa"/>
            <w:tcBorders>
              <w:bottom w:val="single" w:sz="4" w:space="0" w:color="auto"/>
            </w:tcBorders>
          </w:tcPr>
          <w:p w:rsidR="00BC31C4" w:rsidRPr="00300843" w:rsidRDefault="00BC31C4" w:rsidP="006C089D">
            <w:pPr>
              <w:rPr>
                <w:rFonts w:ascii="Arial" w:hAnsi="Arial" w:cs="Arial"/>
                <w:sz w:val="22"/>
                <w:szCs w:val="22"/>
              </w:rPr>
            </w:pPr>
            <w:r w:rsidRPr="00300843">
              <w:rPr>
                <w:rFonts w:ascii="Arial" w:hAnsi="Arial" w:cs="Arial"/>
                <w:sz w:val="22"/>
                <w:szCs w:val="22"/>
              </w:rPr>
              <w:t>2017-2018</w:t>
            </w:r>
          </w:p>
        </w:tc>
        <w:tc>
          <w:tcPr>
            <w:tcW w:w="3381" w:type="dxa"/>
            <w:tcBorders>
              <w:bottom w:val="single" w:sz="4" w:space="0" w:color="auto"/>
            </w:tcBorders>
          </w:tcPr>
          <w:p w:rsidR="00EE53C5" w:rsidRDefault="00EE53C5" w:rsidP="00EE53C5">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sidRPr="00300843">
              <w:rPr>
                <w:rFonts w:ascii="Arial" w:hAnsi="Arial" w:cs="Arial"/>
                <w:sz w:val="22"/>
                <w:szCs w:val="22"/>
              </w:rPr>
              <w:t xml:space="preserve">, </w:t>
            </w:r>
            <w:r>
              <w:rPr>
                <w:rFonts w:ascii="Arial" w:hAnsi="Arial" w:cs="Arial"/>
                <w:sz w:val="22"/>
                <w:szCs w:val="22"/>
              </w:rPr>
              <w:t>ORP</w:t>
            </w:r>
            <w:r w:rsidRPr="00300843">
              <w:rPr>
                <w:rFonts w:ascii="Arial" w:hAnsi="Arial" w:cs="Arial"/>
                <w:sz w:val="22"/>
                <w:szCs w:val="22"/>
              </w:rPr>
              <w:t xml:space="preserve">, </w:t>
            </w:r>
            <w:r>
              <w:rPr>
                <w:rFonts w:ascii="Arial" w:hAnsi="Arial" w:cs="Arial"/>
                <w:sz w:val="22"/>
                <w:szCs w:val="22"/>
              </w:rPr>
              <w:t>ORGP.</w:t>
            </w:r>
            <w:r w:rsidRPr="00300843">
              <w:rPr>
                <w:rFonts w:ascii="Arial" w:hAnsi="Arial" w:cs="Arial"/>
                <w:sz w:val="22"/>
                <w:szCs w:val="22"/>
              </w:rPr>
              <w:t xml:space="preserve"> </w:t>
            </w:r>
          </w:p>
          <w:p w:rsidR="0045381C" w:rsidRPr="00300843" w:rsidRDefault="0045381C" w:rsidP="0045381C">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sidRPr="00300843">
              <w:rPr>
                <w:rFonts w:ascii="Arial" w:hAnsi="Arial" w:cs="Arial"/>
                <w:sz w:val="22"/>
                <w:szCs w:val="22"/>
              </w:rPr>
              <w:t>:</w:t>
            </w:r>
          </w:p>
          <w:p w:rsidR="00BC31C4" w:rsidRPr="00300843" w:rsidRDefault="0045381C" w:rsidP="006C089D">
            <w:pPr>
              <w:spacing w:after="120"/>
              <w:rPr>
                <w:rFonts w:ascii="Arial" w:hAnsi="Arial" w:cs="Arial"/>
                <w:sz w:val="22"/>
                <w:szCs w:val="22"/>
                <w:lang w:val="en-GB"/>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 xml:space="preserve">, les </w:t>
            </w:r>
            <w:proofErr w:type="spellStart"/>
            <w:r>
              <w:rPr>
                <w:rFonts w:ascii="Arial" w:hAnsi="Arial" w:cs="Arial"/>
                <w:sz w:val="22"/>
                <w:szCs w:val="22"/>
              </w:rPr>
              <w:t>États</w:t>
            </w:r>
            <w:proofErr w:type="spellEnd"/>
            <w:r>
              <w:rPr>
                <w:rFonts w:ascii="Arial" w:hAnsi="Arial" w:cs="Arial"/>
                <w:sz w:val="22"/>
                <w:szCs w:val="22"/>
              </w:rPr>
              <w:t xml:space="preserve"> Parties </w:t>
            </w:r>
            <w:proofErr w:type="spellStart"/>
            <w:r>
              <w:rPr>
                <w:rFonts w:ascii="Arial" w:hAnsi="Arial" w:cs="Arial"/>
                <w:sz w:val="22"/>
                <w:szCs w:val="22"/>
              </w:rPr>
              <w:t>consommateurs</w:t>
            </w:r>
            <w:proofErr w:type="spellEnd"/>
            <w:r w:rsidR="00BC31C4" w:rsidRPr="00300843">
              <w:rPr>
                <w:rFonts w:ascii="Arial" w:hAnsi="Arial" w:cs="Arial"/>
                <w:sz w:val="22"/>
                <w:szCs w:val="22"/>
              </w:rPr>
              <w:t>.</w:t>
            </w:r>
          </w:p>
        </w:tc>
        <w:tc>
          <w:tcPr>
            <w:tcW w:w="2970" w:type="dxa"/>
            <w:tcBorders>
              <w:bottom w:val="single" w:sz="4" w:space="0" w:color="auto"/>
            </w:tcBorders>
          </w:tcPr>
          <w:p w:rsidR="00BC31C4" w:rsidRPr="0045381C" w:rsidRDefault="0045381C" w:rsidP="006C089D">
            <w:pPr>
              <w:rPr>
                <w:rFonts w:ascii="Arial" w:hAnsi="Arial" w:cs="Arial"/>
                <w:sz w:val="22"/>
                <w:szCs w:val="22"/>
                <w:lang w:val="de-DE"/>
              </w:rPr>
            </w:pPr>
            <w:r w:rsidRPr="0045381C">
              <w:rPr>
                <w:rFonts w:ascii="Arial" w:hAnsi="Arial" w:cs="Arial"/>
                <w:sz w:val="22"/>
                <w:szCs w:val="22"/>
                <w:lang w:val="de-DE"/>
              </w:rPr>
              <w:t>Au besoin, au cas par cas</w:t>
            </w:r>
          </w:p>
        </w:tc>
      </w:tr>
      <w:tr w:rsidR="00BC31C4" w:rsidRPr="004C2C20" w:rsidTr="0038724B">
        <w:trPr>
          <w:gridBefore w:val="1"/>
          <w:wBefore w:w="18" w:type="dxa"/>
          <w:trHeight w:val="989"/>
        </w:trPr>
        <w:tc>
          <w:tcPr>
            <w:tcW w:w="3351" w:type="dxa"/>
            <w:tcBorders>
              <w:bottom w:val="single" w:sz="4" w:space="0" w:color="auto"/>
            </w:tcBorders>
          </w:tcPr>
          <w:p w:rsidR="00BC31C4" w:rsidRPr="00300843" w:rsidRDefault="00BC31C4" w:rsidP="006C089D">
            <w:pPr>
              <w:rPr>
                <w:rFonts w:ascii="Arial" w:hAnsi="Arial" w:cs="Arial"/>
                <w:sz w:val="22"/>
                <w:szCs w:val="22"/>
              </w:rPr>
            </w:pPr>
            <w:r w:rsidRPr="00300843">
              <w:rPr>
                <w:rFonts w:ascii="Arial" w:hAnsi="Arial" w:cs="Arial"/>
                <w:sz w:val="22"/>
                <w:szCs w:val="22"/>
              </w:rPr>
              <w:t xml:space="preserve">3.5 </w:t>
            </w:r>
            <w:proofErr w:type="spellStart"/>
            <w:r w:rsidR="0045381C" w:rsidRPr="0045381C">
              <w:rPr>
                <w:rFonts w:ascii="Arial" w:hAnsi="Arial" w:cs="Arial"/>
                <w:sz w:val="22"/>
                <w:szCs w:val="22"/>
              </w:rPr>
              <w:t>Élargir</w:t>
            </w:r>
            <w:proofErr w:type="spellEnd"/>
            <w:r w:rsidR="0045381C" w:rsidRPr="0045381C">
              <w:rPr>
                <w:rFonts w:ascii="Arial" w:hAnsi="Arial" w:cs="Arial"/>
                <w:sz w:val="22"/>
                <w:szCs w:val="22"/>
              </w:rPr>
              <w:t xml:space="preserve"> la </w:t>
            </w:r>
            <w:proofErr w:type="spellStart"/>
            <w:r w:rsidR="0045381C" w:rsidRPr="0045381C">
              <w:rPr>
                <w:rFonts w:ascii="Arial" w:hAnsi="Arial" w:cs="Arial"/>
                <w:sz w:val="22"/>
                <w:szCs w:val="22"/>
              </w:rPr>
              <w:t>lutte</w:t>
            </w:r>
            <w:proofErr w:type="spellEnd"/>
            <w:r w:rsidR="0045381C" w:rsidRPr="0045381C">
              <w:rPr>
                <w:rFonts w:ascii="Arial" w:hAnsi="Arial" w:cs="Arial"/>
                <w:sz w:val="22"/>
                <w:szCs w:val="22"/>
              </w:rPr>
              <w:t xml:space="preserve"> </w:t>
            </w:r>
            <w:proofErr w:type="spellStart"/>
            <w:r w:rsidR="0045381C" w:rsidRPr="0045381C">
              <w:rPr>
                <w:rFonts w:ascii="Arial" w:hAnsi="Arial" w:cs="Arial"/>
                <w:sz w:val="22"/>
                <w:szCs w:val="22"/>
              </w:rPr>
              <w:t>contre</w:t>
            </w:r>
            <w:proofErr w:type="spellEnd"/>
            <w:r w:rsidR="0045381C" w:rsidRPr="0045381C">
              <w:rPr>
                <w:rFonts w:ascii="Arial" w:hAnsi="Arial" w:cs="Arial"/>
                <w:sz w:val="22"/>
                <w:szCs w:val="22"/>
              </w:rPr>
              <w:t xml:space="preserve"> la </w:t>
            </w:r>
            <w:proofErr w:type="spellStart"/>
            <w:r w:rsidR="0045381C" w:rsidRPr="0045381C">
              <w:rPr>
                <w:rFonts w:ascii="Arial" w:hAnsi="Arial" w:cs="Arial"/>
                <w:sz w:val="22"/>
                <w:szCs w:val="22"/>
              </w:rPr>
              <w:t>pêche</w:t>
            </w:r>
            <w:proofErr w:type="spellEnd"/>
            <w:r w:rsidR="0045381C" w:rsidRPr="0045381C">
              <w:rPr>
                <w:rFonts w:ascii="Arial" w:hAnsi="Arial" w:cs="Arial"/>
                <w:sz w:val="22"/>
                <w:szCs w:val="22"/>
              </w:rPr>
              <w:t xml:space="preserve"> </w:t>
            </w:r>
            <w:proofErr w:type="spellStart"/>
            <w:r w:rsidR="0045381C" w:rsidRPr="0045381C">
              <w:rPr>
                <w:rFonts w:ascii="Arial" w:hAnsi="Arial" w:cs="Arial"/>
                <w:sz w:val="22"/>
                <w:szCs w:val="22"/>
              </w:rPr>
              <w:t>illégale</w:t>
            </w:r>
            <w:proofErr w:type="spellEnd"/>
            <w:r w:rsidR="0045381C" w:rsidRPr="0045381C">
              <w:rPr>
                <w:rFonts w:ascii="Arial" w:hAnsi="Arial" w:cs="Arial"/>
                <w:sz w:val="22"/>
                <w:szCs w:val="22"/>
              </w:rPr>
              <w:t xml:space="preserve"> et le commerce </w:t>
            </w:r>
            <w:proofErr w:type="spellStart"/>
            <w:r w:rsidR="0045381C" w:rsidRPr="0045381C">
              <w:rPr>
                <w:rFonts w:ascii="Arial" w:hAnsi="Arial" w:cs="Arial"/>
                <w:sz w:val="22"/>
                <w:szCs w:val="22"/>
              </w:rPr>
              <w:t>illégal</w:t>
            </w:r>
            <w:proofErr w:type="spellEnd"/>
          </w:p>
        </w:tc>
        <w:tc>
          <w:tcPr>
            <w:tcW w:w="2126" w:type="dxa"/>
            <w:tcBorders>
              <w:bottom w:val="single" w:sz="4" w:space="0" w:color="auto"/>
            </w:tcBorders>
          </w:tcPr>
          <w:p w:rsidR="00BC31C4" w:rsidRPr="0045381C" w:rsidRDefault="0045381C" w:rsidP="006C089D">
            <w:pPr>
              <w:rPr>
                <w:rFonts w:ascii="Arial" w:hAnsi="Arial" w:cs="Arial"/>
                <w:sz w:val="20"/>
                <w:szCs w:val="20"/>
              </w:rPr>
            </w:pPr>
            <w:r w:rsidRPr="0045381C">
              <w:rPr>
                <w:rFonts w:ascii="Arial" w:hAnsi="Arial" w:cs="Arial"/>
                <w:sz w:val="20"/>
                <w:szCs w:val="20"/>
              </w:rPr>
              <w:t xml:space="preserve">Une application </w:t>
            </w:r>
            <w:proofErr w:type="spellStart"/>
            <w:r w:rsidRPr="0045381C">
              <w:rPr>
                <w:rFonts w:ascii="Arial" w:hAnsi="Arial" w:cs="Arial"/>
                <w:sz w:val="20"/>
                <w:szCs w:val="20"/>
              </w:rPr>
              <w:t>efficace</w:t>
            </w:r>
            <w:proofErr w:type="spellEnd"/>
            <w:r w:rsidRPr="0045381C">
              <w:rPr>
                <w:rFonts w:ascii="Arial" w:hAnsi="Arial" w:cs="Arial"/>
                <w:sz w:val="20"/>
                <w:szCs w:val="20"/>
              </w:rPr>
              <w:t xml:space="preserve"> à </w:t>
            </w:r>
            <w:proofErr w:type="spellStart"/>
            <w:r w:rsidRPr="0045381C">
              <w:rPr>
                <w:rFonts w:ascii="Arial" w:hAnsi="Arial" w:cs="Arial"/>
                <w:sz w:val="20"/>
                <w:szCs w:val="20"/>
              </w:rPr>
              <w:t>tous</w:t>
            </w:r>
            <w:proofErr w:type="spellEnd"/>
            <w:r w:rsidRPr="0045381C">
              <w:rPr>
                <w:rFonts w:ascii="Arial" w:hAnsi="Arial" w:cs="Arial"/>
                <w:sz w:val="20"/>
                <w:szCs w:val="20"/>
              </w:rPr>
              <w:t xml:space="preserve"> les </w:t>
            </w:r>
            <w:proofErr w:type="spellStart"/>
            <w:r w:rsidRPr="0045381C">
              <w:rPr>
                <w:rFonts w:ascii="Arial" w:hAnsi="Arial" w:cs="Arial"/>
                <w:sz w:val="20"/>
                <w:szCs w:val="20"/>
              </w:rPr>
              <w:t>niveaux</w:t>
            </w:r>
            <w:proofErr w:type="spellEnd"/>
            <w:r w:rsidRPr="0045381C">
              <w:rPr>
                <w:rFonts w:ascii="Arial" w:hAnsi="Arial" w:cs="Arial"/>
                <w:sz w:val="20"/>
                <w:szCs w:val="20"/>
              </w:rPr>
              <w:t xml:space="preserve">, y </w:t>
            </w:r>
            <w:proofErr w:type="spellStart"/>
            <w:r w:rsidRPr="0045381C">
              <w:rPr>
                <w:rFonts w:ascii="Arial" w:hAnsi="Arial" w:cs="Arial"/>
                <w:sz w:val="20"/>
                <w:szCs w:val="20"/>
              </w:rPr>
              <w:t>compris</w:t>
            </w:r>
            <w:proofErr w:type="spellEnd"/>
            <w:r w:rsidRPr="0045381C">
              <w:rPr>
                <w:rFonts w:ascii="Arial" w:hAnsi="Arial" w:cs="Arial"/>
                <w:sz w:val="20"/>
                <w:szCs w:val="20"/>
              </w:rPr>
              <w:t xml:space="preserve"> les </w:t>
            </w:r>
            <w:proofErr w:type="spellStart"/>
            <w:r w:rsidRPr="0045381C">
              <w:rPr>
                <w:rFonts w:ascii="Arial" w:hAnsi="Arial" w:cs="Arial"/>
                <w:sz w:val="20"/>
                <w:szCs w:val="20"/>
              </w:rPr>
              <w:t>poursuites</w:t>
            </w:r>
            <w:proofErr w:type="spellEnd"/>
            <w:r w:rsidRPr="0045381C">
              <w:rPr>
                <w:rFonts w:ascii="Arial" w:hAnsi="Arial" w:cs="Arial"/>
                <w:sz w:val="20"/>
                <w:szCs w:val="20"/>
              </w:rPr>
              <w:t xml:space="preserve">, </w:t>
            </w:r>
            <w:proofErr w:type="spellStart"/>
            <w:r w:rsidRPr="0045381C">
              <w:rPr>
                <w:rFonts w:ascii="Arial" w:hAnsi="Arial" w:cs="Arial"/>
                <w:sz w:val="20"/>
                <w:szCs w:val="20"/>
              </w:rPr>
              <w:t>réduit</w:t>
            </w:r>
            <w:proofErr w:type="spellEnd"/>
            <w:r w:rsidRPr="0045381C">
              <w:rPr>
                <w:rFonts w:ascii="Arial" w:hAnsi="Arial" w:cs="Arial"/>
                <w:sz w:val="20"/>
                <w:szCs w:val="20"/>
              </w:rPr>
              <w:t xml:space="preserve"> les </w:t>
            </w:r>
            <w:proofErr w:type="spellStart"/>
            <w:r w:rsidRPr="0045381C">
              <w:rPr>
                <w:rFonts w:ascii="Arial" w:hAnsi="Arial" w:cs="Arial"/>
                <w:sz w:val="20"/>
                <w:szCs w:val="20"/>
              </w:rPr>
              <w:t>prises</w:t>
            </w:r>
            <w:proofErr w:type="spellEnd"/>
            <w:r w:rsidRPr="0045381C">
              <w:rPr>
                <w:rFonts w:ascii="Arial" w:hAnsi="Arial" w:cs="Arial"/>
                <w:sz w:val="20"/>
                <w:szCs w:val="20"/>
              </w:rPr>
              <w:t xml:space="preserve"> </w:t>
            </w:r>
            <w:proofErr w:type="spellStart"/>
            <w:r w:rsidRPr="0045381C">
              <w:rPr>
                <w:rFonts w:ascii="Arial" w:hAnsi="Arial" w:cs="Arial"/>
                <w:sz w:val="20"/>
                <w:szCs w:val="20"/>
              </w:rPr>
              <w:t>illégales</w:t>
            </w:r>
            <w:proofErr w:type="spellEnd"/>
            <w:r w:rsidRPr="0045381C">
              <w:rPr>
                <w:rFonts w:ascii="Arial" w:hAnsi="Arial" w:cs="Arial"/>
                <w:sz w:val="20"/>
                <w:szCs w:val="20"/>
              </w:rPr>
              <w:t xml:space="preserve">, </w:t>
            </w:r>
            <w:proofErr w:type="spellStart"/>
            <w:r w:rsidRPr="0045381C">
              <w:rPr>
                <w:rFonts w:ascii="Arial" w:hAnsi="Arial" w:cs="Arial"/>
                <w:sz w:val="20"/>
                <w:szCs w:val="20"/>
              </w:rPr>
              <w:t>directes</w:t>
            </w:r>
            <w:proofErr w:type="spellEnd"/>
            <w:r w:rsidRPr="0045381C">
              <w:rPr>
                <w:rFonts w:ascii="Arial" w:hAnsi="Arial" w:cs="Arial"/>
                <w:sz w:val="20"/>
                <w:szCs w:val="20"/>
              </w:rPr>
              <w:t xml:space="preserve"> et </w:t>
            </w:r>
            <w:proofErr w:type="spellStart"/>
            <w:r w:rsidRPr="0045381C">
              <w:rPr>
                <w:rFonts w:ascii="Arial" w:hAnsi="Arial" w:cs="Arial"/>
                <w:sz w:val="20"/>
                <w:szCs w:val="20"/>
              </w:rPr>
              <w:t>accidentelles</w:t>
            </w:r>
            <w:proofErr w:type="spellEnd"/>
            <w:r w:rsidRPr="0045381C">
              <w:rPr>
                <w:rFonts w:ascii="Arial" w:hAnsi="Arial" w:cs="Arial"/>
                <w:sz w:val="20"/>
                <w:szCs w:val="20"/>
              </w:rPr>
              <w:t xml:space="preserve">, </w:t>
            </w:r>
            <w:proofErr w:type="spellStart"/>
            <w:r w:rsidRPr="0045381C">
              <w:rPr>
                <w:rFonts w:ascii="Arial" w:hAnsi="Arial" w:cs="Arial"/>
                <w:sz w:val="20"/>
                <w:szCs w:val="20"/>
              </w:rPr>
              <w:t>renforce</w:t>
            </w:r>
            <w:proofErr w:type="spellEnd"/>
            <w:r w:rsidRPr="0045381C">
              <w:rPr>
                <w:rFonts w:ascii="Arial" w:hAnsi="Arial" w:cs="Arial"/>
                <w:sz w:val="20"/>
                <w:szCs w:val="20"/>
              </w:rPr>
              <w:t xml:space="preserve"> le respect des </w:t>
            </w:r>
            <w:proofErr w:type="spellStart"/>
            <w:r w:rsidRPr="0045381C">
              <w:rPr>
                <w:rFonts w:ascii="Arial" w:hAnsi="Arial" w:cs="Arial"/>
                <w:sz w:val="20"/>
                <w:szCs w:val="20"/>
              </w:rPr>
              <w:t>réglementations</w:t>
            </w:r>
            <w:proofErr w:type="spellEnd"/>
            <w:r w:rsidRPr="0045381C">
              <w:rPr>
                <w:rFonts w:ascii="Arial" w:hAnsi="Arial" w:cs="Arial"/>
                <w:sz w:val="20"/>
                <w:szCs w:val="20"/>
              </w:rPr>
              <w:t xml:space="preserve">, </w:t>
            </w:r>
            <w:proofErr w:type="spellStart"/>
            <w:r w:rsidRPr="0045381C">
              <w:rPr>
                <w:rFonts w:ascii="Arial" w:hAnsi="Arial" w:cs="Arial"/>
                <w:sz w:val="20"/>
                <w:szCs w:val="20"/>
              </w:rPr>
              <w:t>soutient</w:t>
            </w:r>
            <w:proofErr w:type="spellEnd"/>
            <w:r w:rsidRPr="0045381C">
              <w:rPr>
                <w:rFonts w:ascii="Arial" w:hAnsi="Arial" w:cs="Arial"/>
                <w:sz w:val="20"/>
                <w:szCs w:val="20"/>
              </w:rPr>
              <w:t xml:space="preserve"> </w:t>
            </w:r>
            <w:proofErr w:type="spellStart"/>
            <w:r w:rsidRPr="0045381C">
              <w:rPr>
                <w:rFonts w:ascii="Arial" w:hAnsi="Arial" w:cs="Arial"/>
                <w:sz w:val="20"/>
                <w:szCs w:val="20"/>
              </w:rPr>
              <w:t>une</w:t>
            </w:r>
            <w:proofErr w:type="spellEnd"/>
            <w:r w:rsidRPr="0045381C">
              <w:rPr>
                <w:rFonts w:ascii="Arial" w:hAnsi="Arial" w:cs="Arial"/>
                <w:sz w:val="20"/>
                <w:szCs w:val="20"/>
              </w:rPr>
              <w:t xml:space="preserve"> </w:t>
            </w:r>
            <w:proofErr w:type="spellStart"/>
            <w:r w:rsidRPr="0045381C">
              <w:rPr>
                <w:rFonts w:ascii="Arial" w:hAnsi="Arial" w:cs="Arial"/>
                <w:sz w:val="20"/>
                <w:szCs w:val="20"/>
              </w:rPr>
              <w:t>gestion</w:t>
            </w:r>
            <w:proofErr w:type="spellEnd"/>
            <w:r w:rsidRPr="0045381C">
              <w:rPr>
                <w:rFonts w:ascii="Arial" w:hAnsi="Arial" w:cs="Arial"/>
                <w:sz w:val="20"/>
                <w:szCs w:val="20"/>
              </w:rPr>
              <w:t xml:space="preserve"> </w:t>
            </w:r>
            <w:proofErr w:type="spellStart"/>
            <w:r w:rsidRPr="0045381C">
              <w:rPr>
                <w:rFonts w:ascii="Arial" w:hAnsi="Arial" w:cs="Arial"/>
                <w:sz w:val="20"/>
                <w:szCs w:val="20"/>
              </w:rPr>
              <w:t>responsable</w:t>
            </w:r>
            <w:proofErr w:type="spellEnd"/>
            <w:r w:rsidRPr="0045381C">
              <w:rPr>
                <w:rFonts w:ascii="Arial" w:hAnsi="Arial" w:cs="Arial"/>
                <w:sz w:val="20"/>
                <w:szCs w:val="20"/>
              </w:rPr>
              <w:t xml:space="preserve"> des </w:t>
            </w:r>
            <w:proofErr w:type="spellStart"/>
            <w:r w:rsidRPr="0045381C">
              <w:rPr>
                <w:rFonts w:ascii="Arial" w:hAnsi="Arial" w:cs="Arial"/>
                <w:sz w:val="20"/>
                <w:szCs w:val="20"/>
              </w:rPr>
              <w:t>pêches</w:t>
            </w:r>
            <w:proofErr w:type="spellEnd"/>
            <w:r w:rsidRPr="0045381C">
              <w:rPr>
                <w:rFonts w:ascii="Arial" w:hAnsi="Arial" w:cs="Arial"/>
                <w:sz w:val="20"/>
                <w:szCs w:val="20"/>
              </w:rPr>
              <w:t xml:space="preserve"> et </w:t>
            </w:r>
            <w:proofErr w:type="spellStart"/>
            <w:r w:rsidRPr="0045381C">
              <w:rPr>
                <w:rFonts w:ascii="Arial" w:hAnsi="Arial" w:cs="Arial"/>
                <w:sz w:val="20"/>
                <w:szCs w:val="20"/>
              </w:rPr>
              <w:t>récompense</w:t>
            </w:r>
            <w:proofErr w:type="spellEnd"/>
            <w:r w:rsidRPr="0045381C">
              <w:rPr>
                <w:rFonts w:ascii="Arial" w:hAnsi="Arial" w:cs="Arial"/>
                <w:sz w:val="20"/>
                <w:szCs w:val="20"/>
              </w:rPr>
              <w:t xml:space="preserve"> les </w:t>
            </w:r>
            <w:proofErr w:type="spellStart"/>
            <w:r w:rsidRPr="0045381C">
              <w:rPr>
                <w:rFonts w:ascii="Arial" w:hAnsi="Arial" w:cs="Arial"/>
                <w:sz w:val="20"/>
                <w:szCs w:val="20"/>
              </w:rPr>
              <w:t>communautés</w:t>
            </w:r>
            <w:proofErr w:type="spellEnd"/>
            <w:r w:rsidRPr="0045381C">
              <w:rPr>
                <w:rFonts w:ascii="Arial" w:hAnsi="Arial" w:cs="Arial"/>
                <w:sz w:val="20"/>
                <w:szCs w:val="20"/>
              </w:rPr>
              <w:t xml:space="preserve"> de </w:t>
            </w:r>
            <w:proofErr w:type="spellStart"/>
            <w:r w:rsidRPr="0045381C">
              <w:rPr>
                <w:rFonts w:ascii="Arial" w:hAnsi="Arial" w:cs="Arial"/>
                <w:sz w:val="20"/>
                <w:szCs w:val="20"/>
              </w:rPr>
              <w:t>pêcheurs</w:t>
            </w:r>
            <w:proofErr w:type="spellEnd"/>
            <w:r w:rsidRPr="0045381C">
              <w:rPr>
                <w:rFonts w:ascii="Arial" w:hAnsi="Arial" w:cs="Arial"/>
                <w:sz w:val="20"/>
                <w:szCs w:val="20"/>
              </w:rPr>
              <w:t xml:space="preserve"> </w:t>
            </w:r>
            <w:proofErr w:type="spellStart"/>
            <w:r w:rsidRPr="0045381C">
              <w:rPr>
                <w:rFonts w:ascii="Arial" w:hAnsi="Arial" w:cs="Arial"/>
                <w:sz w:val="20"/>
                <w:szCs w:val="20"/>
              </w:rPr>
              <w:t>responsables</w:t>
            </w:r>
            <w:proofErr w:type="spellEnd"/>
            <w:r w:rsidRPr="0045381C">
              <w:rPr>
                <w:rFonts w:ascii="Arial" w:hAnsi="Arial" w:cs="Arial"/>
                <w:sz w:val="20"/>
                <w:szCs w:val="20"/>
              </w:rPr>
              <w:t>.</w:t>
            </w:r>
          </w:p>
        </w:tc>
        <w:tc>
          <w:tcPr>
            <w:tcW w:w="1559" w:type="dxa"/>
            <w:tcBorders>
              <w:bottom w:val="single" w:sz="4" w:space="0" w:color="auto"/>
            </w:tcBorders>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Borders>
              <w:bottom w:val="single" w:sz="4" w:space="0" w:color="auto"/>
            </w:tcBorders>
          </w:tcPr>
          <w:p w:rsidR="00BC31C4" w:rsidRPr="00300843" w:rsidRDefault="004C2C20" w:rsidP="006C089D">
            <w:pPr>
              <w:rPr>
                <w:rFonts w:ascii="Arial" w:hAnsi="Arial" w:cs="Arial"/>
                <w:sz w:val="22"/>
                <w:szCs w:val="22"/>
              </w:rPr>
            </w:pPr>
            <w:r>
              <w:rPr>
                <w:rFonts w:ascii="Arial" w:hAnsi="Arial" w:cs="Arial"/>
                <w:sz w:val="22"/>
                <w:szCs w:val="22"/>
              </w:rPr>
              <w:t xml:space="preserve">Parties </w:t>
            </w:r>
            <w:proofErr w:type="spellStart"/>
            <w:r>
              <w:rPr>
                <w:rFonts w:ascii="Arial" w:hAnsi="Arial" w:cs="Arial"/>
                <w:sz w:val="22"/>
                <w:szCs w:val="22"/>
              </w:rPr>
              <w:t>États</w:t>
            </w:r>
            <w:proofErr w:type="spellEnd"/>
            <w:r>
              <w:rPr>
                <w:rFonts w:ascii="Arial" w:hAnsi="Arial" w:cs="Arial"/>
                <w:sz w:val="22"/>
                <w:szCs w:val="22"/>
              </w:rPr>
              <w:t xml:space="preserve"> de </w:t>
            </w:r>
            <w:proofErr w:type="spellStart"/>
            <w:r>
              <w:rPr>
                <w:rFonts w:ascii="Arial" w:hAnsi="Arial" w:cs="Arial"/>
                <w:sz w:val="22"/>
                <w:szCs w:val="22"/>
              </w:rPr>
              <w:t>l’aire</w:t>
            </w:r>
            <w:proofErr w:type="spellEnd"/>
            <w:r>
              <w:rPr>
                <w:rFonts w:ascii="Arial" w:hAnsi="Arial" w:cs="Arial"/>
                <w:sz w:val="22"/>
                <w:szCs w:val="22"/>
              </w:rPr>
              <w:t xml:space="preserve"> de repartition, Pays de </w:t>
            </w:r>
            <w:proofErr w:type="spellStart"/>
            <w:proofErr w:type="gramStart"/>
            <w:r>
              <w:rPr>
                <w:rFonts w:ascii="Arial" w:hAnsi="Arial" w:cs="Arial"/>
                <w:sz w:val="22"/>
                <w:szCs w:val="22"/>
              </w:rPr>
              <w:t>pêche,États</w:t>
            </w:r>
            <w:proofErr w:type="spellEnd"/>
            <w:proofErr w:type="gramEnd"/>
            <w:r>
              <w:rPr>
                <w:rFonts w:ascii="Arial" w:hAnsi="Arial" w:cs="Arial"/>
                <w:sz w:val="22"/>
                <w:szCs w:val="22"/>
              </w:rPr>
              <w:t xml:space="preserve"> Parties de transit et </w:t>
            </w:r>
            <w:proofErr w:type="spellStart"/>
            <w:r>
              <w:rPr>
                <w:rFonts w:ascii="Arial" w:hAnsi="Arial" w:cs="Arial"/>
                <w:sz w:val="22"/>
                <w:szCs w:val="22"/>
              </w:rPr>
              <w:t>consommateurs</w:t>
            </w:r>
            <w:proofErr w:type="spellEnd"/>
            <w:r w:rsidR="00BC31C4" w:rsidRPr="00300843">
              <w:rPr>
                <w:rFonts w:ascii="Arial" w:hAnsi="Arial" w:cs="Arial"/>
                <w:sz w:val="22"/>
                <w:szCs w:val="22"/>
              </w:rPr>
              <w:t xml:space="preserve">, </w:t>
            </w:r>
            <w:r>
              <w:rPr>
                <w:rFonts w:ascii="Arial" w:hAnsi="Arial" w:cs="Arial"/>
                <w:sz w:val="22"/>
                <w:szCs w:val="22"/>
              </w:rPr>
              <w:t>ORP, ORGP</w:t>
            </w:r>
            <w:r w:rsidR="00BC31C4" w:rsidRPr="00300843">
              <w:rPr>
                <w:rFonts w:ascii="Arial" w:hAnsi="Arial" w:cs="Arial"/>
                <w:sz w:val="22"/>
                <w:szCs w:val="22"/>
              </w:rPr>
              <w:t>.</w:t>
            </w:r>
          </w:p>
        </w:tc>
        <w:tc>
          <w:tcPr>
            <w:tcW w:w="2970" w:type="dxa"/>
            <w:tcBorders>
              <w:bottom w:val="single" w:sz="4" w:space="0" w:color="auto"/>
            </w:tcBorders>
          </w:tcPr>
          <w:p w:rsidR="00BC31C4" w:rsidRPr="004C2C20" w:rsidRDefault="004C2C20" w:rsidP="006C089D">
            <w:pPr>
              <w:rPr>
                <w:rFonts w:ascii="Arial" w:hAnsi="Arial" w:cs="Arial"/>
                <w:sz w:val="22"/>
                <w:szCs w:val="22"/>
                <w:lang w:val="de-DE"/>
              </w:rPr>
            </w:pPr>
            <w:r w:rsidRPr="0045381C">
              <w:rPr>
                <w:rFonts w:ascii="Arial" w:hAnsi="Arial" w:cs="Arial"/>
                <w:sz w:val="22"/>
                <w:szCs w:val="22"/>
                <w:lang w:val="de-DE"/>
              </w:rPr>
              <w:t>Au besoin, au cas par cas</w:t>
            </w:r>
          </w:p>
        </w:tc>
      </w:tr>
      <w:tr w:rsidR="00BC31C4" w:rsidRPr="004C2C20" w:rsidTr="0038724B">
        <w:tc>
          <w:tcPr>
            <w:tcW w:w="13405" w:type="dxa"/>
            <w:gridSpan w:val="6"/>
            <w:shd w:val="clear" w:color="auto" w:fill="D9D9D9" w:themeFill="background1" w:themeFillShade="D9"/>
          </w:tcPr>
          <w:p w:rsidR="00BC31C4" w:rsidRPr="004C2C20" w:rsidRDefault="00BC31C4" w:rsidP="006C089D">
            <w:pPr>
              <w:rPr>
                <w:rFonts w:ascii="Arial" w:hAnsi="Arial" w:cs="Arial"/>
                <w:b/>
                <w:sz w:val="22"/>
                <w:szCs w:val="22"/>
              </w:rPr>
            </w:pPr>
            <w:r w:rsidRPr="004C2C20">
              <w:rPr>
                <w:rFonts w:ascii="Arial" w:hAnsi="Arial" w:cs="Arial"/>
                <w:b/>
                <w:sz w:val="22"/>
                <w:szCs w:val="22"/>
              </w:rPr>
              <w:t xml:space="preserve">4. </w:t>
            </w:r>
            <w:r w:rsidR="004C2C20" w:rsidRPr="004C2C20">
              <w:rPr>
                <w:rFonts w:ascii="Arial" w:hAnsi="Arial" w:cs="Arial"/>
                <w:b/>
                <w:color w:val="000000"/>
                <w:szCs w:val="20"/>
                <w:lang w:val="fr-FR"/>
              </w:rPr>
              <w:t>Suivre, évaluer et adapter les stratégies de conservation et de gestion</w:t>
            </w:r>
          </w:p>
        </w:tc>
      </w:tr>
      <w:tr w:rsidR="00BC31C4" w:rsidRPr="008C5F9F" w:rsidTr="0038724B">
        <w:tc>
          <w:tcPr>
            <w:tcW w:w="3369" w:type="dxa"/>
            <w:gridSpan w:val="2"/>
          </w:tcPr>
          <w:p w:rsidR="00BC31C4" w:rsidRPr="00300843" w:rsidRDefault="00BC31C4" w:rsidP="006C089D">
            <w:pPr>
              <w:rPr>
                <w:rFonts w:ascii="Arial" w:hAnsi="Arial" w:cs="Arial"/>
                <w:sz w:val="22"/>
                <w:szCs w:val="22"/>
              </w:rPr>
            </w:pPr>
            <w:r w:rsidRPr="00300843">
              <w:rPr>
                <w:rFonts w:ascii="Arial" w:hAnsi="Arial" w:cs="Arial"/>
                <w:sz w:val="22"/>
                <w:szCs w:val="22"/>
              </w:rPr>
              <w:t xml:space="preserve">4.1 </w:t>
            </w:r>
            <w:proofErr w:type="spellStart"/>
            <w:r w:rsidR="004C2C20" w:rsidRPr="004C2C20">
              <w:rPr>
                <w:rFonts w:ascii="Arial" w:eastAsia="MS Mincho" w:hAnsi="Arial" w:cs="Arial"/>
                <w:color w:val="000000" w:themeColor="text1"/>
                <w:sz w:val="22"/>
                <w:szCs w:val="22"/>
                <w:lang w:eastAsia="ja-JP"/>
              </w:rPr>
              <w:t>Élaborer</w:t>
            </w:r>
            <w:proofErr w:type="spellEnd"/>
            <w:r w:rsidR="004C2C20" w:rsidRPr="004C2C20">
              <w:rPr>
                <w:rFonts w:ascii="Arial" w:eastAsia="MS Mincho" w:hAnsi="Arial" w:cs="Arial"/>
                <w:color w:val="000000" w:themeColor="text1"/>
                <w:sz w:val="22"/>
                <w:szCs w:val="22"/>
                <w:lang w:eastAsia="ja-JP"/>
              </w:rPr>
              <w:t xml:space="preserve"> un plan pour </w:t>
            </w:r>
            <w:proofErr w:type="spellStart"/>
            <w:r w:rsidR="004C2C20" w:rsidRPr="004C2C20">
              <w:rPr>
                <w:rFonts w:ascii="Arial" w:eastAsia="MS Mincho" w:hAnsi="Arial" w:cs="Arial"/>
                <w:color w:val="000000" w:themeColor="text1"/>
                <w:sz w:val="22"/>
                <w:szCs w:val="22"/>
                <w:lang w:eastAsia="ja-JP"/>
              </w:rPr>
              <w:t>surveiller</w:t>
            </w:r>
            <w:proofErr w:type="spellEnd"/>
            <w:r w:rsidR="004C2C20" w:rsidRPr="004C2C20">
              <w:rPr>
                <w:rFonts w:ascii="Arial" w:eastAsia="MS Mincho" w:hAnsi="Arial" w:cs="Arial"/>
                <w:color w:val="000000" w:themeColor="text1"/>
                <w:sz w:val="22"/>
                <w:szCs w:val="22"/>
                <w:lang w:eastAsia="ja-JP"/>
              </w:rPr>
              <w:t xml:space="preserve"> et </w:t>
            </w:r>
            <w:proofErr w:type="spellStart"/>
            <w:r w:rsidR="004C2C20" w:rsidRPr="004C2C20">
              <w:rPr>
                <w:rFonts w:ascii="Arial" w:eastAsia="MS Mincho" w:hAnsi="Arial" w:cs="Arial"/>
                <w:color w:val="000000" w:themeColor="text1"/>
                <w:sz w:val="22"/>
                <w:szCs w:val="22"/>
                <w:lang w:eastAsia="ja-JP"/>
              </w:rPr>
              <w:t>évaluer</w:t>
            </w:r>
            <w:proofErr w:type="spellEnd"/>
            <w:r w:rsidR="004C2C20" w:rsidRPr="004C2C20">
              <w:rPr>
                <w:rFonts w:ascii="Arial" w:eastAsia="MS Mincho" w:hAnsi="Arial" w:cs="Arial"/>
                <w:color w:val="000000" w:themeColor="text1"/>
                <w:sz w:val="22"/>
                <w:szCs w:val="22"/>
                <w:lang w:eastAsia="ja-JP"/>
              </w:rPr>
              <w:t xml:space="preserve"> </w:t>
            </w:r>
            <w:proofErr w:type="spellStart"/>
            <w:r w:rsidR="004C2C20" w:rsidRPr="004C2C20">
              <w:rPr>
                <w:rFonts w:ascii="Arial" w:eastAsia="MS Mincho" w:hAnsi="Arial" w:cs="Arial"/>
                <w:color w:val="000000" w:themeColor="text1"/>
                <w:sz w:val="22"/>
                <w:szCs w:val="22"/>
                <w:lang w:eastAsia="ja-JP"/>
              </w:rPr>
              <w:t>l'efficacité</w:t>
            </w:r>
            <w:proofErr w:type="spellEnd"/>
            <w:r w:rsidR="004C2C20" w:rsidRPr="004C2C20">
              <w:rPr>
                <w:rFonts w:ascii="Arial" w:eastAsia="MS Mincho" w:hAnsi="Arial" w:cs="Arial"/>
                <w:color w:val="000000" w:themeColor="text1"/>
                <w:sz w:val="22"/>
                <w:szCs w:val="22"/>
                <w:lang w:eastAsia="ja-JP"/>
              </w:rPr>
              <w:t xml:space="preserve"> des interventions </w:t>
            </w:r>
            <w:proofErr w:type="spellStart"/>
            <w:r w:rsidR="004C2C20" w:rsidRPr="004C2C20">
              <w:rPr>
                <w:rFonts w:ascii="Arial" w:eastAsia="MS Mincho" w:hAnsi="Arial" w:cs="Arial"/>
                <w:color w:val="000000" w:themeColor="text1"/>
                <w:sz w:val="22"/>
                <w:szCs w:val="22"/>
                <w:lang w:eastAsia="ja-JP"/>
              </w:rPr>
              <w:t>visant</w:t>
            </w:r>
            <w:proofErr w:type="spellEnd"/>
            <w:r w:rsidR="004C2C20" w:rsidRPr="004C2C20">
              <w:rPr>
                <w:rFonts w:ascii="Arial" w:eastAsia="MS Mincho" w:hAnsi="Arial" w:cs="Arial"/>
                <w:color w:val="000000" w:themeColor="text1"/>
                <w:sz w:val="22"/>
                <w:szCs w:val="22"/>
                <w:lang w:eastAsia="ja-JP"/>
              </w:rPr>
              <w:t xml:space="preserve"> à </w:t>
            </w:r>
            <w:proofErr w:type="spellStart"/>
            <w:r w:rsidR="004C2C20" w:rsidRPr="004C2C20">
              <w:rPr>
                <w:rFonts w:ascii="Arial" w:eastAsia="MS Mincho" w:hAnsi="Arial" w:cs="Arial"/>
                <w:color w:val="000000" w:themeColor="text1"/>
                <w:sz w:val="22"/>
                <w:szCs w:val="22"/>
                <w:lang w:eastAsia="ja-JP"/>
              </w:rPr>
              <w:t>réduire</w:t>
            </w:r>
            <w:proofErr w:type="spellEnd"/>
            <w:r w:rsidR="004C2C20" w:rsidRPr="004C2C20">
              <w:rPr>
                <w:rFonts w:ascii="Arial" w:eastAsia="MS Mincho" w:hAnsi="Arial" w:cs="Arial"/>
                <w:color w:val="000000" w:themeColor="text1"/>
                <w:sz w:val="22"/>
                <w:szCs w:val="22"/>
                <w:lang w:eastAsia="ja-JP"/>
              </w:rPr>
              <w:t xml:space="preserve"> </w:t>
            </w:r>
            <w:proofErr w:type="spellStart"/>
            <w:r w:rsidR="004C2C20" w:rsidRPr="004C2C20">
              <w:rPr>
                <w:rFonts w:ascii="Arial" w:eastAsia="MS Mincho" w:hAnsi="Arial" w:cs="Arial"/>
                <w:color w:val="000000" w:themeColor="text1"/>
                <w:sz w:val="22"/>
                <w:szCs w:val="22"/>
                <w:lang w:eastAsia="ja-JP"/>
              </w:rPr>
              <w:t>l'impact</w:t>
            </w:r>
            <w:proofErr w:type="spellEnd"/>
            <w:r w:rsidR="004C2C20" w:rsidRPr="004C2C20">
              <w:rPr>
                <w:rFonts w:ascii="Arial" w:eastAsia="MS Mincho" w:hAnsi="Arial" w:cs="Arial"/>
                <w:color w:val="000000" w:themeColor="text1"/>
                <w:sz w:val="22"/>
                <w:szCs w:val="22"/>
                <w:lang w:eastAsia="ja-JP"/>
              </w:rPr>
              <w:t xml:space="preserve"> socio-</w:t>
            </w:r>
            <w:proofErr w:type="spellStart"/>
            <w:r w:rsidR="004C2C20" w:rsidRPr="004C2C20">
              <w:rPr>
                <w:rFonts w:ascii="Arial" w:eastAsia="MS Mincho" w:hAnsi="Arial" w:cs="Arial"/>
                <w:color w:val="000000" w:themeColor="text1"/>
                <w:sz w:val="22"/>
                <w:szCs w:val="22"/>
                <w:lang w:eastAsia="ja-JP"/>
              </w:rPr>
              <w:t>économique</w:t>
            </w:r>
            <w:proofErr w:type="spellEnd"/>
            <w:r w:rsidR="004C2C20" w:rsidRPr="004C2C20">
              <w:rPr>
                <w:rFonts w:ascii="Arial" w:eastAsia="MS Mincho" w:hAnsi="Arial" w:cs="Arial"/>
                <w:color w:val="000000" w:themeColor="text1"/>
                <w:sz w:val="22"/>
                <w:szCs w:val="22"/>
                <w:lang w:eastAsia="ja-JP"/>
              </w:rPr>
              <w:t xml:space="preserve"> des </w:t>
            </w:r>
            <w:proofErr w:type="spellStart"/>
            <w:r w:rsidR="004C2C20" w:rsidRPr="004C2C20">
              <w:rPr>
                <w:rFonts w:ascii="Arial" w:eastAsia="MS Mincho" w:hAnsi="Arial" w:cs="Arial"/>
                <w:color w:val="000000" w:themeColor="text1"/>
                <w:sz w:val="22"/>
                <w:szCs w:val="22"/>
                <w:lang w:eastAsia="ja-JP"/>
              </w:rPr>
              <w:t>mesures</w:t>
            </w:r>
            <w:proofErr w:type="spellEnd"/>
            <w:r w:rsidR="004C2C20" w:rsidRPr="004C2C20">
              <w:rPr>
                <w:rFonts w:ascii="Arial" w:eastAsia="MS Mincho" w:hAnsi="Arial" w:cs="Arial"/>
                <w:color w:val="000000" w:themeColor="text1"/>
                <w:sz w:val="22"/>
                <w:szCs w:val="22"/>
                <w:lang w:eastAsia="ja-JP"/>
              </w:rPr>
              <w:t xml:space="preserve"> de protection.</w:t>
            </w:r>
          </w:p>
        </w:tc>
        <w:tc>
          <w:tcPr>
            <w:tcW w:w="2126" w:type="dxa"/>
          </w:tcPr>
          <w:p w:rsidR="00BC31C4" w:rsidRPr="00300843" w:rsidRDefault="004C2C20" w:rsidP="006C089D">
            <w:pPr>
              <w:rPr>
                <w:rFonts w:ascii="Arial" w:hAnsi="Arial" w:cs="Arial"/>
                <w:sz w:val="22"/>
                <w:szCs w:val="22"/>
              </w:rPr>
            </w:pPr>
            <w:r w:rsidRPr="004C2C20">
              <w:rPr>
                <w:rFonts w:ascii="Arial" w:hAnsi="Arial" w:cs="Arial"/>
                <w:sz w:val="22"/>
                <w:szCs w:val="22"/>
              </w:rPr>
              <w:t xml:space="preserve">Les </w:t>
            </w:r>
            <w:proofErr w:type="spellStart"/>
            <w:r w:rsidRPr="004C2C20">
              <w:rPr>
                <w:rFonts w:ascii="Arial" w:hAnsi="Arial" w:cs="Arial"/>
                <w:sz w:val="22"/>
                <w:szCs w:val="22"/>
              </w:rPr>
              <w:t>données</w:t>
            </w:r>
            <w:proofErr w:type="spellEnd"/>
            <w:r w:rsidRPr="004C2C20">
              <w:rPr>
                <w:rFonts w:ascii="Arial" w:hAnsi="Arial" w:cs="Arial"/>
                <w:sz w:val="22"/>
                <w:szCs w:val="22"/>
              </w:rPr>
              <w:t xml:space="preserve"> et les </w:t>
            </w:r>
            <w:proofErr w:type="spellStart"/>
            <w:r w:rsidRPr="004C2C20">
              <w:rPr>
                <w:rFonts w:ascii="Arial" w:hAnsi="Arial" w:cs="Arial"/>
                <w:sz w:val="22"/>
                <w:szCs w:val="22"/>
              </w:rPr>
              <w:t>preuves</w:t>
            </w:r>
            <w:proofErr w:type="spellEnd"/>
            <w:r w:rsidRPr="004C2C20">
              <w:rPr>
                <w:rFonts w:ascii="Arial" w:hAnsi="Arial" w:cs="Arial"/>
                <w:sz w:val="22"/>
                <w:szCs w:val="22"/>
              </w:rPr>
              <w:t xml:space="preserve"> </w:t>
            </w:r>
            <w:proofErr w:type="spellStart"/>
            <w:r w:rsidRPr="004C2C20">
              <w:rPr>
                <w:rFonts w:ascii="Arial" w:hAnsi="Arial" w:cs="Arial"/>
                <w:sz w:val="22"/>
                <w:szCs w:val="22"/>
              </w:rPr>
              <w:t>recueillies</w:t>
            </w:r>
            <w:proofErr w:type="spellEnd"/>
            <w:r w:rsidRPr="004C2C20">
              <w:rPr>
                <w:rFonts w:ascii="Arial" w:hAnsi="Arial" w:cs="Arial"/>
                <w:sz w:val="22"/>
                <w:szCs w:val="22"/>
              </w:rPr>
              <w:t xml:space="preserve"> </w:t>
            </w:r>
            <w:proofErr w:type="spellStart"/>
            <w:r w:rsidRPr="004C2C20">
              <w:rPr>
                <w:rFonts w:ascii="Arial" w:hAnsi="Arial" w:cs="Arial"/>
                <w:sz w:val="22"/>
                <w:szCs w:val="22"/>
              </w:rPr>
              <w:t>garantissent</w:t>
            </w:r>
            <w:proofErr w:type="spellEnd"/>
            <w:r w:rsidRPr="004C2C20">
              <w:rPr>
                <w:rFonts w:ascii="Arial" w:hAnsi="Arial" w:cs="Arial"/>
                <w:sz w:val="22"/>
                <w:szCs w:val="22"/>
              </w:rPr>
              <w:t xml:space="preserve"> la </w:t>
            </w:r>
            <w:proofErr w:type="spellStart"/>
            <w:r w:rsidRPr="004C2C20">
              <w:rPr>
                <w:rFonts w:ascii="Arial" w:hAnsi="Arial" w:cs="Arial"/>
                <w:sz w:val="22"/>
                <w:szCs w:val="22"/>
              </w:rPr>
              <w:t>mise</w:t>
            </w:r>
            <w:proofErr w:type="spellEnd"/>
            <w:r w:rsidRPr="004C2C20">
              <w:rPr>
                <w:rFonts w:ascii="Arial" w:hAnsi="Arial" w:cs="Arial"/>
                <w:sz w:val="22"/>
                <w:szCs w:val="22"/>
              </w:rPr>
              <w:t xml:space="preserve"> </w:t>
            </w:r>
            <w:proofErr w:type="spellStart"/>
            <w:r w:rsidRPr="004C2C20">
              <w:rPr>
                <w:rFonts w:ascii="Arial" w:hAnsi="Arial" w:cs="Arial"/>
                <w:sz w:val="22"/>
                <w:szCs w:val="22"/>
              </w:rPr>
              <w:t>en</w:t>
            </w:r>
            <w:proofErr w:type="spellEnd"/>
            <w:r w:rsidRPr="004C2C20">
              <w:rPr>
                <w:rFonts w:ascii="Arial" w:hAnsi="Arial" w:cs="Arial"/>
                <w:sz w:val="22"/>
                <w:szCs w:val="22"/>
              </w:rPr>
              <w:t xml:space="preserve"> </w:t>
            </w:r>
            <w:proofErr w:type="spellStart"/>
            <w:r w:rsidRPr="004C2C20">
              <w:rPr>
                <w:rFonts w:ascii="Arial" w:hAnsi="Arial" w:cs="Arial"/>
                <w:sz w:val="22"/>
                <w:szCs w:val="22"/>
              </w:rPr>
              <w:t>œuvre</w:t>
            </w:r>
            <w:proofErr w:type="spellEnd"/>
            <w:r w:rsidRPr="004C2C20">
              <w:rPr>
                <w:rFonts w:ascii="Arial" w:hAnsi="Arial" w:cs="Arial"/>
                <w:sz w:val="22"/>
                <w:szCs w:val="22"/>
              </w:rPr>
              <w:t xml:space="preserve"> de </w:t>
            </w:r>
            <w:proofErr w:type="spellStart"/>
            <w:r w:rsidRPr="004C2C20">
              <w:rPr>
                <w:rFonts w:ascii="Arial" w:hAnsi="Arial" w:cs="Arial"/>
                <w:sz w:val="22"/>
                <w:szCs w:val="22"/>
              </w:rPr>
              <w:t>stratégies</w:t>
            </w:r>
            <w:proofErr w:type="spellEnd"/>
            <w:r w:rsidRPr="004C2C20">
              <w:rPr>
                <w:rFonts w:ascii="Arial" w:hAnsi="Arial" w:cs="Arial"/>
                <w:sz w:val="22"/>
                <w:szCs w:val="22"/>
              </w:rPr>
              <w:t xml:space="preserve"> de conservation et de </w:t>
            </w:r>
            <w:proofErr w:type="spellStart"/>
            <w:r w:rsidRPr="004C2C20">
              <w:rPr>
                <w:rFonts w:ascii="Arial" w:hAnsi="Arial" w:cs="Arial"/>
                <w:sz w:val="22"/>
                <w:szCs w:val="22"/>
              </w:rPr>
              <w:t>gestion</w:t>
            </w:r>
            <w:proofErr w:type="spellEnd"/>
            <w:r w:rsidRPr="004C2C20">
              <w:rPr>
                <w:rFonts w:ascii="Arial" w:hAnsi="Arial" w:cs="Arial"/>
                <w:sz w:val="22"/>
                <w:szCs w:val="22"/>
              </w:rPr>
              <w:t xml:space="preserve">, le </w:t>
            </w:r>
            <w:proofErr w:type="spellStart"/>
            <w:r w:rsidRPr="004C2C20">
              <w:rPr>
                <w:rFonts w:ascii="Arial" w:hAnsi="Arial" w:cs="Arial"/>
                <w:sz w:val="22"/>
                <w:szCs w:val="22"/>
              </w:rPr>
              <w:t>maintien</w:t>
            </w:r>
            <w:proofErr w:type="spellEnd"/>
            <w:r w:rsidRPr="004C2C20">
              <w:rPr>
                <w:rFonts w:ascii="Arial" w:hAnsi="Arial" w:cs="Arial"/>
                <w:sz w:val="22"/>
                <w:szCs w:val="22"/>
              </w:rPr>
              <w:t xml:space="preserve"> du </w:t>
            </w:r>
            <w:proofErr w:type="spellStart"/>
            <w:r w:rsidRPr="004C2C20">
              <w:rPr>
                <w:rFonts w:ascii="Arial" w:hAnsi="Arial" w:cs="Arial"/>
                <w:sz w:val="22"/>
                <w:szCs w:val="22"/>
              </w:rPr>
              <w:t>bien-être</w:t>
            </w:r>
            <w:proofErr w:type="spellEnd"/>
            <w:r w:rsidRPr="004C2C20">
              <w:rPr>
                <w:rFonts w:ascii="Arial" w:hAnsi="Arial" w:cs="Arial"/>
                <w:sz w:val="22"/>
                <w:szCs w:val="22"/>
              </w:rPr>
              <w:t xml:space="preserve"> </w:t>
            </w:r>
            <w:proofErr w:type="spellStart"/>
            <w:r w:rsidRPr="004C2C20">
              <w:rPr>
                <w:rFonts w:ascii="Arial" w:hAnsi="Arial" w:cs="Arial"/>
                <w:sz w:val="22"/>
                <w:szCs w:val="22"/>
              </w:rPr>
              <w:t>économique</w:t>
            </w:r>
            <w:proofErr w:type="spellEnd"/>
            <w:r w:rsidRPr="004C2C20">
              <w:rPr>
                <w:rFonts w:ascii="Arial" w:hAnsi="Arial" w:cs="Arial"/>
                <w:sz w:val="22"/>
                <w:szCs w:val="22"/>
              </w:rPr>
              <w:t xml:space="preserve"> des </w:t>
            </w:r>
            <w:proofErr w:type="spellStart"/>
            <w:r w:rsidRPr="004C2C20">
              <w:rPr>
                <w:rFonts w:ascii="Arial" w:hAnsi="Arial" w:cs="Arial"/>
                <w:sz w:val="22"/>
                <w:szCs w:val="22"/>
              </w:rPr>
              <w:t>collectivités</w:t>
            </w:r>
            <w:proofErr w:type="spellEnd"/>
            <w:r w:rsidRPr="004C2C20">
              <w:rPr>
                <w:rFonts w:ascii="Arial" w:hAnsi="Arial" w:cs="Arial"/>
                <w:sz w:val="22"/>
                <w:szCs w:val="22"/>
              </w:rPr>
              <w:t xml:space="preserve"> </w:t>
            </w:r>
            <w:proofErr w:type="spellStart"/>
            <w:r w:rsidRPr="004C2C20">
              <w:rPr>
                <w:rFonts w:ascii="Arial" w:hAnsi="Arial" w:cs="Arial"/>
                <w:sz w:val="22"/>
                <w:szCs w:val="22"/>
              </w:rPr>
              <w:t>ou</w:t>
            </w:r>
            <w:proofErr w:type="spellEnd"/>
            <w:r w:rsidRPr="004C2C20">
              <w:rPr>
                <w:rFonts w:ascii="Arial" w:hAnsi="Arial" w:cs="Arial"/>
                <w:sz w:val="22"/>
                <w:szCs w:val="22"/>
              </w:rPr>
              <w:t xml:space="preserve"> </w:t>
            </w:r>
            <w:proofErr w:type="spellStart"/>
            <w:r w:rsidRPr="004C2C20">
              <w:rPr>
                <w:rFonts w:ascii="Arial" w:hAnsi="Arial" w:cs="Arial"/>
                <w:sz w:val="22"/>
                <w:szCs w:val="22"/>
              </w:rPr>
              <w:t>leur</w:t>
            </w:r>
            <w:proofErr w:type="spellEnd"/>
            <w:r w:rsidRPr="004C2C20">
              <w:rPr>
                <w:rFonts w:ascii="Arial" w:hAnsi="Arial" w:cs="Arial"/>
                <w:sz w:val="22"/>
                <w:szCs w:val="22"/>
              </w:rPr>
              <w:t xml:space="preserve"> </w:t>
            </w:r>
            <w:proofErr w:type="spellStart"/>
            <w:r w:rsidRPr="004C2C20">
              <w:rPr>
                <w:rFonts w:ascii="Arial" w:hAnsi="Arial" w:cs="Arial"/>
                <w:sz w:val="22"/>
                <w:szCs w:val="22"/>
              </w:rPr>
              <w:t>amélioration</w:t>
            </w:r>
            <w:proofErr w:type="spellEnd"/>
            <w:r w:rsidRPr="004C2C20">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BC31C4" w:rsidRPr="00300843" w:rsidRDefault="004C2C20"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sidR="00BC31C4" w:rsidRPr="00300843">
              <w:rPr>
                <w:rFonts w:ascii="Arial" w:hAnsi="Arial" w:cs="Arial"/>
                <w:sz w:val="22"/>
                <w:szCs w:val="22"/>
              </w:rPr>
              <w:t>.</w:t>
            </w:r>
          </w:p>
          <w:p w:rsidR="004C2C20" w:rsidRPr="00300843" w:rsidRDefault="004C2C20" w:rsidP="004C2C20">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sidRPr="00300843">
              <w:rPr>
                <w:rFonts w:ascii="Arial" w:hAnsi="Arial" w:cs="Arial"/>
                <w:sz w:val="22"/>
                <w:szCs w:val="22"/>
              </w:rPr>
              <w:t>:</w:t>
            </w:r>
          </w:p>
          <w:p w:rsidR="00BC31C4" w:rsidRPr="00300843" w:rsidRDefault="008C5F9F" w:rsidP="006C089D">
            <w:pPr>
              <w:spacing w:after="120"/>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 les ONG</w:t>
            </w:r>
            <w:r w:rsidR="00BC31C4"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organes</w:t>
            </w:r>
            <w:proofErr w:type="spellEnd"/>
            <w:r>
              <w:rPr>
                <w:rFonts w:ascii="Arial" w:hAnsi="Arial" w:cs="Arial"/>
                <w:sz w:val="22"/>
                <w:szCs w:val="22"/>
              </w:rPr>
              <w:t xml:space="preserve"> de recherche</w:t>
            </w:r>
            <w:r w:rsidR="00BC31C4" w:rsidRPr="00300843">
              <w:rPr>
                <w:rFonts w:ascii="Arial" w:hAnsi="Arial" w:cs="Arial"/>
                <w:sz w:val="22"/>
                <w:szCs w:val="22"/>
              </w:rPr>
              <w:t>.</w:t>
            </w:r>
          </w:p>
        </w:tc>
        <w:tc>
          <w:tcPr>
            <w:tcW w:w="2970" w:type="dxa"/>
          </w:tcPr>
          <w:p w:rsidR="00BC31C4" w:rsidRPr="008C5F9F" w:rsidRDefault="008C5F9F" w:rsidP="006C089D">
            <w:pPr>
              <w:rPr>
                <w:rFonts w:ascii="Arial" w:hAnsi="Arial" w:cs="Arial"/>
                <w:sz w:val="22"/>
                <w:szCs w:val="22"/>
                <w:lang w:val="de-DE"/>
              </w:rPr>
            </w:pPr>
            <w:r w:rsidRPr="0045381C">
              <w:rPr>
                <w:rFonts w:ascii="Arial" w:hAnsi="Arial" w:cs="Arial"/>
                <w:sz w:val="22"/>
                <w:szCs w:val="22"/>
                <w:lang w:val="de-DE"/>
              </w:rPr>
              <w:t>Au besoin, au cas par cas</w:t>
            </w:r>
          </w:p>
        </w:tc>
      </w:tr>
      <w:tr w:rsidR="00BC31C4" w:rsidRPr="008C5F9F" w:rsidTr="0038724B">
        <w:tc>
          <w:tcPr>
            <w:tcW w:w="3369" w:type="dxa"/>
            <w:gridSpan w:val="2"/>
          </w:tcPr>
          <w:p w:rsidR="00BC31C4" w:rsidRPr="00300843" w:rsidRDefault="00BC31C4" w:rsidP="006C089D">
            <w:pPr>
              <w:spacing w:before="40" w:after="120" w:line="276" w:lineRule="auto"/>
              <w:rPr>
                <w:rFonts w:ascii="Arial" w:eastAsia="MS Mincho" w:hAnsi="Arial" w:cs="Arial"/>
                <w:color w:val="000000" w:themeColor="text1"/>
                <w:sz w:val="22"/>
                <w:szCs w:val="22"/>
                <w:lang w:eastAsia="ja-JP"/>
              </w:rPr>
            </w:pPr>
            <w:r w:rsidRPr="00300843">
              <w:rPr>
                <w:rFonts w:ascii="Arial" w:hAnsi="Arial" w:cs="Arial"/>
                <w:sz w:val="22"/>
                <w:szCs w:val="22"/>
              </w:rPr>
              <w:t xml:space="preserve">4.2 </w:t>
            </w:r>
            <w:r w:rsidRPr="00300843">
              <w:rPr>
                <w:rFonts w:ascii="Arial" w:eastAsia="MS Mincho" w:hAnsi="Arial" w:cs="Arial"/>
                <w:color w:val="000000" w:themeColor="text1"/>
                <w:sz w:val="22"/>
                <w:szCs w:val="22"/>
                <w:lang w:eastAsia="ja-JP"/>
              </w:rPr>
              <w:t xml:space="preserve">Develop an ecological monitoring plan for </w:t>
            </w:r>
            <w:proofErr w:type="spellStart"/>
            <w:r w:rsidRPr="00300843">
              <w:rPr>
                <w:rFonts w:ascii="Arial" w:eastAsia="MS Mincho" w:hAnsi="Arial" w:cs="Arial"/>
                <w:color w:val="000000" w:themeColor="text1"/>
                <w:sz w:val="22"/>
                <w:szCs w:val="22"/>
                <w:lang w:eastAsia="ja-JP"/>
              </w:rPr>
              <w:t>mobulid</w:t>
            </w:r>
            <w:proofErr w:type="spellEnd"/>
            <w:r w:rsidRPr="00300843">
              <w:rPr>
                <w:rFonts w:ascii="Arial" w:eastAsia="MS Mincho" w:hAnsi="Arial" w:cs="Arial"/>
                <w:color w:val="000000" w:themeColor="text1"/>
                <w:sz w:val="22"/>
                <w:szCs w:val="22"/>
                <w:lang w:eastAsia="ja-JP"/>
              </w:rPr>
              <w:t xml:space="preserve"> rays to determine effectiveness of conservation and management measures. </w:t>
            </w:r>
          </w:p>
          <w:p w:rsidR="00BC31C4" w:rsidRPr="00300843" w:rsidRDefault="00BC31C4" w:rsidP="006C089D">
            <w:pPr>
              <w:rPr>
                <w:rFonts w:ascii="Arial" w:hAnsi="Arial" w:cs="Arial"/>
                <w:sz w:val="22"/>
                <w:szCs w:val="22"/>
              </w:rPr>
            </w:pPr>
          </w:p>
        </w:tc>
        <w:tc>
          <w:tcPr>
            <w:tcW w:w="2126" w:type="dxa"/>
          </w:tcPr>
          <w:p w:rsidR="00BC31C4" w:rsidRPr="00300843" w:rsidRDefault="004C2C20" w:rsidP="006C089D">
            <w:pPr>
              <w:rPr>
                <w:rFonts w:ascii="Arial" w:hAnsi="Arial" w:cs="Arial"/>
                <w:sz w:val="22"/>
                <w:szCs w:val="22"/>
              </w:rPr>
            </w:pPr>
            <w:r w:rsidRPr="004C2C20">
              <w:rPr>
                <w:rFonts w:ascii="Arial" w:hAnsi="Arial" w:cs="Arial"/>
                <w:sz w:val="22"/>
                <w:szCs w:val="22"/>
              </w:rPr>
              <w:t xml:space="preserve">Les </w:t>
            </w:r>
            <w:proofErr w:type="spellStart"/>
            <w:r w:rsidRPr="004C2C20">
              <w:rPr>
                <w:rFonts w:ascii="Arial" w:hAnsi="Arial" w:cs="Arial"/>
                <w:sz w:val="22"/>
                <w:szCs w:val="22"/>
              </w:rPr>
              <w:t>données</w:t>
            </w:r>
            <w:proofErr w:type="spellEnd"/>
            <w:r w:rsidRPr="004C2C20">
              <w:rPr>
                <w:rFonts w:ascii="Arial" w:hAnsi="Arial" w:cs="Arial"/>
                <w:sz w:val="22"/>
                <w:szCs w:val="22"/>
              </w:rPr>
              <w:t xml:space="preserve"> et les </w:t>
            </w:r>
            <w:proofErr w:type="spellStart"/>
            <w:r w:rsidRPr="004C2C20">
              <w:rPr>
                <w:rFonts w:ascii="Arial" w:hAnsi="Arial" w:cs="Arial"/>
                <w:sz w:val="22"/>
                <w:szCs w:val="22"/>
              </w:rPr>
              <w:t>preuves</w:t>
            </w:r>
            <w:proofErr w:type="spellEnd"/>
            <w:r w:rsidRPr="004C2C20">
              <w:rPr>
                <w:rFonts w:ascii="Arial" w:hAnsi="Arial" w:cs="Arial"/>
                <w:sz w:val="22"/>
                <w:szCs w:val="22"/>
              </w:rPr>
              <w:t xml:space="preserve"> </w:t>
            </w:r>
            <w:proofErr w:type="spellStart"/>
            <w:r w:rsidRPr="004C2C20">
              <w:rPr>
                <w:rFonts w:ascii="Arial" w:hAnsi="Arial" w:cs="Arial"/>
                <w:sz w:val="22"/>
                <w:szCs w:val="22"/>
              </w:rPr>
              <w:t>recueillies</w:t>
            </w:r>
            <w:proofErr w:type="spellEnd"/>
            <w:r w:rsidRPr="004C2C20">
              <w:rPr>
                <w:rFonts w:ascii="Arial" w:hAnsi="Arial" w:cs="Arial"/>
                <w:sz w:val="22"/>
                <w:szCs w:val="22"/>
              </w:rPr>
              <w:t xml:space="preserve"> </w:t>
            </w:r>
            <w:proofErr w:type="spellStart"/>
            <w:r w:rsidRPr="004C2C20">
              <w:rPr>
                <w:rFonts w:ascii="Arial" w:hAnsi="Arial" w:cs="Arial"/>
                <w:sz w:val="22"/>
                <w:szCs w:val="22"/>
              </w:rPr>
              <w:t>garantissent</w:t>
            </w:r>
            <w:proofErr w:type="spellEnd"/>
            <w:r w:rsidRPr="004C2C20">
              <w:rPr>
                <w:rFonts w:ascii="Arial" w:hAnsi="Arial" w:cs="Arial"/>
                <w:sz w:val="22"/>
                <w:szCs w:val="22"/>
              </w:rPr>
              <w:t xml:space="preserve"> la </w:t>
            </w:r>
            <w:proofErr w:type="spellStart"/>
            <w:r w:rsidRPr="004C2C20">
              <w:rPr>
                <w:rFonts w:ascii="Arial" w:hAnsi="Arial" w:cs="Arial"/>
                <w:sz w:val="22"/>
                <w:szCs w:val="22"/>
              </w:rPr>
              <w:t>mise</w:t>
            </w:r>
            <w:proofErr w:type="spellEnd"/>
            <w:r w:rsidRPr="004C2C20">
              <w:rPr>
                <w:rFonts w:ascii="Arial" w:hAnsi="Arial" w:cs="Arial"/>
                <w:sz w:val="22"/>
                <w:szCs w:val="22"/>
              </w:rPr>
              <w:t xml:space="preserve"> </w:t>
            </w:r>
            <w:proofErr w:type="spellStart"/>
            <w:r w:rsidRPr="004C2C20">
              <w:rPr>
                <w:rFonts w:ascii="Arial" w:hAnsi="Arial" w:cs="Arial"/>
                <w:sz w:val="22"/>
                <w:szCs w:val="22"/>
              </w:rPr>
              <w:t>en</w:t>
            </w:r>
            <w:proofErr w:type="spellEnd"/>
            <w:r w:rsidRPr="004C2C20">
              <w:rPr>
                <w:rFonts w:ascii="Arial" w:hAnsi="Arial" w:cs="Arial"/>
                <w:sz w:val="22"/>
                <w:szCs w:val="22"/>
              </w:rPr>
              <w:t xml:space="preserve"> </w:t>
            </w:r>
            <w:proofErr w:type="spellStart"/>
            <w:r w:rsidRPr="004C2C20">
              <w:rPr>
                <w:rFonts w:ascii="Arial" w:hAnsi="Arial" w:cs="Arial"/>
                <w:sz w:val="22"/>
                <w:szCs w:val="22"/>
              </w:rPr>
              <w:t>œuvre</w:t>
            </w:r>
            <w:proofErr w:type="spellEnd"/>
            <w:r w:rsidRPr="004C2C20">
              <w:rPr>
                <w:rFonts w:ascii="Arial" w:hAnsi="Arial" w:cs="Arial"/>
                <w:sz w:val="22"/>
                <w:szCs w:val="22"/>
              </w:rPr>
              <w:t xml:space="preserve"> de </w:t>
            </w:r>
            <w:proofErr w:type="spellStart"/>
            <w:r w:rsidRPr="004C2C20">
              <w:rPr>
                <w:rFonts w:ascii="Arial" w:hAnsi="Arial" w:cs="Arial"/>
                <w:sz w:val="22"/>
                <w:szCs w:val="22"/>
              </w:rPr>
              <w:t>stratégies</w:t>
            </w:r>
            <w:proofErr w:type="spellEnd"/>
            <w:r w:rsidRPr="004C2C20">
              <w:rPr>
                <w:rFonts w:ascii="Arial" w:hAnsi="Arial" w:cs="Arial"/>
                <w:sz w:val="22"/>
                <w:szCs w:val="22"/>
              </w:rPr>
              <w:t xml:space="preserve"> de conservation et de </w:t>
            </w:r>
            <w:proofErr w:type="spellStart"/>
            <w:r w:rsidRPr="004C2C20">
              <w:rPr>
                <w:rFonts w:ascii="Arial" w:hAnsi="Arial" w:cs="Arial"/>
                <w:sz w:val="22"/>
                <w:szCs w:val="22"/>
              </w:rPr>
              <w:t>gestion</w:t>
            </w:r>
            <w:proofErr w:type="spellEnd"/>
            <w:r w:rsidRPr="004C2C20">
              <w:rPr>
                <w:rFonts w:ascii="Arial" w:hAnsi="Arial" w:cs="Arial"/>
                <w:sz w:val="22"/>
                <w:szCs w:val="22"/>
              </w:rPr>
              <w:t xml:space="preserve">, le </w:t>
            </w:r>
            <w:proofErr w:type="spellStart"/>
            <w:r w:rsidRPr="004C2C20">
              <w:rPr>
                <w:rFonts w:ascii="Arial" w:hAnsi="Arial" w:cs="Arial"/>
                <w:sz w:val="22"/>
                <w:szCs w:val="22"/>
              </w:rPr>
              <w:t>bien-être</w:t>
            </w:r>
            <w:proofErr w:type="spellEnd"/>
            <w:r w:rsidRPr="004C2C20">
              <w:rPr>
                <w:rFonts w:ascii="Arial" w:hAnsi="Arial" w:cs="Arial"/>
                <w:sz w:val="22"/>
                <w:szCs w:val="22"/>
              </w:rPr>
              <w:t xml:space="preserve"> </w:t>
            </w:r>
            <w:proofErr w:type="spellStart"/>
            <w:r w:rsidRPr="004C2C20">
              <w:rPr>
                <w:rFonts w:ascii="Arial" w:hAnsi="Arial" w:cs="Arial"/>
                <w:sz w:val="22"/>
                <w:szCs w:val="22"/>
              </w:rPr>
              <w:t>économique</w:t>
            </w:r>
            <w:proofErr w:type="spellEnd"/>
            <w:r w:rsidRPr="004C2C20">
              <w:rPr>
                <w:rFonts w:ascii="Arial" w:hAnsi="Arial" w:cs="Arial"/>
                <w:sz w:val="22"/>
                <w:szCs w:val="22"/>
              </w:rPr>
              <w:t xml:space="preserve"> des </w:t>
            </w:r>
            <w:proofErr w:type="spellStart"/>
            <w:r w:rsidRPr="004C2C20">
              <w:rPr>
                <w:rFonts w:ascii="Arial" w:hAnsi="Arial" w:cs="Arial"/>
                <w:sz w:val="22"/>
                <w:szCs w:val="22"/>
              </w:rPr>
              <w:t>communautés</w:t>
            </w:r>
            <w:proofErr w:type="spellEnd"/>
            <w:r w:rsidRPr="004C2C20">
              <w:rPr>
                <w:rFonts w:ascii="Arial" w:hAnsi="Arial" w:cs="Arial"/>
                <w:sz w:val="22"/>
                <w:szCs w:val="22"/>
              </w:rPr>
              <w:t xml:space="preserve"> </w:t>
            </w:r>
            <w:proofErr w:type="spellStart"/>
            <w:r w:rsidRPr="004C2C20">
              <w:rPr>
                <w:rFonts w:ascii="Arial" w:hAnsi="Arial" w:cs="Arial"/>
                <w:sz w:val="22"/>
                <w:szCs w:val="22"/>
              </w:rPr>
              <w:t>est</w:t>
            </w:r>
            <w:proofErr w:type="spellEnd"/>
            <w:r w:rsidRPr="004C2C20">
              <w:rPr>
                <w:rFonts w:ascii="Arial" w:hAnsi="Arial" w:cs="Arial"/>
                <w:sz w:val="22"/>
                <w:szCs w:val="22"/>
              </w:rPr>
              <w:t xml:space="preserve"> </w:t>
            </w:r>
            <w:proofErr w:type="spellStart"/>
            <w:r w:rsidRPr="004C2C20">
              <w:rPr>
                <w:rFonts w:ascii="Arial" w:hAnsi="Arial" w:cs="Arial"/>
                <w:sz w:val="22"/>
                <w:szCs w:val="22"/>
              </w:rPr>
              <w:t>maintenu</w:t>
            </w:r>
            <w:proofErr w:type="spellEnd"/>
            <w:r w:rsidRPr="004C2C20">
              <w:rPr>
                <w:rFonts w:ascii="Arial" w:hAnsi="Arial" w:cs="Arial"/>
                <w:sz w:val="22"/>
                <w:szCs w:val="22"/>
              </w:rPr>
              <w:t xml:space="preserve"> </w:t>
            </w:r>
            <w:proofErr w:type="spellStart"/>
            <w:r w:rsidRPr="004C2C20">
              <w:rPr>
                <w:rFonts w:ascii="Arial" w:hAnsi="Arial" w:cs="Arial"/>
                <w:sz w:val="22"/>
                <w:szCs w:val="22"/>
              </w:rPr>
              <w:t>ou</w:t>
            </w:r>
            <w:proofErr w:type="spellEnd"/>
            <w:r w:rsidRPr="004C2C20">
              <w:rPr>
                <w:rFonts w:ascii="Arial" w:hAnsi="Arial" w:cs="Arial"/>
                <w:sz w:val="22"/>
                <w:szCs w:val="22"/>
              </w:rPr>
              <w:t xml:space="preserve"> </w:t>
            </w:r>
            <w:proofErr w:type="spellStart"/>
            <w:r w:rsidRPr="004C2C20">
              <w:rPr>
                <w:rFonts w:ascii="Arial" w:hAnsi="Arial" w:cs="Arial"/>
                <w:sz w:val="22"/>
                <w:szCs w:val="22"/>
              </w:rPr>
              <w:t>amélioré</w:t>
            </w:r>
            <w:proofErr w:type="spellEnd"/>
            <w:r w:rsidRPr="004C2C20">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BC31C4" w:rsidRPr="00300843" w:rsidRDefault="008C5F9F" w:rsidP="006C089D">
            <w:pPr>
              <w:spacing w:after="120"/>
              <w:rPr>
                <w:rFonts w:ascii="Arial" w:hAnsi="Arial" w:cs="Arial"/>
                <w:sz w:val="22"/>
                <w:szCs w:val="22"/>
              </w:rPr>
            </w:pPr>
            <w:proofErr w:type="spellStart"/>
            <w:r>
              <w:rPr>
                <w:rFonts w:ascii="Arial" w:hAnsi="Arial" w:cs="Arial"/>
                <w:sz w:val="22"/>
                <w:szCs w:val="22"/>
              </w:rPr>
              <w:t>Partie</w:t>
            </w:r>
            <w:proofErr w:type="spellEnd"/>
            <w:r>
              <w:rPr>
                <w:rFonts w:ascii="Arial" w:hAnsi="Arial" w:cs="Arial"/>
                <w:sz w:val="22"/>
                <w:szCs w:val="22"/>
              </w:rPr>
              <w:t xml:space="preserve"> État de </w:t>
            </w:r>
            <w:proofErr w:type="spellStart"/>
            <w:r>
              <w:rPr>
                <w:rFonts w:ascii="Arial" w:hAnsi="Arial" w:cs="Arial"/>
                <w:sz w:val="22"/>
                <w:szCs w:val="22"/>
              </w:rPr>
              <w:t>l’aire</w:t>
            </w:r>
            <w:proofErr w:type="spellEnd"/>
            <w:r>
              <w:rPr>
                <w:rFonts w:ascii="Arial" w:hAnsi="Arial" w:cs="Arial"/>
                <w:sz w:val="22"/>
                <w:szCs w:val="22"/>
              </w:rPr>
              <w:t xml:space="preserve"> de </w:t>
            </w:r>
            <w:proofErr w:type="spellStart"/>
            <w:r>
              <w:rPr>
                <w:rFonts w:ascii="Arial" w:hAnsi="Arial" w:cs="Arial"/>
                <w:sz w:val="22"/>
                <w:szCs w:val="22"/>
              </w:rPr>
              <w:t>répartition</w:t>
            </w:r>
            <w:proofErr w:type="spellEnd"/>
            <w:r>
              <w:rPr>
                <w:rFonts w:ascii="Arial" w:hAnsi="Arial" w:cs="Arial"/>
                <w:sz w:val="22"/>
                <w:szCs w:val="22"/>
              </w:rPr>
              <w:t>, ONG</w:t>
            </w:r>
            <w:r>
              <w:rPr>
                <w:rFonts w:ascii="Arial" w:hAnsi="Arial" w:cs="Arial"/>
                <w:sz w:val="22"/>
                <w:szCs w:val="22"/>
              </w:rPr>
              <w:t>.</w:t>
            </w:r>
          </w:p>
          <w:p w:rsidR="008C5F9F" w:rsidRPr="00300843" w:rsidRDefault="008C5F9F" w:rsidP="008C5F9F">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sidRPr="00300843">
              <w:rPr>
                <w:rFonts w:ascii="Arial" w:hAnsi="Arial" w:cs="Arial"/>
                <w:sz w:val="22"/>
                <w:szCs w:val="22"/>
              </w:rPr>
              <w:t>:</w:t>
            </w:r>
          </w:p>
          <w:p w:rsidR="00BC31C4" w:rsidRPr="00300843" w:rsidRDefault="008C5F9F" w:rsidP="008C5F9F">
            <w:pPr>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 les ONG</w:t>
            </w:r>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organes</w:t>
            </w:r>
            <w:proofErr w:type="spellEnd"/>
            <w:r>
              <w:rPr>
                <w:rFonts w:ascii="Arial" w:hAnsi="Arial" w:cs="Arial"/>
                <w:sz w:val="22"/>
                <w:szCs w:val="22"/>
              </w:rPr>
              <w:t xml:space="preserve"> de recherche</w:t>
            </w:r>
            <w:r w:rsidRPr="00300843">
              <w:rPr>
                <w:rFonts w:ascii="Arial" w:hAnsi="Arial" w:cs="Arial"/>
                <w:sz w:val="22"/>
                <w:szCs w:val="22"/>
              </w:rPr>
              <w:t>.</w:t>
            </w:r>
          </w:p>
        </w:tc>
        <w:tc>
          <w:tcPr>
            <w:tcW w:w="2970" w:type="dxa"/>
          </w:tcPr>
          <w:p w:rsidR="00BC31C4" w:rsidRPr="008C5F9F" w:rsidRDefault="008C5F9F" w:rsidP="006C089D">
            <w:pPr>
              <w:rPr>
                <w:rFonts w:ascii="Arial" w:hAnsi="Arial" w:cs="Arial"/>
                <w:sz w:val="22"/>
                <w:szCs w:val="22"/>
                <w:lang w:val="de-DE"/>
              </w:rPr>
            </w:pPr>
            <w:r w:rsidRPr="0045381C">
              <w:rPr>
                <w:rFonts w:ascii="Arial" w:hAnsi="Arial" w:cs="Arial"/>
                <w:sz w:val="22"/>
                <w:szCs w:val="22"/>
                <w:lang w:val="de-DE"/>
              </w:rPr>
              <w:t>Au besoin, au cas par cas</w:t>
            </w:r>
          </w:p>
        </w:tc>
      </w:tr>
      <w:tr w:rsidR="00BC31C4" w:rsidRPr="008C5F9F" w:rsidTr="0038724B">
        <w:tc>
          <w:tcPr>
            <w:tcW w:w="3369" w:type="dxa"/>
            <w:gridSpan w:val="2"/>
          </w:tcPr>
          <w:p w:rsidR="00BC31C4" w:rsidRPr="00300843" w:rsidDel="00370299" w:rsidRDefault="00BC31C4" w:rsidP="006C089D">
            <w:pPr>
              <w:spacing w:before="40" w:after="120" w:line="276" w:lineRule="auto"/>
              <w:rPr>
                <w:rFonts w:ascii="Arial" w:hAnsi="Arial" w:cs="Arial"/>
                <w:sz w:val="22"/>
                <w:szCs w:val="22"/>
              </w:rPr>
            </w:pPr>
            <w:r w:rsidRPr="00300843">
              <w:rPr>
                <w:rFonts w:ascii="Arial" w:hAnsi="Arial" w:cs="Arial"/>
                <w:sz w:val="22"/>
                <w:szCs w:val="22"/>
              </w:rPr>
              <w:t xml:space="preserve">4.3 </w:t>
            </w:r>
            <w:proofErr w:type="spellStart"/>
            <w:r w:rsidR="008C5F9F" w:rsidRPr="008C5F9F">
              <w:rPr>
                <w:rFonts w:ascii="Arial" w:eastAsia="MS Mincho" w:hAnsi="Arial" w:cs="Arial"/>
                <w:color w:val="000000" w:themeColor="text1"/>
                <w:sz w:val="22"/>
                <w:szCs w:val="22"/>
                <w:lang w:eastAsia="ja-JP"/>
              </w:rPr>
              <w:t>Rassembler</w:t>
            </w:r>
            <w:proofErr w:type="spellEnd"/>
            <w:r w:rsidR="008C5F9F" w:rsidRPr="008C5F9F">
              <w:rPr>
                <w:rFonts w:ascii="Arial" w:eastAsia="MS Mincho" w:hAnsi="Arial" w:cs="Arial"/>
                <w:color w:val="000000" w:themeColor="text1"/>
                <w:sz w:val="22"/>
                <w:szCs w:val="22"/>
                <w:lang w:eastAsia="ja-JP"/>
              </w:rPr>
              <w:t xml:space="preserve"> et </w:t>
            </w:r>
            <w:proofErr w:type="spellStart"/>
            <w:r w:rsidR="008C5F9F" w:rsidRPr="008C5F9F">
              <w:rPr>
                <w:rFonts w:ascii="Arial" w:eastAsia="MS Mincho" w:hAnsi="Arial" w:cs="Arial"/>
                <w:color w:val="000000" w:themeColor="text1"/>
                <w:sz w:val="22"/>
                <w:szCs w:val="22"/>
                <w:lang w:eastAsia="ja-JP"/>
              </w:rPr>
              <w:t>partager</w:t>
            </w:r>
            <w:proofErr w:type="spellEnd"/>
            <w:r w:rsidR="008C5F9F" w:rsidRPr="008C5F9F">
              <w:rPr>
                <w:rFonts w:ascii="Arial" w:eastAsia="MS Mincho" w:hAnsi="Arial" w:cs="Arial"/>
                <w:color w:val="000000" w:themeColor="text1"/>
                <w:sz w:val="22"/>
                <w:szCs w:val="22"/>
                <w:lang w:eastAsia="ja-JP"/>
              </w:rPr>
              <w:t xml:space="preserve"> les </w:t>
            </w:r>
            <w:proofErr w:type="spellStart"/>
            <w:r w:rsidR="008C5F9F" w:rsidRPr="008C5F9F">
              <w:rPr>
                <w:rFonts w:ascii="Arial" w:eastAsia="MS Mincho" w:hAnsi="Arial" w:cs="Arial"/>
                <w:color w:val="000000" w:themeColor="text1"/>
                <w:sz w:val="22"/>
                <w:szCs w:val="22"/>
                <w:lang w:eastAsia="ja-JP"/>
              </w:rPr>
              <w:t>résultats</w:t>
            </w:r>
            <w:proofErr w:type="spellEnd"/>
            <w:r w:rsidR="008C5F9F" w:rsidRPr="008C5F9F">
              <w:rPr>
                <w:rFonts w:ascii="Arial" w:eastAsia="MS Mincho" w:hAnsi="Arial" w:cs="Arial"/>
                <w:color w:val="000000" w:themeColor="text1"/>
                <w:sz w:val="22"/>
                <w:szCs w:val="22"/>
                <w:lang w:eastAsia="ja-JP"/>
              </w:rPr>
              <w:t xml:space="preserve"> et les </w:t>
            </w:r>
            <w:proofErr w:type="spellStart"/>
            <w:r w:rsidR="008C5F9F" w:rsidRPr="008C5F9F">
              <w:rPr>
                <w:rFonts w:ascii="Arial" w:eastAsia="MS Mincho" w:hAnsi="Arial" w:cs="Arial"/>
                <w:color w:val="000000" w:themeColor="text1"/>
                <w:sz w:val="22"/>
                <w:szCs w:val="22"/>
                <w:lang w:eastAsia="ja-JP"/>
              </w:rPr>
              <w:t>meilleures</w:t>
            </w:r>
            <w:proofErr w:type="spellEnd"/>
            <w:r w:rsidR="008C5F9F" w:rsidRPr="008C5F9F">
              <w:rPr>
                <w:rFonts w:ascii="Arial" w:eastAsia="MS Mincho" w:hAnsi="Arial" w:cs="Arial"/>
                <w:color w:val="000000" w:themeColor="text1"/>
                <w:sz w:val="22"/>
                <w:szCs w:val="22"/>
                <w:lang w:eastAsia="ja-JP"/>
              </w:rPr>
              <w:t xml:space="preserve"> </w:t>
            </w:r>
            <w:proofErr w:type="spellStart"/>
            <w:r w:rsidR="008C5F9F" w:rsidRPr="008C5F9F">
              <w:rPr>
                <w:rFonts w:ascii="Arial" w:eastAsia="MS Mincho" w:hAnsi="Arial" w:cs="Arial"/>
                <w:color w:val="000000" w:themeColor="text1"/>
                <w:sz w:val="22"/>
                <w:szCs w:val="22"/>
                <w:lang w:eastAsia="ja-JP"/>
              </w:rPr>
              <w:t>pratiques</w:t>
            </w:r>
            <w:proofErr w:type="spellEnd"/>
            <w:r w:rsidR="008C5F9F" w:rsidRPr="008C5F9F">
              <w:rPr>
                <w:rFonts w:ascii="Arial" w:eastAsia="MS Mincho" w:hAnsi="Arial" w:cs="Arial"/>
                <w:color w:val="000000" w:themeColor="text1"/>
                <w:sz w:val="22"/>
                <w:szCs w:val="22"/>
                <w:lang w:eastAsia="ja-JP"/>
              </w:rPr>
              <w:t xml:space="preserve"> </w:t>
            </w:r>
            <w:proofErr w:type="spellStart"/>
            <w:r w:rsidR="008C5F9F" w:rsidRPr="008C5F9F">
              <w:rPr>
                <w:rFonts w:ascii="Arial" w:eastAsia="MS Mincho" w:hAnsi="Arial" w:cs="Arial"/>
                <w:color w:val="000000" w:themeColor="text1"/>
                <w:sz w:val="22"/>
                <w:szCs w:val="22"/>
                <w:lang w:eastAsia="ja-JP"/>
              </w:rPr>
              <w:t>lors</w:t>
            </w:r>
            <w:proofErr w:type="spellEnd"/>
            <w:r w:rsidR="008C5F9F" w:rsidRPr="008C5F9F">
              <w:rPr>
                <w:rFonts w:ascii="Arial" w:eastAsia="MS Mincho" w:hAnsi="Arial" w:cs="Arial"/>
                <w:color w:val="000000" w:themeColor="text1"/>
                <w:sz w:val="22"/>
                <w:szCs w:val="22"/>
                <w:lang w:eastAsia="ja-JP"/>
              </w:rPr>
              <w:t xml:space="preserve"> </w:t>
            </w:r>
            <w:proofErr w:type="spellStart"/>
            <w:r w:rsidR="008C5F9F" w:rsidRPr="008C5F9F">
              <w:rPr>
                <w:rFonts w:ascii="Arial" w:eastAsia="MS Mincho" w:hAnsi="Arial" w:cs="Arial"/>
                <w:color w:val="000000" w:themeColor="text1"/>
                <w:sz w:val="22"/>
                <w:szCs w:val="22"/>
                <w:lang w:eastAsia="ja-JP"/>
              </w:rPr>
              <w:t>d'ateliers</w:t>
            </w:r>
            <w:proofErr w:type="spellEnd"/>
            <w:r w:rsidR="008C5F9F" w:rsidRPr="008C5F9F">
              <w:rPr>
                <w:rFonts w:ascii="Arial" w:eastAsia="MS Mincho" w:hAnsi="Arial" w:cs="Arial"/>
                <w:color w:val="000000" w:themeColor="text1"/>
                <w:sz w:val="22"/>
                <w:szCs w:val="22"/>
                <w:lang w:eastAsia="ja-JP"/>
              </w:rPr>
              <w:t xml:space="preserve"> </w:t>
            </w:r>
            <w:proofErr w:type="spellStart"/>
            <w:r w:rsidR="008C5F9F" w:rsidRPr="008C5F9F">
              <w:rPr>
                <w:rFonts w:ascii="Arial" w:eastAsia="MS Mincho" w:hAnsi="Arial" w:cs="Arial"/>
                <w:color w:val="000000" w:themeColor="text1"/>
                <w:sz w:val="22"/>
                <w:szCs w:val="22"/>
                <w:lang w:eastAsia="ja-JP"/>
              </w:rPr>
              <w:t>nationaux</w:t>
            </w:r>
            <w:proofErr w:type="spellEnd"/>
            <w:r w:rsidR="008C5F9F" w:rsidRPr="008C5F9F">
              <w:rPr>
                <w:rFonts w:ascii="Arial" w:eastAsia="MS Mincho" w:hAnsi="Arial" w:cs="Arial"/>
                <w:color w:val="000000" w:themeColor="text1"/>
                <w:sz w:val="22"/>
                <w:szCs w:val="22"/>
                <w:lang w:eastAsia="ja-JP"/>
              </w:rPr>
              <w:t xml:space="preserve"> et </w:t>
            </w:r>
            <w:proofErr w:type="spellStart"/>
            <w:r w:rsidR="008C5F9F" w:rsidRPr="008C5F9F">
              <w:rPr>
                <w:rFonts w:ascii="Arial" w:eastAsia="MS Mincho" w:hAnsi="Arial" w:cs="Arial"/>
                <w:color w:val="000000" w:themeColor="text1"/>
                <w:sz w:val="22"/>
                <w:szCs w:val="22"/>
                <w:lang w:eastAsia="ja-JP"/>
              </w:rPr>
              <w:t>régionaux</w:t>
            </w:r>
            <w:proofErr w:type="spellEnd"/>
            <w:r w:rsidR="008C5F9F" w:rsidRPr="008C5F9F">
              <w:rPr>
                <w:rFonts w:ascii="Arial" w:eastAsia="MS Mincho" w:hAnsi="Arial" w:cs="Arial"/>
                <w:color w:val="000000" w:themeColor="text1"/>
                <w:sz w:val="22"/>
                <w:szCs w:val="22"/>
                <w:lang w:eastAsia="ja-JP"/>
              </w:rPr>
              <w:t>.</w:t>
            </w:r>
          </w:p>
        </w:tc>
        <w:tc>
          <w:tcPr>
            <w:tcW w:w="2126" w:type="dxa"/>
          </w:tcPr>
          <w:p w:rsidR="00BC31C4" w:rsidRPr="00300843" w:rsidRDefault="008C5F9F" w:rsidP="006C089D">
            <w:pPr>
              <w:rPr>
                <w:rFonts w:ascii="Arial" w:hAnsi="Arial" w:cs="Arial"/>
                <w:sz w:val="22"/>
                <w:szCs w:val="22"/>
              </w:rPr>
            </w:pPr>
            <w:r w:rsidRPr="008C5F9F">
              <w:rPr>
                <w:rFonts w:ascii="Arial" w:hAnsi="Arial" w:cs="Arial"/>
                <w:sz w:val="22"/>
                <w:szCs w:val="22"/>
              </w:rPr>
              <w:t xml:space="preserve">Les </w:t>
            </w:r>
            <w:proofErr w:type="spellStart"/>
            <w:r w:rsidRPr="008C5F9F">
              <w:rPr>
                <w:rFonts w:ascii="Arial" w:hAnsi="Arial" w:cs="Arial"/>
                <w:sz w:val="22"/>
                <w:szCs w:val="22"/>
              </w:rPr>
              <w:t>leçons</w:t>
            </w:r>
            <w:proofErr w:type="spellEnd"/>
            <w:r w:rsidRPr="008C5F9F">
              <w:rPr>
                <w:rFonts w:ascii="Arial" w:hAnsi="Arial" w:cs="Arial"/>
                <w:sz w:val="22"/>
                <w:szCs w:val="22"/>
              </w:rPr>
              <w:t xml:space="preserve"> apprises et les </w:t>
            </w:r>
            <w:proofErr w:type="spellStart"/>
            <w:r w:rsidRPr="008C5F9F">
              <w:rPr>
                <w:rFonts w:ascii="Arial" w:hAnsi="Arial" w:cs="Arial"/>
                <w:sz w:val="22"/>
                <w:szCs w:val="22"/>
              </w:rPr>
              <w:t>meilleures</w:t>
            </w:r>
            <w:proofErr w:type="spellEnd"/>
            <w:r w:rsidRPr="008C5F9F">
              <w:rPr>
                <w:rFonts w:ascii="Arial" w:hAnsi="Arial" w:cs="Arial"/>
                <w:sz w:val="22"/>
                <w:szCs w:val="22"/>
              </w:rPr>
              <w:t xml:space="preserve"> </w:t>
            </w:r>
            <w:proofErr w:type="spellStart"/>
            <w:r w:rsidRPr="008C5F9F">
              <w:rPr>
                <w:rFonts w:ascii="Arial" w:hAnsi="Arial" w:cs="Arial"/>
                <w:sz w:val="22"/>
                <w:szCs w:val="22"/>
              </w:rPr>
              <w:t>pratiques</w:t>
            </w:r>
            <w:proofErr w:type="spellEnd"/>
            <w:r w:rsidRPr="008C5F9F">
              <w:rPr>
                <w:rFonts w:ascii="Arial" w:hAnsi="Arial" w:cs="Arial"/>
                <w:sz w:val="22"/>
                <w:szCs w:val="22"/>
              </w:rPr>
              <w:t xml:space="preserve"> </w:t>
            </w:r>
            <w:proofErr w:type="spellStart"/>
            <w:r w:rsidRPr="008C5F9F">
              <w:rPr>
                <w:rFonts w:ascii="Arial" w:hAnsi="Arial" w:cs="Arial"/>
                <w:sz w:val="22"/>
                <w:szCs w:val="22"/>
              </w:rPr>
              <w:t>peuvent</w:t>
            </w:r>
            <w:proofErr w:type="spellEnd"/>
            <w:r w:rsidRPr="008C5F9F">
              <w:rPr>
                <w:rFonts w:ascii="Arial" w:hAnsi="Arial" w:cs="Arial"/>
                <w:sz w:val="22"/>
                <w:szCs w:val="22"/>
              </w:rPr>
              <w:t xml:space="preserve"> </w:t>
            </w:r>
            <w:proofErr w:type="spellStart"/>
            <w:r w:rsidRPr="008C5F9F">
              <w:rPr>
                <w:rFonts w:ascii="Arial" w:hAnsi="Arial" w:cs="Arial"/>
                <w:sz w:val="22"/>
                <w:szCs w:val="22"/>
              </w:rPr>
              <w:t>être</w:t>
            </w:r>
            <w:proofErr w:type="spellEnd"/>
            <w:r w:rsidRPr="008C5F9F">
              <w:rPr>
                <w:rFonts w:ascii="Arial" w:hAnsi="Arial" w:cs="Arial"/>
                <w:sz w:val="22"/>
                <w:szCs w:val="22"/>
              </w:rPr>
              <w:t xml:space="preserve"> </w:t>
            </w:r>
            <w:proofErr w:type="spellStart"/>
            <w:r w:rsidRPr="008C5F9F">
              <w:rPr>
                <w:rFonts w:ascii="Arial" w:hAnsi="Arial" w:cs="Arial"/>
                <w:sz w:val="22"/>
                <w:szCs w:val="22"/>
              </w:rPr>
              <w:t>partagées</w:t>
            </w:r>
            <w:proofErr w:type="spellEnd"/>
            <w:r w:rsidRPr="008C5F9F">
              <w:rPr>
                <w:rFonts w:ascii="Arial" w:hAnsi="Arial" w:cs="Arial"/>
                <w:sz w:val="22"/>
                <w:szCs w:val="22"/>
              </w:rPr>
              <w:t xml:space="preserve"> entre les </w:t>
            </w:r>
            <w:proofErr w:type="spellStart"/>
            <w:r w:rsidRPr="008C5F9F">
              <w:rPr>
                <w:rFonts w:ascii="Arial" w:hAnsi="Arial" w:cs="Arial"/>
                <w:sz w:val="22"/>
                <w:szCs w:val="22"/>
              </w:rPr>
              <w:t>Etats</w:t>
            </w:r>
            <w:proofErr w:type="spellEnd"/>
            <w:r w:rsidRPr="008C5F9F">
              <w:rPr>
                <w:rFonts w:ascii="Arial" w:hAnsi="Arial" w:cs="Arial"/>
                <w:sz w:val="22"/>
                <w:szCs w:val="22"/>
              </w:rPr>
              <w:t xml:space="preserve"> de </w:t>
            </w:r>
            <w:proofErr w:type="spellStart"/>
            <w:r w:rsidRPr="008C5F9F">
              <w:rPr>
                <w:rFonts w:ascii="Arial" w:hAnsi="Arial" w:cs="Arial"/>
                <w:sz w:val="22"/>
                <w:szCs w:val="22"/>
              </w:rPr>
              <w:t>l'aire</w:t>
            </w:r>
            <w:proofErr w:type="spellEnd"/>
            <w:r w:rsidRPr="008C5F9F">
              <w:rPr>
                <w:rFonts w:ascii="Arial" w:hAnsi="Arial" w:cs="Arial"/>
                <w:sz w:val="22"/>
                <w:szCs w:val="22"/>
              </w:rPr>
              <w:t xml:space="preserve"> de </w:t>
            </w:r>
            <w:proofErr w:type="spellStart"/>
            <w:r w:rsidRPr="008C5F9F">
              <w:rPr>
                <w:rFonts w:ascii="Arial" w:hAnsi="Arial" w:cs="Arial"/>
                <w:sz w:val="22"/>
                <w:szCs w:val="22"/>
              </w:rPr>
              <w:t>répartition</w:t>
            </w:r>
            <w:proofErr w:type="spellEnd"/>
            <w:r w:rsidRPr="008C5F9F">
              <w:rPr>
                <w:rFonts w:ascii="Arial" w:hAnsi="Arial" w:cs="Arial"/>
                <w:sz w:val="22"/>
                <w:szCs w:val="22"/>
              </w:rPr>
              <w:t xml:space="preserve"> et les </w:t>
            </w:r>
            <w:proofErr w:type="spellStart"/>
            <w:r w:rsidRPr="008C5F9F">
              <w:rPr>
                <w:rFonts w:ascii="Arial" w:hAnsi="Arial" w:cs="Arial"/>
                <w:sz w:val="22"/>
                <w:szCs w:val="22"/>
              </w:rPr>
              <w:t>stratégies</w:t>
            </w:r>
            <w:proofErr w:type="spellEnd"/>
            <w:r w:rsidRPr="008C5F9F">
              <w:rPr>
                <w:rFonts w:ascii="Arial" w:hAnsi="Arial" w:cs="Arial"/>
                <w:sz w:val="22"/>
                <w:szCs w:val="22"/>
              </w:rPr>
              <w:t xml:space="preserve"> </w:t>
            </w:r>
            <w:proofErr w:type="spellStart"/>
            <w:r w:rsidRPr="008C5F9F">
              <w:rPr>
                <w:rFonts w:ascii="Arial" w:hAnsi="Arial" w:cs="Arial"/>
                <w:sz w:val="22"/>
                <w:szCs w:val="22"/>
              </w:rPr>
              <w:t>peuvent</w:t>
            </w:r>
            <w:proofErr w:type="spellEnd"/>
            <w:r w:rsidRPr="008C5F9F">
              <w:rPr>
                <w:rFonts w:ascii="Arial" w:hAnsi="Arial" w:cs="Arial"/>
                <w:sz w:val="22"/>
                <w:szCs w:val="22"/>
              </w:rPr>
              <w:t xml:space="preserve"> </w:t>
            </w:r>
            <w:proofErr w:type="spellStart"/>
            <w:r w:rsidRPr="008C5F9F">
              <w:rPr>
                <w:rFonts w:ascii="Arial" w:hAnsi="Arial" w:cs="Arial"/>
                <w:sz w:val="22"/>
                <w:szCs w:val="22"/>
              </w:rPr>
              <w:t>être</w:t>
            </w:r>
            <w:proofErr w:type="spellEnd"/>
            <w:r w:rsidRPr="008C5F9F">
              <w:rPr>
                <w:rFonts w:ascii="Arial" w:hAnsi="Arial" w:cs="Arial"/>
                <w:sz w:val="22"/>
                <w:szCs w:val="22"/>
              </w:rPr>
              <w:t xml:space="preserve"> </w:t>
            </w:r>
            <w:proofErr w:type="spellStart"/>
            <w:r w:rsidRPr="008C5F9F">
              <w:rPr>
                <w:rFonts w:ascii="Arial" w:hAnsi="Arial" w:cs="Arial"/>
                <w:sz w:val="22"/>
                <w:szCs w:val="22"/>
              </w:rPr>
              <w:t>adaptées</w:t>
            </w:r>
            <w:proofErr w:type="spellEnd"/>
            <w:r w:rsidRPr="008C5F9F">
              <w:rPr>
                <w:rFonts w:ascii="Arial" w:hAnsi="Arial" w:cs="Arial"/>
                <w:sz w:val="22"/>
                <w:szCs w:val="22"/>
              </w:rPr>
              <w:t xml:space="preserve"> </w:t>
            </w:r>
            <w:proofErr w:type="spellStart"/>
            <w:r w:rsidRPr="008C5F9F">
              <w:rPr>
                <w:rFonts w:ascii="Arial" w:hAnsi="Arial" w:cs="Arial"/>
                <w:sz w:val="22"/>
                <w:szCs w:val="22"/>
              </w:rPr>
              <w:t>si</w:t>
            </w:r>
            <w:proofErr w:type="spellEnd"/>
            <w:r w:rsidRPr="008C5F9F">
              <w:rPr>
                <w:rFonts w:ascii="Arial" w:hAnsi="Arial" w:cs="Arial"/>
                <w:sz w:val="22"/>
                <w:szCs w:val="22"/>
              </w:rPr>
              <w:t xml:space="preserve"> </w:t>
            </w:r>
            <w:proofErr w:type="spellStart"/>
            <w:r w:rsidRPr="008C5F9F">
              <w:rPr>
                <w:rFonts w:ascii="Arial" w:hAnsi="Arial" w:cs="Arial"/>
                <w:sz w:val="22"/>
                <w:szCs w:val="22"/>
              </w:rPr>
              <w:t>nécessaire</w:t>
            </w:r>
            <w:proofErr w:type="spellEnd"/>
            <w:r w:rsidRPr="008C5F9F">
              <w:rPr>
                <w:rFonts w:ascii="Arial" w:hAnsi="Arial" w:cs="Arial"/>
                <w:sz w:val="22"/>
                <w:szCs w:val="22"/>
              </w:rPr>
              <w:t>.</w:t>
            </w:r>
          </w:p>
        </w:tc>
        <w:tc>
          <w:tcPr>
            <w:tcW w:w="1559" w:type="dxa"/>
          </w:tcPr>
          <w:p w:rsidR="00BC31C4" w:rsidRPr="00300843" w:rsidRDefault="00BC31C4" w:rsidP="006C089D">
            <w:pPr>
              <w:rPr>
                <w:rFonts w:ascii="Arial" w:hAnsi="Arial" w:cs="Arial"/>
                <w:sz w:val="22"/>
                <w:szCs w:val="22"/>
              </w:rPr>
            </w:pPr>
            <w:r w:rsidRPr="00300843">
              <w:rPr>
                <w:rFonts w:ascii="Arial" w:hAnsi="Arial" w:cs="Arial"/>
                <w:sz w:val="22"/>
                <w:szCs w:val="22"/>
              </w:rPr>
              <w:t>2017-2020</w:t>
            </w:r>
          </w:p>
        </w:tc>
        <w:tc>
          <w:tcPr>
            <w:tcW w:w="3381" w:type="dxa"/>
          </w:tcPr>
          <w:p w:rsidR="00BC31C4" w:rsidRPr="00300843" w:rsidRDefault="008C5F9F" w:rsidP="008C5F9F">
            <w:pPr>
              <w:spacing w:after="40"/>
              <w:rPr>
                <w:rFonts w:ascii="Arial" w:hAnsi="Arial" w:cs="Arial"/>
                <w:sz w:val="22"/>
                <w:szCs w:val="22"/>
              </w:rPr>
            </w:pPr>
            <w:r>
              <w:rPr>
                <w:rFonts w:ascii="Arial" w:hAnsi="Arial" w:cs="Arial"/>
                <w:sz w:val="22"/>
                <w:szCs w:val="22"/>
              </w:rPr>
              <w:t xml:space="preserve">Les Parties État de </w:t>
            </w:r>
            <w:proofErr w:type="spellStart"/>
            <w:r>
              <w:rPr>
                <w:rFonts w:ascii="Arial" w:hAnsi="Arial" w:cs="Arial"/>
                <w:sz w:val="22"/>
                <w:szCs w:val="22"/>
              </w:rPr>
              <w:t>l’aire</w:t>
            </w:r>
            <w:proofErr w:type="spellEnd"/>
            <w:r>
              <w:rPr>
                <w:rFonts w:ascii="Arial" w:hAnsi="Arial" w:cs="Arial"/>
                <w:sz w:val="22"/>
                <w:szCs w:val="22"/>
              </w:rPr>
              <w:t xml:space="preserve"> de repartition avec </w:t>
            </w:r>
            <w:proofErr w:type="spellStart"/>
            <w:r>
              <w:rPr>
                <w:rFonts w:ascii="Arial" w:hAnsi="Arial" w:cs="Arial"/>
                <w:sz w:val="22"/>
                <w:szCs w:val="22"/>
              </w:rPr>
              <w:t>l’aide</w:t>
            </w:r>
            <w:proofErr w:type="spellEnd"/>
            <w:r>
              <w:rPr>
                <w:rFonts w:ascii="Arial" w:hAnsi="Arial" w:cs="Arial"/>
                <w:sz w:val="22"/>
                <w:szCs w:val="22"/>
              </w:rPr>
              <w:t xml:space="preserve"> du </w:t>
            </w:r>
            <w:proofErr w:type="spellStart"/>
            <w:r>
              <w:rPr>
                <w:rFonts w:ascii="Arial" w:hAnsi="Arial" w:cs="Arial"/>
                <w:sz w:val="22"/>
                <w:szCs w:val="22"/>
              </w:rPr>
              <w:t>secrétariat</w:t>
            </w:r>
            <w:proofErr w:type="spellEnd"/>
            <w:r w:rsidR="00BC31C4" w:rsidRPr="00300843">
              <w:rPr>
                <w:rFonts w:ascii="Arial" w:hAnsi="Arial" w:cs="Arial"/>
                <w:sz w:val="22"/>
                <w:szCs w:val="22"/>
              </w:rPr>
              <w:t>.</w:t>
            </w:r>
          </w:p>
          <w:p w:rsidR="008C5F9F" w:rsidRPr="00300843" w:rsidRDefault="008C5F9F" w:rsidP="008C5F9F">
            <w:pPr>
              <w:spacing w:after="120"/>
              <w:rPr>
                <w:rFonts w:ascii="Arial" w:hAnsi="Arial" w:cs="Arial"/>
                <w:sz w:val="22"/>
                <w:szCs w:val="22"/>
              </w:rPr>
            </w:pPr>
            <w:r w:rsidRPr="009B11E9">
              <w:rPr>
                <w:rFonts w:ascii="Arial" w:hAnsi="Arial" w:cs="Arial"/>
                <w:sz w:val="22"/>
                <w:szCs w:val="22"/>
              </w:rPr>
              <w:t xml:space="preserve">Les Parties </w:t>
            </w:r>
            <w:proofErr w:type="spellStart"/>
            <w:r w:rsidRPr="009B11E9">
              <w:rPr>
                <w:rFonts w:ascii="Arial" w:hAnsi="Arial" w:cs="Arial"/>
                <w:sz w:val="22"/>
                <w:szCs w:val="22"/>
              </w:rPr>
              <w:t>p</w:t>
            </w:r>
            <w:r>
              <w:rPr>
                <w:rFonts w:ascii="Arial" w:hAnsi="Arial" w:cs="Arial"/>
                <w:sz w:val="22"/>
                <w:szCs w:val="22"/>
              </w:rPr>
              <w:t>ourraient</w:t>
            </w:r>
            <w:proofErr w:type="spellEnd"/>
            <w:r>
              <w:rPr>
                <w:rFonts w:ascii="Arial" w:hAnsi="Arial" w:cs="Arial"/>
                <w:sz w:val="22"/>
                <w:szCs w:val="22"/>
              </w:rPr>
              <w:t xml:space="preserve"> </w:t>
            </w:r>
            <w:r w:rsidRPr="009B11E9">
              <w:rPr>
                <w:rFonts w:ascii="Arial" w:hAnsi="Arial" w:cs="Arial"/>
                <w:sz w:val="22"/>
                <w:szCs w:val="22"/>
              </w:rPr>
              <w:t xml:space="preserve">inviter </w:t>
            </w:r>
            <w:r>
              <w:rPr>
                <w:rFonts w:ascii="Arial" w:hAnsi="Arial" w:cs="Arial"/>
                <w:sz w:val="22"/>
                <w:szCs w:val="22"/>
              </w:rPr>
              <w:t xml:space="preserve">à </w:t>
            </w:r>
            <w:proofErr w:type="spellStart"/>
            <w:r>
              <w:rPr>
                <w:rFonts w:ascii="Arial" w:hAnsi="Arial" w:cs="Arial"/>
                <w:sz w:val="22"/>
                <w:szCs w:val="22"/>
              </w:rPr>
              <w:t>soutenir</w:t>
            </w:r>
            <w:proofErr w:type="spellEnd"/>
            <w:r>
              <w:rPr>
                <w:rFonts w:ascii="Arial" w:hAnsi="Arial" w:cs="Arial"/>
                <w:sz w:val="22"/>
                <w:szCs w:val="22"/>
              </w:rPr>
              <w:t xml:space="preserve"> la </w:t>
            </w:r>
            <w:proofErr w:type="spellStart"/>
            <w:r>
              <w:rPr>
                <w:rFonts w:ascii="Arial" w:hAnsi="Arial" w:cs="Arial"/>
                <w:sz w:val="22"/>
                <w:szCs w:val="22"/>
              </w:rPr>
              <w:t>mise</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œuvre</w:t>
            </w:r>
            <w:proofErr w:type="spellEnd"/>
            <w:r>
              <w:rPr>
                <w:rFonts w:ascii="Arial" w:hAnsi="Arial" w:cs="Arial"/>
                <w:sz w:val="22"/>
                <w:szCs w:val="22"/>
              </w:rPr>
              <w:t>:</w:t>
            </w:r>
          </w:p>
          <w:p w:rsidR="00BC31C4" w:rsidRPr="00300843" w:rsidRDefault="008C5F9F" w:rsidP="008C5F9F">
            <w:pPr>
              <w:spacing w:after="120"/>
              <w:rPr>
                <w:rFonts w:ascii="Arial" w:hAnsi="Arial" w:cs="Arial"/>
                <w:sz w:val="22"/>
                <w:szCs w:val="22"/>
              </w:rPr>
            </w:pPr>
            <w:r>
              <w:rPr>
                <w:rFonts w:ascii="Arial" w:hAnsi="Arial" w:cs="Arial"/>
                <w:sz w:val="22"/>
                <w:szCs w:val="22"/>
              </w:rPr>
              <w:t xml:space="preserve">Les </w:t>
            </w:r>
            <w:proofErr w:type="spellStart"/>
            <w:r>
              <w:rPr>
                <w:rFonts w:ascii="Arial" w:hAnsi="Arial" w:cs="Arial"/>
                <w:sz w:val="22"/>
                <w:szCs w:val="22"/>
              </w:rPr>
              <w:t>Signataires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Partenaires</w:t>
            </w:r>
            <w:proofErr w:type="spellEnd"/>
            <w:r>
              <w:rPr>
                <w:rFonts w:ascii="Arial" w:hAnsi="Arial" w:cs="Arial"/>
                <w:sz w:val="22"/>
                <w:szCs w:val="22"/>
              </w:rPr>
              <w:t xml:space="preserve"> </w:t>
            </w:r>
            <w:proofErr w:type="spellStart"/>
            <w:r>
              <w:rPr>
                <w:rFonts w:ascii="Arial" w:hAnsi="Arial" w:cs="Arial"/>
                <w:sz w:val="22"/>
                <w:szCs w:val="22"/>
              </w:rPr>
              <w:t>coopérants</w:t>
            </w:r>
            <w:proofErr w:type="spellEnd"/>
            <w:r>
              <w:rPr>
                <w:rFonts w:ascii="Arial" w:hAnsi="Arial" w:cs="Arial"/>
                <w:sz w:val="22"/>
                <w:szCs w:val="22"/>
              </w:rPr>
              <w:t xml:space="preserve"> du </w:t>
            </w:r>
            <w:proofErr w:type="spellStart"/>
            <w:r>
              <w:rPr>
                <w:rFonts w:ascii="Arial" w:hAnsi="Arial" w:cs="Arial"/>
                <w:sz w:val="22"/>
                <w:szCs w:val="22"/>
              </w:rPr>
              <w:t>MdE</w:t>
            </w:r>
            <w:proofErr w:type="spellEnd"/>
            <w:r>
              <w:rPr>
                <w:rFonts w:ascii="Arial" w:hAnsi="Arial" w:cs="Arial"/>
                <w:sz w:val="22"/>
                <w:szCs w:val="22"/>
              </w:rPr>
              <w:t xml:space="preserve"> </w:t>
            </w:r>
            <w:proofErr w:type="spellStart"/>
            <w:r>
              <w:rPr>
                <w:rFonts w:ascii="Arial" w:hAnsi="Arial" w:cs="Arial"/>
                <w:sz w:val="22"/>
                <w:szCs w:val="22"/>
              </w:rPr>
              <w:t>Requins</w:t>
            </w:r>
            <w:proofErr w:type="spellEnd"/>
            <w:r>
              <w:rPr>
                <w:rFonts w:ascii="Arial" w:hAnsi="Arial" w:cs="Arial"/>
                <w:sz w:val="22"/>
                <w:szCs w:val="22"/>
              </w:rPr>
              <w:t>, les ONG</w:t>
            </w:r>
            <w:r w:rsidRPr="00300843">
              <w:rPr>
                <w:rFonts w:ascii="Arial" w:hAnsi="Arial" w:cs="Arial"/>
                <w:sz w:val="22"/>
                <w:szCs w:val="22"/>
              </w:rPr>
              <w:t xml:space="preserve">, </w:t>
            </w:r>
            <w:r>
              <w:rPr>
                <w:rFonts w:ascii="Arial" w:hAnsi="Arial" w:cs="Arial"/>
                <w:sz w:val="22"/>
                <w:szCs w:val="22"/>
              </w:rPr>
              <w:t xml:space="preserve">les </w:t>
            </w:r>
            <w:proofErr w:type="spellStart"/>
            <w:r>
              <w:rPr>
                <w:rFonts w:ascii="Arial" w:hAnsi="Arial" w:cs="Arial"/>
                <w:sz w:val="22"/>
                <w:szCs w:val="22"/>
              </w:rPr>
              <w:t>organes</w:t>
            </w:r>
            <w:proofErr w:type="spellEnd"/>
            <w:r>
              <w:rPr>
                <w:rFonts w:ascii="Arial" w:hAnsi="Arial" w:cs="Arial"/>
                <w:sz w:val="22"/>
                <w:szCs w:val="22"/>
              </w:rPr>
              <w:t xml:space="preserve"> de </w:t>
            </w:r>
            <w:proofErr w:type="gramStart"/>
            <w:r>
              <w:rPr>
                <w:rFonts w:ascii="Arial" w:hAnsi="Arial" w:cs="Arial"/>
                <w:sz w:val="22"/>
                <w:szCs w:val="22"/>
              </w:rPr>
              <w:t>recherche</w:t>
            </w:r>
            <w:r w:rsidRPr="00300843">
              <w:rPr>
                <w:rFonts w:ascii="Arial" w:hAnsi="Arial" w:cs="Arial"/>
                <w:sz w:val="22"/>
                <w:szCs w:val="22"/>
              </w:rPr>
              <w:t>.</w:t>
            </w:r>
            <w:r w:rsidR="00BC31C4" w:rsidRPr="00300843">
              <w:rPr>
                <w:rFonts w:ascii="Arial" w:hAnsi="Arial" w:cs="Arial"/>
                <w:sz w:val="22"/>
                <w:szCs w:val="22"/>
              </w:rPr>
              <w:t>.</w:t>
            </w:r>
            <w:proofErr w:type="gramEnd"/>
          </w:p>
        </w:tc>
        <w:tc>
          <w:tcPr>
            <w:tcW w:w="2970" w:type="dxa"/>
          </w:tcPr>
          <w:p w:rsidR="00BC31C4" w:rsidRPr="008C5F9F" w:rsidRDefault="008C5F9F" w:rsidP="006C089D">
            <w:pPr>
              <w:rPr>
                <w:rFonts w:ascii="Arial" w:hAnsi="Arial" w:cs="Arial"/>
                <w:sz w:val="22"/>
                <w:szCs w:val="22"/>
                <w:lang w:val="de-DE"/>
              </w:rPr>
            </w:pPr>
            <w:r w:rsidRPr="0045381C">
              <w:rPr>
                <w:rFonts w:ascii="Arial" w:hAnsi="Arial" w:cs="Arial"/>
                <w:sz w:val="22"/>
                <w:szCs w:val="22"/>
                <w:lang w:val="de-DE"/>
              </w:rPr>
              <w:t>Au besoin, au cas par cas</w:t>
            </w:r>
            <w:r w:rsidR="00BC31C4" w:rsidRPr="008C5F9F">
              <w:rPr>
                <w:rFonts w:ascii="Arial" w:hAnsi="Arial" w:cs="Arial"/>
                <w:sz w:val="22"/>
                <w:szCs w:val="22"/>
                <w:lang w:val="de-DE"/>
              </w:rPr>
              <w:t>.</w:t>
            </w:r>
          </w:p>
        </w:tc>
      </w:tr>
    </w:tbl>
    <w:p w:rsidR="00C224E6" w:rsidRDefault="00C224E6" w:rsidP="00781127">
      <w:pPr>
        <w:widowControl/>
        <w:autoSpaceDE/>
        <w:autoSpaceDN/>
        <w:adjustRightInd/>
        <w:rPr>
          <w:rFonts w:ascii="Arial" w:hAnsi="Arial" w:cs="Arial"/>
          <w:lang w:val="fr-FR"/>
        </w:rPr>
        <w:sectPr w:rsidR="00C224E6" w:rsidSect="00AC5C4F">
          <w:footerReference w:type="default" r:id="rId13"/>
          <w:footerReference w:type="first" r:id="rId14"/>
          <w:endnotePr>
            <w:numFmt w:val="decimal"/>
          </w:endnotePr>
          <w:pgSz w:w="16837" w:h="11905" w:orient="landscape" w:code="9"/>
          <w:pgMar w:top="1411" w:right="1008" w:bottom="1411" w:left="1152" w:header="432" w:footer="432" w:gutter="0"/>
          <w:cols w:space="720"/>
          <w:noEndnote/>
          <w:docGrid w:linePitch="272"/>
        </w:sectPr>
      </w:pPr>
    </w:p>
    <w:p w:rsidR="00781127" w:rsidRDefault="00781127" w:rsidP="00781127">
      <w:pPr>
        <w:widowControl/>
        <w:autoSpaceDE/>
        <w:autoSpaceDN/>
        <w:adjustRightInd/>
        <w:rPr>
          <w:rFonts w:ascii="Arial" w:hAnsi="Arial" w:cs="Arial"/>
          <w:lang w:val="fr-FR"/>
        </w:rPr>
      </w:pPr>
    </w:p>
    <w:p w:rsidR="00781127" w:rsidRPr="00C224E6" w:rsidRDefault="00C224E6" w:rsidP="00C224E6">
      <w:pPr>
        <w:jc w:val="both"/>
        <w:rPr>
          <w:rFonts w:ascii="Arial" w:eastAsia="Calibri" w:hAnsi="Arial" w:cs="Arial"/>
          <w:b/>
          <w:sz w:val="22"/>
          <w:szCs w:val="22"/>
          <w:lang w:val="fr-FR"/>
        </w:rPr>
      </w:pPr>
      <w:bookmarkStart w:id="0" w:name="_GoBack"/>
      <w:r w:rsidRPr="00AC5C4F">
        <w:rPr>
          <w:rFonts w:ascii="Arial" w:hAnsi="Arial" w:cs="Arial"/>
          <w:sz w:val="22"/>
          <w:lang w:val="fr-FR"/>
        </w:rPr>
        <w:t>Annexe 2</w:t>
      </w:r>
      <w:bookmarkEnd w:id="0"/>
      <w:r w:rsidR="00781127" w:rsidRPr="00781127">
        <w:rPr>
          <w:rFonts w:ascii="Arial" w:hAnsi="Arial" w:cs="Arial"/>
          <w:b/>
          <w:sz w:val="22"/>
          <w:lang w:val="fr-FR"/>
        </w:rPr>
        <w:t xml:space="preserve">. </w:t>
      </w:r>
      <w:r w:rsidR="00781127" w:rsidRPr="00781127">
        <w:rPr>
          <w:rFonts w:ascii="Arial" w:hAnsi="Arial" w:cs="Arial"/>
          <w:sz w:val="22"/>
          <w:szCs w:val="22"/>
          <w:lang w:val="fr-FR"/>
        </w:rPr>
        <w:t xml:space="preserve">Figure de Lawson </w:t>
      </w:r>
      <w:r w:rsidR="00781127" w:rsidRPr="00781127">
        <w:rPr>
          <w:rFonts w:ascii="Arial" w:hAnsi="Arial" w:cs="Arial"/>
          <w:i/>
          <w:sz w:val="22"/>
          <w:szCs w:val="22"/>
          <w:lang w:val="fr-FR"/>
        </w:rPr>
        <w:t>et al.</w:t>
      </w:r>
      <w:r w:rsidR="00781127" w:rsidRPr="00781127">
        <w:rPr>
          <w:rFonts w:ascii="Arial" w:hAnsi="Arial" w:cs="Arial"/>
          <w:sz w:val="22"/>
          <w:szCs w:val="22"/>
          <w:lang w:val="fr-FR"/>
        </w:rPr>
        <w:t xml:space="preserve"> (2017). </w:t>
      </w:r>
      <w:r w:rsidR="00781127" w:rsidRPr="00781127">
        <w:rPr>
          <w:rFonts w:ascii="Arial" w:hAnsi="Arial" w:cs="Arial"/>
          <w:b/>
          <w:sz w:val="22"/>
          <w:szCs w:val="22"/>
          <w:lang w:val="fr-FR"/>
        </w:rPr>
        <w:t xml:space="preserve">Protections internationales, nationales et territoriales et étatiques actuellement en place pour les raies </w:t>
      </w:r>
      <w:proofErr w:type="spellStart"/>
      <w:r w:rsidR="00781127" w:rsidRPr="00781127">
        <w:rPr>
          <w:rFonts w:ascii="Arial" w:hAnsi="Arial" w:cs="Arial"/>
          <w:b/>
          <w:i/>
          <w:sz w:val="22"/>
          <w:szCs w:val="22"/>
          <w:lang w:val="fr-FR"/>
        </w:rPr>
        <w:t>Mobula</w:t>
      </w:r>
      <w:proofErr w:type="spellEnd"/>
      <w:r w:rsidR="00781127" w:rsidRPr="00781127">
        <w:rPr>
          <w:rFonts w:ascii="Arial" w:hAnsi="Arial" w:cs="Arial"/>
          <w:b/>
          <w:sz w:val="22"/>
          <w:szCs w:val="22"/>
          <w:lang w:val="fr-FR"/>
        </w:rPr>
        <w:t xml:space="preserve"> et </w:t>
      </w:r>
      <w:r w:rsidR="00781127" w:rsidRPr="00781127">
        <w:rPr>
          <w:rFonts w:ascii="Arial" w:hAnsi="Arial" w:cs="Arial"/>
          <w:b/>
          <w:i/>
          <w:sz w:val="22"/>
          <w:szCs w:val="22"/>
          <w:lang w:val="fr-FR"/>
        </w:rPr>
        <w:t>Manta</w:t>
      </w:r>
      <w:r w:rsidR="00781127" w:rsidRPr="00781127">
        <w:rPr>
          <w:rFonts w:ascii="Arial" w:hAnsi="Arial" w:cs="Arial"/>
          <w:b/>
          <w:sz w:val="22"/>
          <w:szCs w:val="22"/>
          <w:lang w:val="fr-FR"/>
        </w:rPr>
        <w:t xml:space="preserve">. </w:t>
      </w:r>
      <w:r w:rsidR="00781127" w:rsidRPr="00781127">
        <w:rPr>
          <w:rFonts w:ascii="Arial" w:hAnsi="Arial" w:cs="Arial"/>
          <w:sz w:val="22"/>
          <w:szCs w:val="22"/>
          <w:lang w:val="fr-FR"/>
        </w:rPr>
        <w:t>Protection juridique internationale, nationale, territoriale et étatique qui restreint la pêche et/ou le commerce d</w:t>
      </w:r>
      <w:r w:rsidR="00781127" w:rsidRPr="00781127">
        <w:rPr>
          <w:rFonts w:ascii="Arial" w:hAnsi="Arial" w:cs="Arial"/>
          <w:sz w:val="22"/>
          <w:szCs w:val="22"/>
          <w:rtl/>
          <w:lang w:val="fr-FR"/>
        </w:rPr>
        <w:t>’</w:t>
      </w:r>
      <w:r w:rsidR="00781127" w:rsidRPr="00781127">
        <w:rPr>
          <w:rFonts w:ascii="Arial" w:hAnsi="Arial" w:cs="Arial"/>
          <w:sz w:val="22"/>
          <w:szCs w:val="22"/>
          <w:lang w:val="fr-FR"/>
        </w:rPr>
        <w:t xml:space="preserve">une ou plusieurs espèces de raies </w:t>
      </w:r>
      <w:proofErr w:type="spellStart"/>
      <w:r w:rsidR="00781127" w:rsidRPr="00781127">
        <w:rPr>
          <w:rFonts w:ascii="Arial" w:hAnsi="Arial" w:cs="Arial"/>
          <w:i/>
          <w:sz w:val="22"/>
          <w:szCs w:val="22"/>
          <w:lang w:val="fr-FR"/>
        </w:rPr>
        <w:t>Mobula</w:t>
      </w:r>
      <w:proofErr w:type="spellEnd"/>
      <w:r w:rsidR="00781127" w:rsidRPr="00781127">
        <w:rPr>
          <w:rFonts w:ascii="Arial" w:hAnsi="Arial" w:cs="Arial"/>
          <w:sz w:val="22"/>
          <w:szCs w:val="22"/>
          <w:lang w:val="fr-FR"/>
        </w:rPr>
        <w:t xml:space="preserve"> (</w:t>
      </w:r>
      <w:proofErr w:type="spellStart"/>
      <w:r w:rsidR="00781127" w:rsidRPr="00781127">
        <w:rPr>
          <w:rFonts w:ascii="Arial" w:hAnsi="Arial" w:cs="Arial"/>
          <w:sz w:val="22"/>
          <w:szCs w:val="22"/>
          <w:lang w:val="fr-FR"/>
        </w:rPr>
        <w:t>Mobula</w:t>
      </w:r>
      <w:proofErr w:type="spellEnd"/>
      <w:r w:rsidR="00781127" w:rsidRPr="00781127">
        <w:rPr>
          <w:rFonts w:ascii="Arial" w:hAnsi="Arial" w:cs="Arial"/>
          <w:sz w:val="22"/>
          <w:szCs w:val="22"/>
          <w:lang w:val="fr-FR"/>
        </w:rPr>
        <w:t xml:space="preserve"> </w:t>
      </w:r>
      <w:proofErr w:type="spellStart"/>
      <w:r w:rsidR="00781127" w:rsidRPr="00781127">
        <w:rPr>
          <w:rFonts w:ascii="Arial" w:hAnsi="Arial" w:cs="Arial"/>
          <w:sz w:val="22"/>
          <w:szCs w:val="22"/>
          <w:lang w:val="fr-FR"/>
        </w:rPr>
        <w:t>spp</w:t>
      </w:r>
      <w:proofErr w:type="spellEnd"/>
      <w:r w:rsidR="00781127" w:rsidRPr="00781127">
        <w:rPr>
          <w:rFonts w:ascii="Arial" w:hAnsi="Arial" w:cs="Arial"/>
          <w:sz w:val="22"/>
          <w:szCs w:val="22"/>
          <w:lang w:val="fr-FR"/>
        </w:rPr>
        <w:t xml:space="preserve">.) et/ou </w:t>
      </w:r>
      <w:r w:rsidR="00781127" w:rsidRPr="00781127">
        <w:rPr>
          <w:rFonts w:ascii="Arial" w:hAnsi="Arial" w:cs="Arial"/>
          <w:i/>
          <w:sz w:val="22"/>
          <w:szCs w:val="22"/>
          <w:lang w:val="fr-FR"/>
        </w:rPr>
        <w:t>Manta</w:t>
      </w:r>
      <w:r w:rsidR="00781127" w:rsidRPr="00781127">
        <w:rPr>
          <w:rFonts w:ascii="Arial" w:hAnsi="Arial" w:cs="Arial"/>
          <w:sz w:val="22"/>
          <w:szCs w:val="22"/>
          <w:lang w:val="fr-FR"/>
        </w:rPr>
        <w:t xml:space="preserve"> (Manta </w:t>
      </w:r>
      <w:proofErr w:type="spellStart"/>
      <w:r w:rsidR="00781127" w:rsidRPr="00781127">
        <w:rPr>
          <w:rFonts w:ascii="Arial" w:hAnsi="Arial" w:cs="Arial"/>
          <w:sz w:val="22"/>
          <w:szCs w:val="22"/>
          <w:lang w:val="fr-FR"/>
        </w:rPr>
        <w:t>spp</w:t>
      </w:r>
      <w:proofErr w:type="spellEnd"/>
      <w:r w:rsidR="00781127" w:rsidRPr="00781127">
        <w:rPr>
          <w:rFonts w:ascii="Arial" w:hAnsi="Arial" w:cs="Arial"/>
          <w:sz w:val="22"/>
          <w:szCs w:val="22"/>
          <w:lang w:val="fr-FR"/>
        </w:rPr>
        <w:t>.). Le terme « protection juridique » renvoie ici à une obligation de protection, légale ou autre, et ne porte pas sur la réussite ou l</w:t>
      </w:r>
      <w:r w:rsidR="00781127" w:rsidRPr="00781127">
        <w:rPr>
          <w:rFonts w:ascii="Arial" w:hAnsi="Arial" w:cs="Arial"/>
          <w:sz w:val="22"/>
          <w:szCs w:val="22"/>
          <w:rtl/>
          <w:lang w:val="fr-FR"/>
        </w:rPr>
        <w:t>’</w:t>
      </w:r>
      <w:r w:rsidR="00781127" w:rsidRPr="00781127">
        <w:rPr>
          <w:rFonts w:ascii="Arial" w:hAnsi="Arial" w:cs="Arial"/>
          <w:sz w:val="22"/>
          <w:szCs w:val="22"/>
          <w:lang w:val="fr-FR"/>
        </w:rPr>
        <w:t>efficacité de la mise en œuvre de la protection. La date d’adoption de la protection juridique est indiquée entre parenthèses.</w:t>
      </w:r>
    </w:p>
    <w:p w:rsidR="00781127" w:rsidRPr="00781127" w:rsidRDefault="00781127" w:rsidP="00781127">
      <w:pPr>
        <w:rPr>
          <w:rFonts w:ascii="Arial" w:eastAsia="Calibri" w:hAnsi="Arial" w:cs="Arial"/>
          <w:szCs w:val="22"/>
          <w:lang w:val="fr-FR"/>
        </w:rPr>
      </w:pPr>
    </w:p>
    <w:p w:rsidR="00781127" w:rsidRPr="00781127" w:rsidRDefault="00781127" w:rsidP="00781127">
      <w:pPr>
        <w:rPr>
          <w:rFonts w:ascii="Arial" w:eastAsia="Calibri" w:hAnsi="Arial" w:cs="Arial"/>
          <w:szCs w:val="22"/>
          <w:lang w:val="fr-FR"/>
        </w:rPr>
      </w:pPr>
    </w:p>
    <w:p w:rsidR="00781127" w:rsidRPr="00781127" w:rsidRDefault="00781127" w:rsidP="00781127">
      <w:pPr>
        <w:rPr>
          <w:rFonts w:ascii="Arial" w:eastAsia="Calibri" w:hAnsi="Arial" w:cs="Arial"/>
          <w:szCs w:val="22"/>
          <w:lang w:val="fr-FR"/>
        </w:rPr>
      </w:pPr>
      <w:r w:rsidRPr="00781127">
        <w:rPr>
          <w:noProof/>
        </w:rPr>
        <w:drawing>
          <wp:anchor distT="0" distB="0" distL="114300" distR="114300" simplePos="0" relativeHeight="251659264" behindDoc="0" locked="0" layoutInCell="1" allowOverlap="1" wp14:anchorId="2E6EEDEA" wp14:editId="43203415">
            <wp:simplePos x="0" y="0"/>
            <wp:positionH relativeFrom="column">
              <wp:posOffset>0</wp:posOffset>
            </wp:positionH>
            <wp:positionV relativeFrom="paragraph">
              <wp:posOffset>72390</wp:posOffset>
            </wp:positionV>
            <wp:extent cx="5943600" cy="3771900"/>
            <wp:effectExtent l="0" t="0" r="0" b="0"/>
            <wp:wrapNone/>
            <wp:docPr id="13" name="Picture 10" descr="Macintosh HD:Users:Isabel:Desktop:Screen Shot 2017-05-25 at 14.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Isabel:Desktop:Screen Shot 2017-05-25 at 14.02.5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pic:spPr>
                </pic:pic>
              </a:graphicData>
            </a:graphic>
            <wp14:sizeRelH relativeFrom="page">
              <wp14:pctWidth>0</wp14:pctWidth>
            </wp14:sizeRelH>
            <wp14:sizeRelV relativeFrom="page">
              <wp14:pctHeight>0</wp14:pctHeight>
            </wp14:sizeRelV>
          </wp:anchor>
        </w:drawing>
      </w:r>
      <w:r w:rsidRPr="00781127">
        <w:rPr>
          <w:noProof/>
        </w:rPr>
        <w:drawing>
          <wp:anchor distT="0" distB="0" distL="114300" distR="114300" simplePos="0" relativeHeight="251660288" behindDoc="0" locked="0" layoutInCell="1" allowOverlap="1" wp14:anchorId="70A9F502" wp14:editId="54DE6AD3">
            <wp:simplePos x="0" y="0"/>
            <wp:positionH relativeFrom="column">
              <wp:posOffset>0</wp:posOffset>
            </wp:positionH>
            <wp:positionV relativeFrom="paragraph">
              <wp:posOffset>3903345</wp:posOffset>
            </wp:positionV>
            <wp:extent cx="5937250" cy="3091180"/>
            <wp:effectExtent l="0" t="0" r="6350" b="0"/>
            <wp:wrapNone/>
            <wp:docPr id="12" name="Picture 7" descr="Macintosh HD:Users:Isabel:Desktop:Screen Shot 2017-05-25 at 14.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Screen Shot 2017-05-25 at 14.05.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0" cy="3091180"/>
                    </a:xfrm>
                    <a:prstGeom prst="rect">
                      <a:avLst/>
                    </a:prstGeom>
                    <a:noFill/>
                  </pic:spPr>
                </pic:pic>
              </a:graphicData>
            </a:graphic>
            <wp14:sizeRelH relativeFrom="page">
              <wp14:pctWidth>0</wp14:pctWidth>
            </wp14:sizeRelH>
            <wp14:sizeRelV relativeFrom="page">
              <wp14:pctHeight>0</wp14:pctHeight>
            </wp14:sizeRelV>
          </wp:anchor>
        </w:drawing>
      </w: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rPr>
          <w:rFonts w:ascii="Arial" w:eastAsia="Calibri" w:hAnsi="Arial" w:cs="Arial"/>
          <w:sz w:val="22"/>
          <w:szCs w:val="22"/>
          <w:lang w:val="fr-FR"/>
        </w:rPr>
      </w:pPr>
    </w:p>
    <w:p w:rsidR="00781127" w:rsidRPr="00781127" w:rsidRDefault="00781127" w:rsidP="00781127">
      <w:pPr>
        <w:jc w:val="right"/>
        <w:rPr>
          <w:rFonts w:ascii="Arial" w:eastAsia="Calibri" w:hAnsi="Arial" w:cs="Arial"/>
          <w:sz w:val="22"/>
          <w:szCs w:val="22"/>
          <w:lang w:val="fr-FR"/>
        </w:rPr>
      </w:pPr>
    </w:p>
    <w:p w:rsidR="00781127" w:rsidRPr="00781127" w:rsidRDefault="00781127" w:rsidP="00781127">
      <w:pPr>
        <w:jc w:val="right"/>
        <w:rPr>
          <w:rFonts w:ascii="Arial" w:eastAsia="Calibri" w:hAnsi="Arial" w:cs="Arial"/>
          <w:sz w:val="22"/>
          <w:szCs w:val="22"/>
          <w:lang w:val="fr-FR"/>
        </w:rPr>
      </w:pPr>
      <w:r w:rsidRPr="00781127">
        <w:rPr>
          <w:rFonts w:ascii="Arial" w:hAnsi="Arial" w:cs="Arial"/>
          <w:noProof/>
          <w:sz w:val="22"/>
        </w:rPr>
        <w:drawing>
          <wp:inline distT="0" distB="0" distL="0" distR="0" wp14:anchorId="2199E0E7" wp14:editId="13AF61F3">
            <wp:extent cx="5934075" cy="390525"/>
            <wp:effectExtent l="0" t="0" r="9525" b="9525"/>
            <wp:docPr id="10" name="Picture 5" descr="Macintosh HD:Users:Isabel:Desktop:Screen Shot 2017-05-25 at 14.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sabel:Desktop:Screen Shot 2017-05-25 at 14.05.5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90525"/>
                    </a:xfrm>
                    <a:prstGeom prst="rect">
                      <a:avLst/>
                    </a:prstGeom>
                    <a:noFill/>
                    <a:ln>
                      <a:noFill/>
                    </a:ln>
                  </pic:spPr>
                </pic:pic>
              </a:graphicData>
            </a:graphic>
          </wp:inline>
        </w:drawing>
      </w:r>
    </w:p>
    <w:p w:rsidR="00781127" w:rsidRPr="00781127" w:rsidRDefault="00781127" w:rsidP="00781127">
      <w:pPr>
        <w:jc w:val="right"/>
        <w:rPr>
          <w:rFonts w:ascii="Arial" w:eastAsia="Calibri" w:hAnsi="Arial" w:cs="Arial"/>
          <w:sz w:val="22"/>
          <w:szCs w:val="22"/>
          <w:lang w:val="fr-FR"/>
        </w:rPr>
      </w:pPr>
      <w:r w:rsidRPr="00781127">
        <w:rPr>
          <w:rFonts w:ascii="Arial" w:hAnsi="Arial" w:cs="Arial"/>
          <w:noProof/>
          <w:sz w:val="22"/>
        </w:rPr>
        <w:drawing>
          <wp:inline distT="0" distB="0" distL="0" distR="0" wp14:anchorId="2755CEB1" wp14:editId="3A16811C">
            <wp:extent cx="5934075" cy="1457325"/>
            <wp:effectExtent l="0" t="0" r="9525" b="9525"/>
            <wp:docPr id="9" name="Picture 4" descr="Macintosh HD:Users:Isabel:Desktop:Screen Shot 2017-05-25 at 1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sabel:Desktop:Screen Shot 2017-05-25 at 14.06.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rsidR="00781127" w:rsidRPr="00781127" w:rsidRDefault="00781127" w:rsidP="00781127">
      <w:pPr>
        <w:jc w:val="right"/>
        <w:rPr>
          <w:rFonts w:ascii="Arial" w:eastAsia="Calibri" w:hAnsi="Arial" w:cs="Arial"/>
          <w:sz w:val="22"/>
          <w:szCs w:val="22"/>
          <w:lang w:val="fr-FR"/>
        </w:rPr>
      </w:pPr>
      <w:r w:rsidRPr="00781127">
        <w:rPr>
          <w:rFonts w:ascii="Arial" w:hAnsi="Arial" w:cs="Arial"/>
          <w:noProof/>
          <w:sz w:val="22"/>
        </w:rPr>
        <w:drawing>
          <wp:inline distT="0" distB="0" distL="0" distR="0" wp14:anchorId="21E72ECD" wp14:editId="6EB99A4C">
            <wp:extent cx="5934075" cy="2971800"/>
            <wp:effectExtent l="0" t="0" r="9525" b="0"/>
            <wp:docPr id="8" name="Picture 3" descr="Macintosh HD:Users:Isabel:Desktop:Screen Shot 2017-05-25 at 14.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bel:Desktop:Screen Shot 2017-05-25 at 14.03.1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a:ln>
                      <a:noFill/>
                    </a:ln>
                  </pic:spPr>
                </pic:pic>
              </a:graphicData>
            </a:graphic>
          </wp:inline>
        </w:drawing>
      </w:r>
    </w:p>
    <w:p w:rsidR="00781127" w:rsidRPr="00781127" w:rsidRDefault="00781127" w:rsidP="00781127">
      <w:pPr>
        <w:widowControl/>
        <w:autoSpaceDE/>
        <w:adjustRightInd/>
        <w:jc w:val="right"/>
        <w:rPr>
          <w:rFonts w:ascii="Arial" w:hAnsi="Arial" w:cs="Arial"/>
          <w:iCs/>
          <w:sz w:val="22"/>
          <w:szCs w:val="22"/>
          <w:lang w:val="fr-FR"/>
        </w:rPr>
      </w:pPr>
    </w:p>
    <w:p w:rsidR="00781127" w:rsidRPr="00781127" w:rsidRDefault="00781127" w:rsidP="00781127">
      <w:pPr>
        <w:tabs>
          <w:tab w:val="left" w:pos="1020"/>
        </w:tabs>
        <w:rPr>
          <w:rFonts w:ascii="Arial" w:hAnsi="Arial" w:cs="Arial"/>
          <w:sz w:val="22"/>
          <w:szCs w:val="22"/>
          <w:lang w:val="fr-FR"/>
        </w:rPr>
      </w:pPr>
    </w:p>
    <w:p w:rsidR="00781127" w:rsidRPr="00781127" w:rsidRDefault="00781127" w:rsidP="00781127">
      <w:pPr>
        <w:tabs>
          <w:tab w:val="left" w:pos="1020"/>
        </w:tabs>
        <w:rPr>
          <w:rFonts w:ascii="Arial" w:hAnsi="Arial" w:cs="Arial"/>
          <w:sz w:val="22"/>
          <w:szCs w:val="22"/>
          <w:lang w:val="fr-FR"/>
        </w:rPr>
      </w:pPr>
    </w:p>
    <w:p w:rsidR="003F6700" w:rsidRPr="003F6700" w:rsidRDefault="003F6700" w:rsidP="00781127">
      <w:pPr>
        <w:jc w:val="center"/>
        <w:rPr>
          <w:rFonts w:ascii="Arial" w:hAnsi="Arial" w:cs="Arial"/>
          <w:sz w:val="22"/>
          <w:szCs w:val="22"/>
          <w:lang w:val="fr-FR"/>
        </w:rPr>
      </w:pPr>
    </w:p>
    <w:sectPr w:rsidR="003F6700" w:rsidRPr="003F6700" w:rsidSect="003F670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0139"/>
      <w:docPartObj>
        <w:docPartGallery w:val="Page Numbers (Bottom of Page)"/>
        <w:docPartUnique/>
      </w:docPartObj>
    </w:sdtPr>
    <w:sdtEndPr>
      <w:rPr>
        <w:rFonts w:ascii="Arial" w:hAnsi="Arial" w:cs="Arial"/>
        <w:noProof/>
        <w:sz w:val="18"/>
      </w:rPr>
    </w:sdtEndPr>
    <w:sdtContent>
      <w:p w:rsidR="002B33A0" w:rsidRPr="002B33A0" w:rsidRDefault="002B33A0" w:rsidP="00AC5C4F">
        <w:pPr>
          <w:pStyle w:val="Footer"/>
          <w:jc w:val="right"/>
          <w:rPr>
            <w:rFonts w:ascii="Arial" w:hAnsi="Arial" w:cs="Arial"/>
            <w:sz w:val="18"/>
          </w:rPr>
        </w:pPr>
        <w:r w:rsidRPr="009D0C5F">
          <w:rPr>
            <w:rFonts w:ascii="Arial" w:hAnsi="Arial" w:cs="Arial"/>
            <w:sz w:val="18"/>
          </w:rPr>
          <w:fldChar w:fldCharType="begin"/>
        </w:r>
        <w:r w:rsidRPr="009D0C5F">
          <w:rPr>
            <w:rFonts w:ascii="Arial" w:hAnsi="Arial" w:cs="Arial"/>
            <w:sz w:val="18"/>
          </w:rPr>
          <w:instrText xml:space="preserve"> PAGE   \* MERGEFORMAT </w:instrText>
        </w:r>
        <w:r w:rsidRPr="009D0C5F">
          <w:rPr>
            <w:rFonts w:ascii="Arial" w:hAnsi="Arial" w:cs="Arial"/>
            <w:sz w:val="18"/>
          </w:rPr>
          <w:fldChar w:fldCharType="separate"/>
        </w:r>
        <w:r>
          <w:rPr>
            <w:rFonts w:ascii="Arial" w:hAnsi="Arial" w:cs="Arial"/>
            <w:sz w:val="18"/>
          </w:rPr>
          <w:t>1</w:t>
        </w:r>
        <w:r w:rsidRPr="009D0C5F">
          <w:rPr>
            <w:rFonts w:ascii="Arial" w:hAnsi="Arial" w:cs="Arial"/>
            <w:noProof/>
            <w:sz w:val="18"/>
          </w:rPr>
          <w:fldChar w:fldCharType="end"/>
        </w:r>
        <w:r w:rsidRPr="009D0C5F">
          <w:rPr>
            <w:rFonts w:ascii="Arial" w:hAnsi="Arial" w:cs="Arial"/>
            <w:sz w:val="18"/>
          </w:rPr>
          <w:t xml:space="preserve"> </w:t>
        </w:r>
        <w:r>
          <w:rPr>
            <w:rFonts w:ascii="Arial" w:hAnsi="Arial" w:cs="Arial"/>
            <w:sz w:val="18"/>
          </w:rPr>
          <w:t xml:space="preserve">                                                       </w:t>
        </w:r>
        <w:r w:rsidRPr="009D0C5F">
          <w:rPr>
            <w:rFonts w:ascii="Arial" w:hAnsi="Arial" w:cs="Arial"/>
            <w:noProof/>
            <w:sz w:val="18"/>
          </w:rPr>
          <w:t>UNEP/CMS/COP12</w:t>
        </w:r>
        <w:r>
          <w:rPr>
            <w:rFonts w:ascii="Arial" w:hAnsi="Arial" w:cs="Arial"/>
            <w:noProof/>
            <w:sz w:val="18"/>
          </w:rPr>
          <w:t>/CRP15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AC5C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781127">
      <w:rPr>
        <w:rFonts w:asciiTheme="minorBidi" w:hAnsiTheme="minorBidi" w:cstheme="minorBidi"/>
        <w:noProof/>
        <w:sz w:val="18"/>
        <w:szCs w:val="18"/>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1113A5"/>
    <w:multiLevelType w:val="multilevel"/>
    <w:tmpl w:val="9E3267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191FF7"/>
    <w:multiLevelType w:val="multilevel"/>
    <w:tmpl w:val="A71ED7DA"/>
    <w:lvl w:ilvl="0">
      <w:start w:val="3"/>
      <w:numFmt w:val="decimal"/>
      <w:lvlText w:val="%1."/>
      <w:lvlJc w:val="left"/>
      <w:pPr>
        <w:ind w:left="360" w:hanging="360"/>
      </w:pPr>
    </w:lvl>
    <w:lvl w:ilvl="1">
      <w:start w:val="3"/>
      <w:numFmt w:val="none"/>
      <w:lvlText w:val="4%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5F760D5C"/>
    <w:multiLevelType w:val="multilevel"/>
    <w:tmpl w:val="457C3C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2"/>
  </w:num>
  <w:num w:numId="4">
    <w:abstractNumId w:val="24"/>
  </w:num>
  <w:num w:numId="5">
    <w:abstractNumId w:val="13"/>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8"/>
  </w:num>
  <w:num w:numId="10">
    <w:abstractNumId w:val="23"/>
  </w:num>
  <w:num w:numId="11">
    <w:abstractNumId w:val="42"/>
  </w:num>
  <w:num w:numId="12">
    <w:abstractNumId w:val="3"/>
  </w:num>
  <w:num w:numId="13">
    <w:abstractNumId w:val="20"/>
  </w:num>
  <w:num w:numId="14">
    <w:abstractNumId w:val="40"/>
  </w:num>
  <w:num w:numId="15">
    <w:abstractNumId w:val="2"/>
  </w:num>
  <w:num w:numId="16">
    <w:abstractNumId w:val="11"/>
  </w:num>
  <w:num w:numId="17">
    <w:abstractNumId w:val="43"/>
  </w:num>
  <w:num w:numId="18">
    <w:abstractNumId w:val="22"/>
  </w:num>
  <w:num w:numId="19">
    <w:abstractNumId w:val="41"/>
  </w:num>
  <w:num w:numId="20">
    <w:abstractNumId w:val="47"/>
  </w:num>
  <w:num w:numId="21">
    <w:abstractNumId w:val="4"/>
  </w:num>
  <w:num w:numId="22">
    <w:abstractNumId w:val="18"/>
  </w:num>
  <w:num w:numId="23">
    <w:abstractNumId w:val="27"/>
  </w:num>
  <w:num w:numId="24">
    <w:abstractNumId w:val="17"/>
  </w:num>
  <w:num w:numId="25">
    <w:abstractNumId w:val="33"/>
  </w:num>
  <w:num w:numId="26">
    <w:abstractNumId w:val="0"/>
  </w:num>
  <w:num w:numId="27">
    <w:abstractNumId w:val="44"/>
  </w:num>
  <w:num w:numId="28">
    <w:abstractNumId w:val="6"/>
  </w:num>
  <w:num w:numId="29">
    <w:abstractNumId w:val="21"/>
  </w:num>
  <w:num w:numId="30">
    <w:abstractNumId w:val="14"/>
  </w:num>
  <w:num w:numId="31">
    <w:abstractNumId w:val="31"/>
  </w:num>
  <w:num w:numId="32">
    <w:abstractNumId w:val="29"/>
  </w:num>
  <w:num w:numId="33">
    <w:abstractNumId w:val="5"/>
  </w:num>
  <w:num w:numId="34">
    <w:abstractNumId w:val="19"/>
  </w:num>
  <w:num w:numId="35">
    <w:abstractNumId w:val="16"/>
  </w:num>
  <w:num w:numId="36">
    <w:abstractNumId w:val="34"/>
  </w:num>
  <w:num w:numId="37">
    <w:abstractNumId w:val="39"/>
  </w:num>
  <w:num w:numId="38">
    <w:abstractNumId w:val="10"/>
  </w:num>
  <w:num w:numId="39">
    <w:abstractNumId w:val="32"/>
  </w:num>
  <w:num w:numId="40">
    <w:abstractNumId w:val="45"/>
  </w:num>
  <w:num w:numId="41">
    <w:abstractNumId w:val="25"/>
  </w:num>
  <w:num w:numId="42">
    <w:abstractNumId w:val="26"/>
  </w:num>
  <w:num w:numId="43">
    <w:abstractNumId w:val="35"/>
  </w:num>
  <w:num w:numId="44">
    <w:abstractNumId w:val="9"/>
  </w:num>
  <w:num w:numId="45">
    <w:abstractNumId w:val="28"/>
  </w:num>
  <w:num w:numId="46">
    <w:abstractNumId w:val="15"/>
  </w:num>
  <w:num w:numId="4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492"/>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B33A0"/>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8724B"/>
    <w:rsid w:val="003909E4"/>
    <w:rsid w:val="003A0D8F"/>
    <w:rsid w:val="003A3E30"/>
    <w:rsid w:val="003A70FE"/>
    <w:rsid w:val="003B0C35"/>
    <w:rsid w:val="003B219E"/>
    <w:rsid w:val="003E21B3"/>
    <w:rsid w:val="003F6700"/>
    <w:rsid w:val="00411E65"/>
    <w:rsid w:val="00420040"/>
    <w:rsid w:val="00423388"/>
    <w:rsid w:val="00426D73"/>
    <w:rsid w:val="00436CD2"/>
    <w:rsid w:val="0045381C"/>
    <w:rsid w:val="00454913"/>
    <w:rsid w:val="00457441"/>
    <w:rsid w:val="004579F6"/>
    <w:rsid w:val="004656D0"/>
    <w:rsid w:val="00473ABD"/>
    <w:rsid w:val="00473E50"/>
    <w:rsid w:val="00482DCA"/>
    <w:rsid w:val="004B6CFD"/>
    <w:rsid w:val="004C204D"/>
    <w:rsid w:val="004C2C20"/>
    <w:rsid w:val="004D0436"/>
    <w:rsid w:val="004D0936"/>
    <w:rsid w:val="004F243D"/>
    <w:rsid w:val="004F3D8D"/>
    <w:rsid w:val="005066CD"/>
    <w:rsid w:val="005076F1"/>
    <w:rsid w:val="00512B91"/>
    <w:rsid w:val="005158EB"/>
    <w:rsid w:val="0052082F"/>
    <w:rsid w:val="00531FCA"/>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81127"/>
    <w:rsid w:val="00786D66"/>
    <w:rsid w:val="0079075D"/>
    <w:rsid w:val="0079626E"/>
    <w:rsid w:val="00796FCE"/>
    <w:rsid w:val="007C1468"/>
    <w:rsid w:val="007C41D7"/>
    <w:rsid w:val="007C6836"/>
    <w:rsid w:val="007E1419"/>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C5F9F"/>
    <w:rsid w:val="008E7DFB"/>
    <w:rsid w:val="008F7327"/>
    <w:rsid w:val="009076C8"/>
    <w:rsid w:val="009132DC"/>
    <w:rsid w:val="00915BBE"/>
    <w:rsid w:val="009171B9"/>
    <w:rsid w:val="00921D62"/>
    <w:rsid w:val="00922791"/>
    <w:rsid w:val="00927CD6"/>
    <w:rsid w:val="00933572"/>
    <w:rsid w:val="009363C7"/>
    <w:rsid w:val="00945FFB"/>
    <w:rsid w:val="00971F31"/>
    <w:rsid w:val="00972D36"/>
    <w:rsid w:val="00980406"/>
    <w:rsid w:val="009A2C8F"/>
    <w:rsid w:val="009A4CD2"/>
    <w:rsid w:val="009A7B65"/>
    <w:rsid w:val="009B11E9"/>
    <w:rsid w:val="009D2AD6"/>
    <w:rsid w:val="009D3A07"/>
    <w:rsid w:val="009D4711"/>
    <w:rsid w:val="009D5DA6"/>
    <w:rsid w:val="009E35DA"/>
    <w:rsid w:val="009E3A84"/>
    <w:rsid w:val="009E5A85"/>
    <w:rsid w:val="009E7ACC"/>
    <w:rsid w:val="009F067D"/>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C5C4F"/>
    <w:rsid w:val="00AE7B21"/>
    <w:rsid w:val="00AF1980"/>
    <w:rsid w:val="00AF2021"/>
    <w:rsid w:val="00B471BD"/>
    <w:rsid w:val="00B50C2D"/>
    <w:rsid w:val="00B64904"/>
    <w:rsid w:val="00B87F4A"/>
    <w:rsid w:val="00BA60CE"/>
    <w:rsid w:val="00BC31C4"/>
    <w:rsid w:val="00BC5607"/>
    <w:rsid w:val="00BC6025"/>
    <w:rsid w:val="00BD701A"/>
    <w:rsid w:val="00BE0D1D"/>
    <w:rsid w:val="00BE2448"/>
    <w:rsid w:val="00BE24D4"/>
    <w:rsid w:val="00BE4F2A"/>
    <w:rsid w:val="00BF1084"/>
    <w:rsid w:val="00BF2BE7"/>
    <w:rsid w:val="00C05102"/>
    <w:rsid w:val="00C13FA6"/>
    <w:rsid w:val="00C169ED"/>
    <w:rsid w:val="00C203E8"/>
    <w:rsid w:val="00C224E6"/>
    <w:rsid w:val="00C5484D"/>
    <w:rsid w:val="00C57BE7"/>
    <w:rsid w:val="00C57F03"/>
    <w:rsid w:val="00C618F2"/>
    <w:rsid w:val="00C73207"/>
    <w:rsid w:val="00C7602A"/>
    <w:rsid w:val="00C82ED9"/>
    <w:rsid w:val="00C8522F"/>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DF2BE8"/>
    <w:rsid w:val="00E23367"/>
    <w:rsid w:val="00E30B00"/>
    <w:rsid w:val="00E31B92"/>
    <w:rsid w:val="00E3521F"/>
    <w:rsid w:val="00E475D4"/>
    <w:rsid w:val="00E74D1C"/>
    <w:rsid w:val="00E8776E"/>
    <w:rsid w:val="00E9237A"/>
    <w:rsid w:val="00E978EE"/>
    <w:rsid w:val="00EA0B88"/>
    <w:rsid w:val="00EB2285"/>
    <w:rsid w:val="00EC4294"/>
    <w:rsid w:val="00EC681E"/>
    <w:rsid w:val="00EC7DBF"/>
    <w:rsid w:val="00ED02D3"/>
    <w:rsid w:val="00ED5E31"/>
    <w:rsid w:val="00EE53C5"/>
    <w:rsid w:val="00EE64C1"/>
    <w:rsid w:val="00EF3AD8"/>
    <w:rsid w:val="00F05AA0"/>
    <w:rsid w:val="00F061CB"/>
    <w:rsid w:val="00F06B5B"/>
    <w:rsid w:val="00F23B4C"/>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E1C02F"/>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table" w:styleId="TableGrid">
    <w:name w:val="Table Grid"/>
    <w:basedOn w:val="TableNormal"/>
    <w:uiPriority w:val="59"/>
    <w:locked/>
    <w:rsid w:val="00BC31C4"/>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895">
      <w:bodyDiv w:val="1"/>
      <w:marLeft w:val="0"/>
      <w:marRight w:val="0"/>
      <w:marTop w:val="0"/>
      <w:marBottom w:val="0"/>
      <w:divBdr>
        <w:top w:val="none" w:sz="0" w:space="0" w:color="auto"/>
        <w:left w:val="none" w:sz="0" w:space="0" w:color="auto"/>
        <w:bottom w:val="none" w:sz="0" w:space="0" w:color="auto"/>
        <w:right w:val="none" w:sz="0" w:space="0" w:color="auto"/>
      </w:divBdr>
    </w:div>
    <w:div w:id="151527294">
      <w:bodyDiv w:val="1"/>
      <w:marLeft w:val="0"/>
      <w:marRight w:val="0"/>
      <w:marTop w:val="0"/>
      <w:marBottom w:val="0"/>
      <w:divBdr>
        <w:top w:val="none" w:sz="0" w:space="0" w:color="auto"/>
        <w:left w:val="none" w:sz="0" w:space="0" w:color="auto"/>
        <w:bottom w:val="none" w:sz="0" w:space="0" w:color="auto"/>
        <w:right w:val="none" w:sz="0" w:space="0" w:color="auto"/>
      </w:divBdr>
    </w:div>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586227333">
      <w:bodyDiv w:val="1"/>
      <w:marLeft w:val="0"/>
      <w:marRight w:val="0"/>
      <w:marTop w:val="0"/>
      <w:marBottom w:val="0"/>
      <w:divBdr>
        <w:top w:val="none" w:sz="0" w:space="0" w:color="auto"/>
        <w:left w:val="none" w:sz="0" w:space="0" w:color="auto"/>
        <w:bottom w:val="none" w:sz="0" w:space="0" w:color="auto"/>
        <w:right w:val="none" w:sz="0" w:space="0" w:color="auto"/>
      </w:divBdr>
    </w:div>
    <w:div w:id="839394556">
      <w:bodyDiv w:val="1"/>
      <w:marLeft w:val="0"/>
      <w:marRight w:val="0"/>
      <w:marTop w:val="0"/>
      <w:marBottom w:val="0"/>
      <w:divBdr>
        <w:top w:val="none" w:sz="0" w:space="0" w:color="auto"/>
        <w:left w:val="none" w:sz="0" w:space="0" w:color="auto"/>
        <w:bottom w:val="none" w:sz="0" w:space="0" w:color="auto"/>
        <w:right w:val="none" w:sz="0" w:space="0" w:color="auto"/>
      </w:divBdr>
    </w:div>
    <w:div w:id="986476147">
      <w:bodyDiv w:val="1"/>
      <w:marLeft w:val="0"/>
      <w:marRight w:val="0"/>
      <w:marTop w:val="0"/>
      <w:marBottom w:val="0"/>
      <w:divBdr>
        <w:top w:val="none" w:sz="0" w:space="0" w:color="auto"/>
        <w:left w:val="none" w:sz="0" w:space="0" w:color="auto"/>
        <w:bottom w:val="none" w:sz="0" w:space="0" w:color="auto"/>
        <w:right w:val="none" w:sz="0" w:space="0" w:color="auto"/>
      </w:divBdr>
    </w:div>
    <w:div w:id="1276135606">
      <w:bodyDiv w:val="1"/>
      <w:marLeft w:val="0"/>
      <w:marRight w:val="0"/>
      <w:marTop w:val="0"/>
      <w:marBottom w:val="0"/>
      <w:divBdr>
        <w:top w:val="none" w:sz="0" w:space="0" w:color="auto"/>
        <w:left w:val="none" w:sz="0" w:space="0" w:color="auto"/>
        <w:bottom w:val="none" w:sz="0" w:space="0" w:color="auto"/>
        <w:right w:val="none" w:sz="0" w:space="0" w:color="auto"/>
      </w:divBdr>
    </w:div>
    <w:div w:id="15934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cnredlist.or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x.doi.org/10.7287/peerj.preprints.1334v1"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dx.doi.org/10.7287/peerj.preprints.1334v1"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14</Pages>
  <Words>4976</Words>
  <Characters>27622</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2017-10-26T05:47:00Z</dcterms:created>
  <dcterms:modified xsi:type="dcterms:W3CDTF">2017-10-26T05:47:00Z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