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3AE78" w14:textId="77777777" w:rsidR="00682B31" w:rsidRPr="00682B31" w:rsidRDefault="00682B31" w:rsidP="00682B31">
      <w:pPr>
        <w:tabs>
          <w:tab w:val="left" w:pos="-1057"/>
          <w:tab w:val="left" w:pos="-720"/>
        </w:tabs>
        <w:ind w:left="-90"/>
        <w:rPr>
          <w:rFonts w:ascii="Arial" w:hAnsi="Arial" w:cs="Arial"/>
          <w:spacing w:val="-8"/>
          <w:sz w:val="12"/>
          <w:szCs w:val="12"/>
          <w:lang w:val="en-GB"/>
        </w:rPr>
      </w:pPr>
    </w:p>
    <w:p w14:paraId="6438E046" w14:textId="77777777" w:rsidR="0081600F" w:rsidRPr="00420040" w:rsidRDefault="00921D62" w:rsidP="00682B31">
      <w:pPr>
        <w:tabs>
          <w:tab w:val="left" w:pos="-1057"/>
          <w:tab w:val="left" w:pos="-720"/>
        </w:tabs>
        <w:ind w:left="-90"/>
        <w:rPr>
          <w:rFonts w:ascii="Arial" w:hAnsi="Arial" w:cs="Arial"/>
          <w:sz w:val="22"/>
          <w:szCs w:val="22"/>
          <w:lang w:val="en-GB"/>
        </w:rPr>
      </w:pPr>
      <w:r w:rsidRPr="00420040">
        <w:rPr>
          <w:rFonts w:ascii="Arial" w:hAnsi="Arial" w:cs="Arial"/>
          <w:sz w:val="22"/>
          <w:szCs w:val="22"/>
          <w:lang w:val="en-GB"/>
        </w:rPr>
        <w:t>1</w:t>
      </w:r>
      <w:r w:rsidR="00ED02D3" w:rsidRPr="00420040">
        <w:rPr>
          <w:rFonts w:ascii="Arial" w:hAnsi="Arial" w:cs="Arial"/>
          <w:sz w:val="22"/>
          <w:szCs w:val="22"/>
          <w:lang w:val="en-GB"/>
        </w:rPr>
        <w:t>2</w:t>
      </w:r>
      <w:r w:rsidR="005F3989" w:rsidRPr="00420040">
        <w:rPr>
          <w:rFonts w:ascii="Arial" w:hAnsi="Arial" w:cs="Arial"/>
          <w:sz w:val="22"/>
          <w:szCs w:val="22"/>
          <w:vertAlign w:val="superscript"/>
          <w:lang w:val="en-GB"/>
        </w:rPr>
        <w:t>th</w:t>
      </w:r>
      <w:r w:rsidR="0081600F" w:rsidRPr="00420040">
        <w:rPr>
          <w:rFonts w:ascii="Arial" w:hAnsi="Arial" w:cs="Arial"/>
          <w:sz w:val="22"/>
          <w:szCs w:val="22"/>
          <w:lang w:val="en-GB"/>
        </w:rPr>
        <w:t xml:space="preserve"> MEETING OF THE</w:t>
      </w:r>
      <w:r w:rsidRPr="00420040">
        <w:rPr>
          <w:rFonts w:ascii="Arial" w:hAnsi="Arial" w:cs="Arial"/>
          <w:sz w:val="22"/>
          <w:szCs w:val="22"/>
          <w:lang w:val="en-GB"/>
        </w:rPr>
        <w:t xml:space="preserve"> CONFERENCE OF THE PARTIES</w:t>
      </w:r>
    </w:p>
    <w:p w14:paraId="7500BD7C" w14:textId="77777777" w:rsidR="0081600F" w:rsidRPr="00420040" w:rsidRDefault="003909E4" w:rsidP="00682B31">
      <w:pPr>
        <w:pStyle w:val="Heading2"/>
        <w:keepNext w:val="0"/>
        <w:spacing w:line="228" w:lineRule="auto"/>
        <w:ind w:left="-90"/>
        <w:rPr>
          <w:rFonts w:ascii="Arial" w:hAnsi="Arial" w:cs="Arial"/>
          <w:b w:val="0"/>
          <w:bCs w:val="0"/>
          <w:sz w:val="22"/>
          <w:szCs w:val="22"/>
          <w:lang w:val="pt-PT"/>
        </w:rPr>
      </w:pPr>
      <w:r w:rsidRPr="00420040">
        <w:rPr>
          <w:rFonts w:ascii="Arial" w:hAnsi="Arial" w:cs="Arial"/>
          <w:b w:val="0"/>
          <w:sz w:val="22"/>
          <w:szCs w:val="22"/>
          <w:lang w:val="pt-PT"/>
        </w:rPr>
        <w:t>Manil</w:t>
      </w:r>
      <w:r w:rsidR="00ED02D3" w:rsidRPr="00420040">
        <w:rPr>
          <w:rFonts w:ascii="Arial" w:hAnsi="Arial" w:cs="Arial"/>
          <w:b w:val="0"/>
          <w:sz w:val="22"/>
          <w:szCs w:val="22"/>
          <w:lang w:val="pt-PT"/>
        </w:rPr>
        <w:t>a</w:t>
      </w:r>
      <w:r w:rsidR="00921D62" w:rsidRPr="00420040">
        <w:rPr>
          <w:rFonts w:ascii="Arial" w:hAnsi="Arial" w:cs="Arial"/>
          <w:b w:val="0"/>
          <w:sz w:val="22"/>
          <w:szCs w:val="22"/>
          <w:lang w:val="pt-PT"/>
        </w:rPr>
        <w:t xml:space="preserve">, </w:t>
      </w:r>
      <w:r w:rsidR="00ED02D3" w:rsidRPr="00420040">
        <w:rPr>
          <w:rFonts w:ascii="Arial" w:hAnsi="Arial" w:cs="Arial"/>
          <w:b w:val="0"/>
          <w:sz w:val="22"/>
          <w:szCs w:val="22"/>
          <w:lang w:val="pt-PT"/>
        </w:rPr>
        <w:t>Philippines</w:t>
      </w:r>
      <w:r w:rsidR="00F7503A" w:rsidRPr="00420040">
        <w:rPr>
          <w:rFonts w:ascii="Arial" w:hAnsi="Arial" w:cs="Arial"/>
          <w:b w:val="0"/>
          <w:sz w:val="22"/>
          <w:szCs w:val="22"/>
          <w:lang w:val="pt-PT"/>
        </w:rPr>
        <w:t>,</w:t>
      </w:r>
      <w:r w:rsidR="00ED02D3" w:rsidRPr="00420040">
        <w:rPr>
          <w:rFonts w:ascii="Arial" w:hAnsi="Arial" w:cs="Arial"/>
          <w:b w:val="0"/>
          <w:sz w:val="22"/>
          <w:szCs w:val="22"/>
          <w:lang w:val="pt-PT"/>
        </w:rPr>
        <w:t xml:space="preserve"> 23 - 28</w:t>
      </w:r>
      <w:r w:rsidR="009F450E" w:rsidRPr="00420040">
        <w:rPr>
          <w:rFonts w:ascii="Arial" w:hAnsi="Arial" w:cs="Arial"/>
          <w:b w:val="0"/>
          <w:sz w:val="22"/>
          <w:szCs w:val="22"/>
          <w:lang w:val="pt-PT"/>
        </w:rPr>
        <w:t xml:space="preserve"> </w:t>
      </w:r>
      <w:r w:rsidR="00ED02D3" w:rsidRPr="00420040">
        <w:rPr>
          <w:rFonts w:ascii="Arial" w:hAnsi="Arial" w:cs="Arial"/>
          <w:b w:val="0"/>
          <w:sz w:val="22"/>
          <w:szCs w:val="22"/>
          <w:lang w:val="pt-PT"/>
        </w:rPr>
        <w:t>October</w:t>
      </w:r>
      <w:r w:rsidR="009F450E" w:rsidRPr="00420040">
        <w:rPr>
          <w:rFonts w:ascii="Arial" w:hAnsi="Arial" w:cs="Arial"/>
          <w:b w:val="0"/>
          <w:sz w:val="22"/>
          <w:szCs w:val="22"/>
          <w:lang w:val="pt-PT"/>
        </w:rPr>
        <w:t xml:space="preserve"> 201</w:t>
      </w:r>
      <w:r w:rsidR="00EA0B88">
        <w:rPr>
          <w:rFonts w:ascii="Arial" w:hAnsi="Arial" w:cs="Arial"/>
          <w:b w:val="0"/>
          <w:sz w:val="22"/>
          <w:szCs w:val="22"/>
          <w:lang w:val="pt-PT"/>
        </w:rPr>
        <w:t>7</w:t>
      </w:r>
    </w:p>
    <w:p w14:paraId="38723901" w14:textId="7EE7A1BE" w:rsidR="0081600F" w:rsidRDefault="0081600F" w:rsidP="00682B31">
      <w:pPr>
        <w:spacing w:line="228" w:lineRule="auto"/>
        <w:ind w:left="-90"/>
        <w:rPr>
          <w:rFonts w:ascii="Arial" w:hAnsi="Arial" w:cs="Arial"/>
          <w:iCs/>
          <w:sz w:val="22"/>
          <w:szCs w:val="22"/>
          <w:lang w:val="pt-PT"/>
        </w:rPr>
      </w:pPr>
      <w:r w:rsidRPr="00420040">
        <w:rPr>
          <w:rFonts w:ascii="Arial" w:hAnsi="Arial" w:cs="Arial"/>
          <w:iCs/>
          <w:sz w:val="22"/>
          <w:szCs w:val="22"/>
          <w:lang w:val="pt-PT"/>
        </w:rPr>
        <w:t xml:space="preserve">Agenda Item </w:t>
      </w:r>
      <w:r w:rsidR="004A2CD4">
        <w:rPr>
          <w:rFonts w:ascii="Arial" w:hAnsi="Arial" w:cs="Arial"/>
          <w:iCs/>
          <w:sz w:val="22"/>
          <w:szCs w:val="22"/>
          <w:lang w:val="pt-PT"/>
        </w:rPr>
        <w:t>21.1.25</w:t>
      </w:r>
    </w:p>
    <w:p w14:paraId="5030E5AB" w14:textId="77777777" w:rsidR="004A2CD4" w:rsidRPr="00420040" w:rsidRDefault="004A2CD4" w:rsidP="00682B31">
      <w:pPr>
        <w:spacing w:line="228" w:lineRule="auto"/>
        <w:ind w:left="-90"/>
        <w:rPr>
          <w:rFonts w:ascii="Arial" w:hAnsi="Arial" w:cs="Arial"/>
          <w:iCs/>
          <w:sz w:val="22"/>
          <w:szCs w:val="22"/>
          <w:lang w:val="pt-PT"/>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14:paraId="0732EE8D"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1101B80E" w14:textId="77777777" w:rsidR="0081600F" w:rsidRPr="00FA61AF" w:rsidRDefault="00EB2285" w:rsidP="00EB2285">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Pr>
                <w:rFonts w:ascii="Arial" w:hAnsi="Arial" w:cs="Arial"/>
                <w:b/>
                <w:sz w:val="28"/>
                <w:szCs w:val="28"/>
                <w:lang w:val="en-GB"/>
              </w:rPr>
              <w:tab/>
            </w:r>
            <w:r>
              <w:rPr>
                <w:rFonts w:ascii="Arial" w:hAnsi="Arial" w:cs="Arial"/>
                <w:b/>
                <w:sz w:val="28"/>
                <w:szCs w:val="28"/>
                <w:lang w:val="en-GB"/>
              </w:rPr>
              <w:tab/>
            </w:r>
            <w:r>
              <w:rPr>
                <w:rFonts w:ascii="Arial" w:hAnsi="Arial" w:cs="Arial"/>
                <w:b/>
                <w:sz w:val="28"/>
                <w:szCs w:val="28"/>
                <w:lang w:val="en-GB"/>
              </w:rPr>
              <w:tab/>
            </w:r>
            <w:r>
              <w:rPr>
                <w:rFonts w:ascii="Arial" w:hAnsi="Arial" w:cs="Arial"/>
                <w:b/>
                <w:sz w:val="28"/>
                <w:szCs w:val="28"/>
                <w:lang w:val="en-GB"/>
              </w:rPr>
              <w:tab/>
            </w:r>
            <w:r w:rsidR="00FA61AF" w:rsidRPr="002F6F9B">
              <w:rPr>
                <w:rFonts w:ascii="Arial" w:hAnsi="Arial" w:cs="Arial"/>
                <w:b/>
                <w:sz w:val="28"/>
                <w:szCs w:val="28"/>
                <w:lang w:val="en-GB"/>
              </w:rPr>
              <w:t>CMS</w:t>
            </w:r>
          </w:p>
          <w:p w14:paraId="09FE98A7" w14:textId="77777777" w:rsidR="00FA61AF" w:rsidRPr="002F6F9B" w:rsidRDefault="00FA61AF" w:rsidP="00972D36">
            <w:pPr>
              <w:tabs>
                <w:tab w:val="left" w:pos="-1057"/>
                <w:tab w:val="left" w:pos="-720"/>
                <w:tab w:val="left" w:pos="0"/>
                <w:tab w:val="left" w:pos="141"/>
                <w:tab w:val="left" w:pos="720"/>
                <w:tab w:val="right" w:pos="9072"/>
              </w:tabs>
              <w:rPr>
                <w:rFonts w:ascii="Arial" w:hAnsi="Arial" w:cs="Arial"/>
                <w:sz w:val="22"/>
                <w:szCs w:val="22"/>
                <w:lang w:val="en-GB"/>
              </w:rPr>
            </w:pPr>
          </w:p>
        </w:tc>
      </w:tr>
      <w:tr w:rsidR="0081600F" w:rsidRPr="00682B31" w14:paraId="2F9070B9"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47F64D52" w14:textId="77777777" w:rsidR="0081600F" w:rsidRPr="00682B31" w:rsidRDefault="00C1004B">
            <w:pPr>
              <w:rPr>
                <w:rFonts w:ascii="Arial" w:hAnsi="Arial" w:cs="Arial"/>
                <w:sz w:val="22"/>
                <w:szCs w:val="22"/>
                <w:lang w:val="en-GB"/>
              </w:rPr>
            </w:pPr>
            <w:r w:rsidRPr="00682B31">
              <w:rPr>
                <w:rFonts w:ascii="Arial" w:hAnsi="Arial" w:cs="Arial"/>
                <w:noProof/>
                <w:sz w:val="22"/>
                <w:szCs w:val="22"/>
              </w:rPr>
              <w:drawing>
                <wp:inline distT="0" distB="0" distL="0" distR="0" wp14:anchorId="41A1285F" wp14:editId="5E968BB1">
                  <wp:extent cx="752475" cy="7715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4F01222C" w14:textId="77777777" w:rsidR="0081600F" w:rsidRPr="00682B31" w:rsidRDefault="0081600F">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7988D496" w14:textId="77777777" w:rsidR="00682B31" w:rsidRPr="00682B31"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14:paraId="11508032"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CONVENTION ON</w:t>
            </w:r>
          </w:p>
          <w:p w14:paraId="5852C1D3"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MIGRATORY</w:t>
            </w:r>
          </w:p>
          <w:p w14:paraId="79E29650" w14:textId="77777777" w:rsidR="0081600F" w:rsidRPr="00682B31"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n-GB"/>
              </w:rPr>
            </w:pPr>
            <w:r w:rsidRPr="00972D36">
              <w:rPr>
                <w:rFonts w:ascii="Arial" w:hAnsi="Arial"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04AD7307" w14:textId="77777777" w:rsidR="00682B31" w:rsidRPr="00682B31" w:rsidRDefault="00682B31" w:rsidP="000C21B1">
            <w:pPr>
              <w:tabs>
                <w:tab w:val="left" w:pos="5040"/>
                <w:tab w:val="left" w:pos="5760"/>
                <w:tab w:val="left" w:pos="6008"/>
                <w:tab w:val="left" w:pos="6480"/>
                <w:tab w:val="left" w:pos="7200"/>
                <w:tab w:val="left" w:pos="7920"/>
                <w:tab w:val="left" w:pos="8640"/>
              </w:tabs>
              <w:rPr>
                <w:rFonts w:ascii="Arial" w:hAnsi="Arial" w:cs="Arial"/>
                <w:sz w:val="12"/>
                <w:szCs w:val="12"/>
                <w:lang w:val="en-GB"/>
              </w:rPr>
            </w:pPr>
          </w:p>
          <w:p w14:paraId="0D227FAE" w14:textId="77777777" w:rsidR="0081600F" w:rsidRPr="00420040" w:rsidRDefault="0081600F"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420040">
              <w:rPr>
                <w:rFonts w:ascii="Arial" w:hAnsi="Arial" w:cs="Arial"/>
                <w:sz w:val="22"/>
                <w:szCs w:val="22"/>
                <w:lang w:val="en-GB"/>
              </w:rPr>
              <w:t>Distribution: General</w:t>
            </w:r>
          </w:p>
          <w:p w14:paraId="7F88E929" w14:textId="77777777" w:rsidR="0081600F" w:rsidRPr="00420040" w:rsidRDefault="0081600F" w:rsidP="000C21B1">
            <w:pPr>
              <w:tabs>
                <w:tab w:val="left" w:pos="-1057"/>
                <w:tab w:val="left" w:pos="-720"/>
                <w:tab w:val="left" w:pos="5040"/>
                <w:tab w:val="left" w:pos="5760"/>
                <w:tab w:val="left" w:pos="6008"/>
                <w:tab w:val="left" w:pos="6480"/>
                <w:tab w:val="left" w:pos="7200"/>
                <w:tab w:val="left" w:pos="7920"/>
                <w:tab w:val="left" w:pos="8640"/>
              </w:tabs>
              <w:rPr>
                <w:rFonts w:ascii="Arial" w:hAnsi="Arial" w:cs="Arial"/>
                <w:sz w:val="12"/>
                <w:szCs w:val="12"/>
                <w:lang w:val="en-GB"/>
              </w:rPr>
            </w:pPr>
          </w:p>
          <w:p w14:paraId="4265B784" w14:textId="62A6858B" w:rsidR="0081600F" w:rsidRPr="00420040" w:rsidRDefault="00921D62"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420040">
              <w:rPr>
                <w:rFonts w:ascii="Arial" w:hAnsi="Arial" w:cs="Arial"/>
                <w:sz w:val="22"/>
                <w:szCs w:val="22"/>
                <w:lang w:val="en-GB"/>
              </w:rPr>
              <w:t>UNEP/CMS/</w:t>
            </w:r>
            <w:r w:rsidR="00ED02D3" w:rsidRPr="00420040">
              <w:rPr>
                <w:rFonts w:ascii="Arial" w:hAnsi="Arial" w:cs="Arial"/>
                <w:sz w:val="22"/>
                <w:szCs w:val="22"/>
                <w:lang w:val="en-GB"/>
              </w:rPr>
              <w:t>COP12</w:t>
            </w:r>
            <w:r w:rsidR="00A27BE3" w:rsidRPr="00420040">
              <w:rPr>
                <w:rFonts w:ascii="Arial" w:hAnsi="Arial" w:cs="Arial"/>
                <w:sz w:val="22"/>
                <w:szCs w:val="22"/>
                <w:lang w:val="en-GB"/>
              </w:rPr>
              <w:t>/</w:t>
            </w:r>
            <w:r w:rsidR="0079075D" w:rsidRPr="00420040">
              <w:rPr>
                <w:rFonts w:ascii="Arial" w:hAnsi="Arial" w:cs="Arial"/>
                <w:sz w:val="22"/>
                <w:szCs w:val="22"/>
                <w:lang w:val="en-GB"/>
              </w:rPr>
              <w:t>Doc.</w:t>
            </w:r>
            <w:r w:rsidR="000669DF">
              <w:rPr>
                <w:rFonts w:ascii="Arial" w:hAnsi="Arial" w:cs="Arial"/>
                <w:sz w:val="22"/>
                <w:szCs w:val="22"/>
                <w:lang w:val="en-GB"/>
              </w:rPr>
              <w:t>2</w:t>
            </w:r>
            <w:r w:rsidR="0048197A">
              <w:rPr>
                <w:rFonts w:ascii="Arial" w:hAnsi="Arial" w:cs="Arial"/>
                <w:sz w:val="22"/>
                <w:szCs w:val="22"/>
                <w:lang w:val="en-GB"/>
              </w:rPr>
              <w:t>1</w:t>
            </w:r>
            <w:r w:rsidR="000669DF">
              <w:rPr>
                <w:rFonts w:ascii="Arial" w:hAnsi="Arial" w:cs="Arial"/>
                <w:sz w:val="22"/>
                <w:szCs w:val="22"/>
                <w:lang w:val="en-GB"/>
              </w:rPr>
              <w:t>.</w:t>
            </w:r>
            <w:r w:rsidR="004A2CD4">
              <w:rPr>
                <w:rFonts w:ascii="Arial" w:hAnsi="Arial" w:cs="Arial"/>
                <w:sz w:val="22"/>
                <w:szCs w:val="22"/>
                <w:lang w:val="en-GB"/>
              </w:rPr>
              <w:t>1.25</w:t>
            </w:r>
          </w:p>
          <w:p w14:paraId="533E12E7" w14:textId="3B358782" w:rsidR="0081600F" w:rsidRPr="00420040" w:rsidRDefault="00992684"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Pr>
                <w:rFonts w:ascii="Arial" w:hAnsi="Arial" w:cs="Arial"/>
                <w:sz w:val="22"/>
                <w:szCs w:val="22"/>
                <w:lang w:val="en-GB"/>
              </w:rPr>
              <w:t xml:space="preserve">11 July </w:t>
            </w:r>
            <w:r w:rsidR="00EA0B88">
              <w:rPr>
                <w:rFonts w:ascii="Arial" w:hAnsi="Arial" w:cs="Arial"/>
                <w:sz w:val="22"/>
                <w:szCs w:val="22"/>
                <w:lang w:val="en-GB"/>
              </w:rPr>
              <w:t>2017</w:t>
            </w:r>
          </w:p>
          <w:p w14:paraId="0F67FA7E" w14:textId="77777777" w:rsidR="00E8776E" w:rsidRPr="00420040" w:rsidRDefault="00E8776E" w:rsidP="000C21B1">
            <w:pPr>
              <w:rPr>
                <w:rFonts w:ascii="Arial" w:hAnsi="Arial" w:cs="Arial"/>
                <w:sz w:val="12"/>
                <w:szCs w:val="12"/>
                <w:lang w:val="en-GB"/>
              </w:rPr>
            </w:pPr>
          </w:p>
          <w:p w14:paraId="23016DB2" w14:textId="77777777" w:rsidR="0081600F" w:rsidRPr="00420040" w:rsidRDefault="0081600F" w:rsidP="000C21B1">
            <w:pPr>
              <w:rPr>
                <w:rFonts w:ascii="Arial" w:hAnsi="Arial" w:cs="Arial"/>
                <w:sz w:val="22"/>
                <w:szCs w:val="22"/>
                <w:lang w:val="en-GB"/>
              </w:rPr>
            </w:pPr>
            <w:r w:rsidRPr="00420040">
              <w:rPr>
                <w:rFonts w:ascii="Arial" w:hAnsi="Arial" w:cs="Arial"/>
                <w:sz w:val="22"/>
                <w:szCs w:val="22"/>
                <w:lang w:val="en-GB"/>
              </w:rPr>
              <w:t>Original: English</w:t>
            </w:r>
          </w:p>
          <w:p w14:paraId="08DA08CE" w14:textId="77777777" w:rsidR="00682B31" w:rsidRPr="00682B31" w:rsidRDefault="00682B31" w:rsidP="000C21B1">
            <w:pPr>
              <w:rPr>
                <w:rFonts w:ascii="Arial" w:hAnsi="Arial" w:cs="Arial"/>
                <w:sz w:val="12"/>
                <w:szCs w:val="12"/>
                <w:lang w:val="en-GB"/>
              </w:rPr>
            </w:pPr>
          </w:p>
        </w:tc>
      </w:tr>
    </w:tbl>
    <w:p w14:paraId="5341314A" w14:textId="36169459" w:rsidR="00354A9C" w:rsidRDefault="00354A9C" w:rsidP="00922791">
      <w:pPr>
        <w:tabs>
          <w:tab w:val="left" w:pos="7020"/>
        </w:tabs>
        <w:rPr>
          <w:rFonts w:ascii="Arial" w:hAnsi="Arial" w:cs="Arial"/>
          <w:sz w:val="22"/>
          <w:szCs w:val="22"/>
        </w:rPr>
      </w:pPr>
    </w:p>
    <w:p w14:paraId="1B45F7C5" w14:textId="77777777" w:rsidR="00992684" w:rsidRPr="00977AC4" w:rsidRDefault="00992684" w:rsidP="00922791">
      <w:pPr>
        <w:tabs>
          <w:tab w:val="left" w:pos="7020"/>
        </w:tabs>
        <w:rPr>
          <w:rFonts w:ascii="Arial" w:hAnsi="Arial" w:cs="Arial"/>
          <w:sz w:val="22"/>
          <w:szCs w:val="22"/>
        </w:rPr>
      </w:pPr>
    </w:p>
    <w:p w14:paraId="070CB3AF" w14:textId="77777777" w:rsidR="0052082F" w:rsidRPr="00977AC4" w:rsidRDefault="0052082F" w:rsidP="00354A9C">
      <w:pPr>
        <w:rPr>
          <w:rFonts w:ascii="Arial" w:hAnsi="Arial" w:cs="Arial"/>
          <w:sz w:val="22"/>
          <w:szCs w:val="22"/>
        </w:rPr>
      </w:pPr>
    </w:p>
    <w:p w14:paraId="332A47AC" w14:textId="77777777" w:rsidR="0048197A" w:rsidRPr="00977AC4" w:rsidRDefault="0048197A" w:rsidP="00160AC8">
      <w:pPr>
        <w:pStyle w:val="Heading2"/>
        <w:keepNext w:val="0"/>
        <w:ind w:left="-90" w:right="-7"/>
        <w:jc w:val="center"/>
        <w:rPr>
          <w:rFonts w:ascii="Arial" w:hAnsi="Arial" w:cs="Arial"/>
          <w:caps/>
          <w:sz w:val="22"/>
          <w:szCs w:val="22"/>
          <w:lang w:val="en-GB"/>
        </w:rPr>
      </w:pPr>
      <w:r w:rsidRPr="00977AC4">
        <w:rPr>
          <w:rFonts w:ascii="Arial" w:hAnsi="Arial" w:cs="Arial"/>
          <w:caps/>
          <w:sz w:val="22"/>
          <w:szCs w:val="22"/>
          <w:lang w:val="en-GB"/>
        </w:rPr>
        <w:t>Resolutions to Repeal in Part</w:t>
      </w:r>
    </w:p>
    <w:p w14:paraId="780C7104" w14:textId="77777777" w:rsidR="0048197A" w:rsidRPr="00977AC4" w:rsidRDefault="0048197A" w:rsidP="0048197A">
      <w:pPr>
        <w:pStyle w:val="Heading2"/>
        <w:keepNext w:val="0"/>
        <w:ind w:left="-90" w:right="-367"/>
        <w:jc w:val="center"/>
        <w:rPr>
          <w:rFonts w:ascii="Arial" w:hAnsi="Arial" w:cs="Arial"/>
          <w:caps/>
          <w:sz w:val="22"/>
          <w:szCs w:val="22"/>
          <w:lang w:val="en-GB"/>
        </w:rPr>
      </w:pPr>
    </w:p>
    <w:p w14:paraId="0873E5E9" w14:textId="1FCAB89A" w:rsidR="0005519A" w:rsidRPr="00977AC4" w:rsidRDefault="0005519A" w:rsidP="003C59FA">
      <w:pPr>
        <w:pStyle w:val="BodyText"/>
        <w:widowControl/>
        <w:jc w:val="center"/>
        <w:rPr>
          <w:rFonts w:ascii="Arial" w:hAnsi="Arial" w:cs="Arial"/>
          <w:b/>
          <w:szCs w:val="22"/>
        </w:rPr>
      </w:pPr>
      <w:r w:rsidRPr="00977AC4">
        <w:rPr>
          <w:rFonts w:ascii="Arial" w:hAnsi="Arial" w:cs="Arial"/>
          <w:b/>
          <w:caps/>
          <w:szCs w:val="22"/>
        </w:rPr>
        <w:t>Resolution 1</w:t>
      </w:r>
      <w:r w:rsidR="00F06336">
        <w:rPr>
          <w:rFonts w:ascii="Arial" w:hAnsi="Arial" w:cs="Arial"/>
          <w:b/>
          <w:caps/>
          <w:szCs w:val="22"/>
        </w:rPr>
        <w:t>1.6</w:t>
      </w:r>
      <w:r w:rsidR="0048197A" w:rsidRPr="00977AC4">
        <w:rPr>
          <w:rFonts w:ascii="Arial" w:hAnsi="Arial" w:cs="Arial"/>
          <w:b/>
          <w:caps/>
          <w:szCs w:val="22"/>
        </w:rPr>
        <w:t>,</w:t>
      </w:r>
      <w:r w:rsidR="0048197A" w:rsidRPr="00977AC4">
        <w:rPr>
          <w:rFonts w:ascii="Arial" w:hAnsi="Arial" w:cs="Arial"/>
          <w:caps/>
          <w:szCs w:val="22"/>
        </w:rPr>
        <w:t xml:space="preserve"> </w:t>
      </w:r>
      <w:r w:rsidR="00F06336" w:rsidRPr="00F06336">
        <w:rPr>
          <w:rFonts w:ascii="Arial" w:hAnsi="Arial" w:cs="Arial"/>
          <w:b/>
          <w:caps/>
          <w:szCs w:val="22"/>
        </w:rPr>
        <w:t>Review of Decisions</w:t>
      </w:r>
    </w:p>
    <w:p w14:paraId="3F2E7D0B" w14:textId="77777777" w:rsidR="00284EBE" w:rsidRPr="00992684" w:rsidRDefault="00284EBE" w:rsidP="00284EBE">
      <w:pPr>
        <w:jc w:val="center"/>
        <w:rPr>
          <w:rFonts w:ascii="Arial" w:hAnsi="Arial" w:cs="Arial"/>
          <w:sz w:val="12"/>
          <w:szCs w:val="12"/>
          <w:lang w:val="en-GB"/>
        </w:rPr>
      </w:pPr>
    </w:p>
    <w:p w14:paraId="38D2E4DD" w14:textId="5590CABA" w:rsidR="00D605A4" w:rsidRPr="00977AC4" w:rsidRDefault="00B64904" w:rsidP="004A2CD4">
      <w:pPr>
        <w:jc w:val="center"/>
        <w:rPr>
          <w:rFonts w:ascii="Arial" w:hAnsi="Arial" w:cs="Arial"/>
          <w:sz w:val="22"/>
          <w:szCs w:val="22"/>
        </w:rPr>
      </w:pPr>
      <w:r w:rsidRPr="004A2CD4">
        <w:rPr>
          <w:rFonts w:ascii="Arial" w:hAnsi="Arial" w:cs="Arial"/>
          <w:i/>
          <w:sz w:val="22"/>
          <w:szCs w:val="22"/>
          <w:lang w:val="en-GB"/>
        </w:rPr>
        <w:t>(</w:t>
      </w:r>
      <w:r w:rsidR="004A2CD4" w:rsidRPr="004A2CD4">
        <w:rPr>
          <w:rFonts w:ascii="Arial" w:hAnsi="Arial" w:cs="Arial"/>
          <w:i/>
          <w:sz w:val="22"/>
          <w:szCs w:val="22"/>
          <w:lang w:val="en-GB"/>
        </w:rPr>
        <w:t>Prepared by the Secretariat on behalf of the Standing Committee</w:t>
      </w:r>
      <w:r w:rsidR="004A2CD4">
        <w:rPr>
          <w:rFonts w:ascii="Arial" w:hAnsi="Arial" w:cs="Arial"/>
          <w:i/>
          <w:sz w:val="22"/>
          <w:szCs w:val="22"/>
          <w:lang w:val="en-GB"/>
        </w:rPr>
        <w:t>)</w:t>
      </w:r>
    </w:p>
    <w:p w14:paraId="0DA2C84E" w14:textId="33112E2E" w:rsidR="00D605A4" w:rsidRPr="00977AC4" w:rsidRDefault="00D605A4" w:rsidP="00D605A4">
      <w:pPr>
        <w:rPr>
          <w:rFonts w:ascii="Arial" w:hAnsi="Arial" w:cs="Arial"/>
          <w:sz w:val="22"/>
          <w:szCs w:val="22"/>
        </w:rPr>
      </w:pPr>
    </w:p>
    <w:p w14:paraId="38EB1FE5" w14:textId="3874E3EF" w:rsidR="00D605A4" w:rsidRDefault="00D605A4" w:rsidP="00D605A4">
      <w:pPr>
        <w:rPr>
          <w:rFonts w:ascii="Arial" w:hAnsi="Arial" w:cs="Arial"/>
          <w:sz w:val="22"/>
          <w:szCs w:val="22"/>
        </w:rPr>
      </w:pPr>
    </w:p>
    <w:p w14:paraId="775922C9" w14:textId="3198667E" w:rsidR="00992684" w:rsidRDefault="00992684" w:rsidP="00D605A4">
      <w:pPr>
        <w:rPr>
          <w:rFonts w:ascii="Arial" w:hAnsi="Arial" w:cs="Arial"/>
          <w:sz w:val="22"/>
          <w:szCs w:val="22"/>
        </w:rPr>
      </w:pPr>
    </w:p>
    <w:p w14:paraId="3EA0B1C9" w14:textId="77777777" w:rsidR="00992684" w:rsidRPr="00977AC4" w:rsidRDefault="00992684" w:rsidP="00D605A4">
      <w:pPr>
        <w:rPr>
          <w:rFonts w:ascii="Arial" w:hAnsi="Arial" w:cs="Arial"/>
          <w:sz w:val="22"/>
          <w:szCs w:val="22"/>
        </w:rPr>
      </w:pPr>
    </w:p>
    <w:p w14:paraId="2F335994" w14:textId="0A02E2A4" w:rsidR="00D605A4" w:rsidRPr="00977AC4" w:rsidRDefault="00F06336" w:rsidP="00D605A4">
      <w:pPr>
        <w:rPr>
          <w:rFonts w:ascii="Arial" w:hAnsi="Arial" w:cs="Arial"/>
          <w:sz w:val="22"/>
          <w:szCs w:val="22"/>
        </w:rPr>
      </w:pPr>
      <w:r w:rsidRPr="00977AC4">
        <w:rPr>
          <w:rFonts w:ascii="Arial" w:hAnsi="Arial" w:cs="Arial"/>
          <w:noProof/>
          <w:sz w:val="22"/>
          <w:szCs w:val="22"/>
        </w:rPr>
        <mc:AlternateContent>
          <mc:Choice Requires="wps">
            <w:drawing>
              <wp:anchor distT="0" distB="0" distL="114300" distR="114300" simplePos="0" relativeHeight="251657728" behindDoc="0" locked="0" layoutInCell="1" allowOverlap="1" wp14:anchorId="5079F492" wp14:editId="6A4EEFB5">
                <wp:simplePos x="0" y="0"/>
                <wp:positionH relativeFrom="column">
                  <wp:posOffset>798830</wp:posOffset>
                </wp:positionH>
                <wp:positionV relativeFrom="paragraph">
                  <wp:posOffset>26035</wp:posOffset>
                </wp:positionV>
                <wp:extent cx="4305300" cy="923925"/>
                <wp:effectExtent l="0" t="0" r="19050"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923925"/>
                        </a:xfrm>
                        <a:prstGeom prst="rect">
                          <a:avLst/>
                        </a:prstGeom>
                        <a:solidFill>
                          <a:srgbClr val="FFFFFF"/>
                        </a:solidFill>
                        <a:ln w="3175">
                          <a:solidFill>
                            <a:srgbClr val="000000"/>
                          </a:solidFill>
                          <a:miter lim="800000"/>
                          <a:headEnd/>
                          <a:tailEnd/>
                        </a:ln>
                      </wps:spPr>
                      <wps:txbx>
                        <w:txbxContent>
                          <w:p w14:paraId="291D0462" w14:textId="77777777" w:rsidR="000669DF" w:rsidRPr="00420040" w:rsidRDefault="000669DF" w:rsidP="00992684">
                            <w:pPr>
                              <w:jc w:val="both"/>
                              <w:rPr>
                                <w:rFonts w:ascii="Arial" w:hAnsi="Arial" w:cs="Arial"/>
                                <w:sz w:val="22"/>
                                <w:szCs w:val="22"/>
                              </w:rPr>
                            </w:pPr>
                            <w:r w:rsidRPr="00420040">
                              <w:rPr>
                                <w:rFonts w:ascii="Arial" w:hAnsi="Arial" w:cs="Arial"/>
                                <w:sz w:val="22"/>
                                <w:szCs w:val="22"/>
                              </w:rPr>
                              <w:t>Summary:</w:t>
                            </w:r>
                          </w:p>
                          <w:p w14:paraId="593DF5A6" w14:textId="77777777" w:rsidR="000669DF" w:rsidRPr="00420040" w:rsidRDefault="000669DF" w:rsidP="00992684">
                            <w:pPr>
                              <w:jc w:val="both"/>
                              <w:rPr>
                                <w:rFonts w:ascii="Arial" w:hAnsi="Arial" w:cs="Arial"/>
                                <w:sz w:val="22"/>
                                <w:szCs w:val="22"/>
                              </w:rPr>
                            </w:pPr>
                          </w:p>
                          <w:p w14:paraId="3905B72C" w14:textId="2D67EAEA" w:rsidR="000669DF" w:rsidRPr="00B61E4C" w:rsidRDefault="0048197A" w:rsidP="00992684">
                            <w:pPr>
                              <w:jc w:val="both"/>
                              <w:rPr>
                                <w:rStyle w:val="Hyperlink"/>
                                <w:rFonts w:ascii="Arial" w:hAnsi="Arial" w:cs="Arial"/>
                                <w:sz w:val="22"/>
                                <w:szCs w:val="22"/>
                              </w:rPr>
                            </w:pPr>
                            <w:r>
                              <w:rPr>
                                <w:rFonts w:ascii="Arial" w:hAnsi="Arial" w:cs="Arial"/>
                                <w:sz w:val="22"/>
                                <w:szCs w:val="22"/>
                              </w:rPr>
                              <w:t>This document repeals in part</w:t>
                            </w:r>
                            <w:r w:rsidR="00292274">
                              <w:rPr>
                                <w:rFonts w:ascii="Arial" w:hAnsi="Arial" w:cs="Arial"/>
                                <w:sz w:val="22"/>
                                <w:szCs w:val="22"/>
                              </w:rPr>
                              <w:t xml:space="preserve"> </w:t>
                            </w:r>
                            <w:r w:rsidR="00B61E4C">
                              <w:rPr>
                                <w:rFonts w:ascii="Arial" w:hAnsi="Arial" w:cs="Arial"/>
                                <w:sz w:val="22"/>
                                <w:szCs w:val="22"/>
                              </w:rPr>
                              <w:fldChar w:fldCharType="begin"/>
                            </w:r>
                            <w:r w:rsidR="00EC228E">
                              <w:rPr>
                                <w:rFonts w:ascii="Arial" w:hAnsi="Arial" w:cs="Arial"/>
                                <w:sz w:val="22"/>
                                <w:szCs w:val="22"/>
                              </w:rPr>
                              <w:instrText>HYPERLINK "http://www.cms.int/en/document/review-decisions"</w:instrText>
                            </w:r>
                            <w:r w:rsidR="00B61E4C">
                              <w:rPr>
                                <w:rFonts w:ascii="Arial" w:hAnsi="Arial" w:cs="Arial"/>
                                <w:sz w:val="22"/>
                                <w:szCs w:val="22"/>
                              </w:rPr>
                              <w:fldChar w:fldCharType="separate"/>
                            </w:r>
                            <w:r w:rsidR="00292274" w:rsidRPr="00B61E4C">
                              <w:rPr>
                                <w:rStyle w:val="Hyperlink"/>
                                <w:rFonts w:ascii="Arial" w:hAnsi="Arial" w:cs="Arial"/>
                                <w:sz w:val="22"/>
                                <w:szCs w:val="22"/>
                              </w:rPr>
                              <w:t>Re</w:t>
                            </w:r>
                            <w:r w:rsidR="0005519A">
                              <w:rPr>
                                <w:rStyle w:val="Hyperlink"/>
                                <w:rFonts w:ascii="Arial" w:hAnsi="Arial" w:cs="Arial"/>
                                <w:sz w:val="22"/>
                                <w:szCs w:val="22"/>
                              </w:rPr>
                              <w:t>solution 1</w:t>
                            </w:r>
                            <w:r w:rsidR="00F06336">
                              <w:rPr>
                                <w:rStyle w:val="Hyperlink"/>
                                <w:rFonts w:ascii="Arial" w:hAnsi="Arial" w:cs="Arial"/>
                                <w:sz w:val="22"/>
                                <w:szCs w:val="22"/>
                              </w:rPr>
                              <w:t>1</w:t>
                            </w:r>
                            <w:r w:rsidR="0005519A">
                              <w:rPr>
                                <w:rStyle w:val="Hyperlink"/>
                                <w:rFonts w:ascii="Arial" w:hAnsi="Arial" w:cs="Arial"/>
                                <w:sz w:val="22"/>
                                <w:szCs w:val="22"/>
                              </w:rPr>
                              <w:t>.</w:t>
                            </w:r>
                            <w:r w:rsidR="00F06336">
                              <w:rPr>
                                <w:rStyle w:val="Hyperlink"/>
                                <w:rFonts w:ascii="Arial" w:hAnsi="Arial" w:cs="Arial"/>
                                <w:sz w:val="22"/>
                                <w:szCs w:val="22"/>
                              </w:rPr>
                              <w:t>6</w:t>
                            </w:r>
                            <w:r w:rsidR="00500714">
                              <w:rPr>
                                <w:rStyle w:val="Hyperlink"/>
                                <w:rFonts w:ascii="Arial" w:hAnsi="Arial" w:cs="Arial"/>
                                <w:sz w:val="22"/>
                                <w:szCs w:val="22"/>
                              </w:rPr>
                              <w:t xml:space="preserve">, </w:t>
                            </w:r>
                            <w:r w:rsidR="00F06336">
                              <w:rPr>
                                <w:rStyle w:val="Hyperlink"/>
                                <w:rFonts w:ascii="Arial" w:hAnsi="Arial" w:cs="Arial"/>
                                <w:i/>
                                <w:sz w:val="22"/>
                                <w:szCs w:val="22"/>
                              </w:rPr>
                              <w:t>Review of Decisions</w:t>
                            </w:r>
                            <w:r w:rsidR="000669DF" w:rsidRPr="00375807">
                              <w:rPr>
                                <w:rStyle w:val="Hyperlink"/>
                                <w:rFonts w:ascii="Arial" w:hAnsi="Arial" w:cs="Arial"/>
                                <w:i/>
                                <w:sz w:val="22"/>
                                <w:szCs w:val="22"/>
                              </w:rPr>
                              <w:t>.</w:t>
                            </w:r>
                          </w:p>
                          <w:p w14:paraId="2B50F2F8" w14:textId="0B0131CB" w:rsidR="000669DF" w:rsidRPr="00C169ED" w:rsidRDefault="00B61E4C" w:rsidP="00992684">
                            <w:pPr>
                              <w:jc w:val="both"/>
                              <w:rPr>
                                <w:rFonts w:ascii="Arial" w:hAnsi="Arial" w:cs="Arial"/>
                                <w:sz w:val="21"/>
                                <w:szCs w:val="21"/>
                              </w:rPr>
                            </w:pPr>
                            <w:r>
                              <w:rPr>
                                <w:rFonts w:ascii="Arial" w:hAnsi="Arial" w:cs="Arial"/>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79F492" id="_x0000_t202" coordsize="21600,21600" o:spt="202" path="m,l,21600r21600,l21600,xe">
                <v:stroke joinstyle="miter"/>
                <v:path gradientshapeok="t" o:connecttype="rect"/>
              </v:shapetype>
              <v:shape id="Text Box 4" o:spid="_x0000_s1026" type="#_x0000_t202" style="position:absolute;margin-left:62.9pt;margin-top:2.05pt;width:339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" strokeweight=".25pt">
                <v:textbox>
                  <w:txbxContent>
                    <w:p w14:paraId="291D0462" w14:textId="77777777" w:rsidR="000669DF" w:rsidRPr="00420040" w:rsidRDefault="000669DF" w:rsidP="00992684">
                      <w:pPr>
                        <w:jc w:val="both"/>
                        <w:rPr>
                          <w:rFonts w:ascii="Arial" w:hAnsi="Arial" w:cs="Arial"/>
                          <w:sz w:val="22"/>
                          <w:szCs w:val="22"/>
                        </w:rPr>
                      </w:pPr>
                      <w:r w:rsidRPr="00420040">
                        <w:rPr>
                          <w:rFonts w:ascii="Arial" w:hAnsi="Arial" w:cs="Arial"/>
                          <w:sz w:val="22"/>
                          <w:szCs w:val="22"/>
                        </w:rPr>
                        <w:t>Summary:</w:t>
                      </w:r>
                    </w:p>
                    <w:p w14:paraId="593DF5A6" w14:textId="77777777" w:rsidR="000669DF" w:rsidRPr="00420040" w:rsidRDefault="000669DF" w:rsidP="00992684">
                      <w:pPr>
                        <w:jc w:val="both"/>
                        <w:rPr>
                          <w:rFonts w:ascii="Arial" w:hAnsi="Arial" w:cs="Arial"/>
                          <w:sz w:val="22"/>
                          <w:szCs w:val="22"/>
                        </w:rPr>
                      </w:pPr>
                    </w:p>
                    <w:p w14:paraId="3905B72C" w14:textId="2D67EAEA" w:rsidR="000669DF" w:rsidRPr="00B61E4C" w:rsidRDefault="0048197A" w:rsidP="00992684">
                      <w:pPr>
                        <w:jc w:val="both"/>
                        <w:rPr>
                          <w:rStyle w:val="Hyperlink"/>
                          <w:rFonts w:ascii="Arial" w:hAnsi="Arial" w:cs="Arial"/>
                          <w:sz w:val="22"/>
                          <w:szCs w:val="22"/>
                        </w:rPr>
                      </w:pPr>
                      <w:r>
                        <w:rPr>
                          <w:rFonts w:ascii="Arial" w:hAnsi="Arial" w:cs="Arial"/>
                          <w:sz w:val="22"/>
                          <w:szCs w:val="22"/>
                        </w:rPr>
                        <w:t>This document repeals in part</w:t>
                      </w:r>
                      <w:r w:rsidR="00292274">
                        <w:rPr>
                          <w:rFonts w:ascii="Arial" w:hAnsi="Arial" w:cs="Arial"/>
                          <w:sz w:val="22"/>
                          <w:szCs w:val="22"/>
                        </w:rPr>
                        <w:t xml:space="preserve"> </w:t>
                      </w:r>
                      <w:r w:rsidR="00B61E4C">
                        <w:rPr>
                          <w:rFonts w:ascii="Arial" w:hAnsi="Arial" w:cs="Arial"/>
                          <w:sz w:val="22"/>
                          <w:szCs w:val="22"/>
                        </w:rPr>
                        <w:fldChar w:fldCharType="begin"/>
                      </w:r>
                      <w:r w:rsidR="00EC228E">
                        <w:rPr>
                          <w:rFonts w:ascii="Arial" w:hAnsi="Arial" w:cs="Arial"/>
                          <w:sz w:val="22"/>
                          <w:szCs w:val="22"/>
                        </w:rPr>
                        <w:instrText>HYPERLINK "http://www.cms.int/en/document/review-decisions"</w:instrText>
                      </w:r>
                      <w:r w:rsidR="00B61E4C">
                        <w:rPr>
                          <w:rFonts w:ascii="Arial" w:hAnsi="Arial" w:cs="Arial"/>
                          <w:sz w:val="22"/>
                          <w:szCs w:val="22"/>
                        </w:rPr>
                        <w:fldChar w:fldCharType="separate"/>
                      </w:r>
                      <w:r w:rsidR="00292274" w:rsidRPr="00B61E4C">
                        <w:rPr>
                          <w:rStyle w:val="Hyperlink"/>
                          <w:rFonts w:ascii="Arial" w:hAnsi="Arial" w:cs="Arial"/>
                          <w:sz w:val="22"/>
                          <w:szCs w:val="22"/>
                        </w:rPr>
                        <w:t>Re</w:t>
                      </w:r>
                      <w:r w:rsidR="0005519A">
                        <w:rPr>
                          <w:rStyle w:val="Hyperlink"/>
                          <w:rFonts w:ascii="Arial" w:hAnsi="Arial" w:cs="Arial"/>
                          <w:sz w:val="22"/>
                          <w:szCs w:val="22"/>
                        </w:rPr>
                        <w:t>solution 1</w:t>
                      </w:r>
                      <w:r w:rsidR="00F06336">
                        <w:rPr>
                          <w:rStyle w:val="Hyperlink"/>
                          <w:rFonts w:ascii="Arial" w:hAnsi="Arial" w:cs="Arial"/>
                          <w:sz w:val="22"/>
                          <w:szCs w:val="22"/>
                        </w:rPr>
                        <w:t>1</w:t>
                      </w:r>
                      <w:r w:rsidR="0005519A">
                        <w:rPr>
                          <w:rStyle w:val="Hyperlink"/>
                          <w:rFonts w:ascii="Arial" w:hAnsi="Arial" w:cs="Arial"/>
                          <w:sz w:val="22"/>
                          <w:szCs w:val="22"/>
                        </w:rPr>
                        <w:t>.</w:t>
                      </w:r>
                      <w:r w:rsidR="00F06336">
                        <w:rPr>
                          <w:rStyle w:val="Hyperlink"/>
                          <w:rFonts w:ascii="Arial" w:hAnsi="Arial" w:cs="Arial"/>
                          <w:sz w:val="22"/>
                          <w:szCs w:val="22"/>
                        </w:rPr>
                        <w:t>6</w:t>
                      </w:r>
                      <w:r w:rsidR="00500714">
                        <w:rPr>
                          <w:rStyle w:val="Hyperlink"/>
                          <w:rFonts w:ascii="Arial" w:hAnsi="Arial" w:cs="Arial"/>
                          <w:sz w:val="22"/>
                          <w:szCs w:val="22"/>
                        </w:rPr>
                        <w:t xml:space="preserve">, </w:t>
                      </w:r>
                      <w:r w:rsidR="00F06336">
                        <w:rPr>
                          <w:rStyle w:val="Hyperlink"/>
                          <w:rFonts w:ascii="Arial" w:hAnsi="Arial" w:cs="Arial"/>
                          <w:i/>
                          <w:sz w:val="22"/>
                          <w:szCs w:val="22"/>
                        </w:rPr>
                        <w:t>Review of Decisions</w:t>
                      </w:r>
                      <w:r w:rsidR="000669DF" w:rsidRPr="00375807">
                        <w:rPr>
                          <w:rStyle w:val="Hyperlink"/>
                          <w:rFonts w:ascii="Arial" w:hAnsi="Arial" w:cs="Arial"/>
                          <w:i/>
                          <w:sz w:val="22"/>
                          <w:szCs w:val="22"/>
                        </w:rPr>
                        <w:t>.</w:t>
                      </w:r>
                    </w:p>
                    <w:p w14:paraId="2B50F2F8" w14:textId="0B0131CB" w:rsidR="000669DF" w:rsidRPr="00C169ED" w:rsidRDefault="00B61E4C" w:rsidP="00992684">
                      <w:pPr>
                        <w:jc w:val="both"/>
                        <w:rPr>
                          <w:rFonts w:ascii="Arial" w:hAnsi="Arial" w:cs="Arial"/>
                          <w:sz w:val="21"/>
                          <w:szCs w:val="21"/>
                        </w:rPr>
                      </w:pPr>
                      <w:r>
                        <w:rPr>
                          <w:rFonts w:ascii="Arial" w:hAnsi="Arial" w:cs="Arial"/>
                          <w:sz w:val="22"/>
                          <w:szCs w:val="22"/>
                        </w:rPr>
                        <w:fldChar w:fldCharType="end"/>
                      </w:r>
                    </w:p>
                  </w:txbxContent>
                </v:textbox>
              </v:shape>
            </w:pict>
          </mc:Fallback>
        </mc:AlternateContent>
      </w:r>
    </w:p>
    <w:p w14:paraId="60003DE2" w14:textId="77777777" w:rsidR="00D605A4" w:rsidRPr="00977AC4" w:rsidRDefault="00D605A4" w:rsidP="00D605A4">
      <w:pPr>
        <w:rPr>
          <w:rFonts w:ascii="Arial" w:hAnsi="Arial" w:cs="Arial"/>
          <w:sz w:val="22"/>
          <w:szCs w:val="22"/>
        </w:rPr>
      </w:pPr>
    </w:p>
    <w:p w14:paraId="0452ED02" w14:textId="77777777" w:rsidR="00D605A4" w:rsidRPr="00977AC4" w:rsidRDefault="00D605A4" w:rsidP="00D605A4">
      <w:pPr>
        <w:rPr>
          <w:rFonts w:ascii="Arial" w:hAnsi="Arial" w:cs="Arial"/>
          <w:sz w:val="22"/>
          <w:szCs w:val="22"/>
        </w:rPr>
      </w:pPr>
    </w:p>
    <w:p w14:paraId="7C5B1A66" w14:textId="77777777" w:rsidR="00D605A4" w:rsidRPr="00977AC4" w:rsidRDefault="00D605A4" w:rsidP="00D605A4">
      <w:pPr>
        <w:rPr>
          <w:rFonts w:ascii="Arial" w:hAnsi="Arial" w:cs="Arial"/>
          <w:sz w:val="22"/>
          <w:szCs w:val="22"/>
        </w:rPr>
      </w:pPr>
    </w:p>
    <w:p w14:paraId="4E10AF7E" w14:textId="77777777" w:rsidR="00D605A4" w:rsidRPr="00977AC4" w:rsidRDefault="00D605A4" w:rsidP="00D605A4">
      <w:pPr>
        <w:rPr>
          <w:rFonts w:ascii="Arial" w:hAnsi="Arial" w:cs="Arial"/>
          <w:sz w:val="22"/>
          <w:szCs w:val="22"/>
        </w:rPr>
      </w:pPr>
    </w:p>
    <w:p w14:paraId="7129591A" w14:textId="77777777" w:rsidR="00D605A4" w:rsidRPr="00977AC4" w:rsidRDefault="00D605A4" w:rsidP="00D605A4">
      <w:pPr>
        <w:rPr>
          <w:rFonts w:ascii="Arial" w:hAnsi="Arial" w:cs="Arial"/>
          <w:sz w:val="22"/>
          <w:szCs w:val="22"/>
        </w:rPr>
      </w:pPr>
    </w:p>
    <w:p w14:paraId="5A4C1C9A" w14:textId="77777777" w:rsidR="00D605A4" w:rsidRPr="00977AC4" w:rsidRDefault="00D605A4" w:rsidP="00D605A4">
      <w:pPr>
        <w:rPr>
          <w:rFonts w:ascii="Arial" w:hAnsi="Arial" w:cs="Arial"/>
          <w:sz w:val="22"/>
          <w:szCs w:val="22"/>
        </w:rPr>
      </w:pPr>
    </w:p>
    <w:p w14:paraId="34F217FD" w14:textId="77777777" w:rsidR="00D605A4" w:rsidRPr="00977AC4" w:rsidRDefault="00D605A4" w:rsidP="00D605A4">
      <w:pPr>
        <w:rPr>
          <w:rFonts w:ascii="Arial" w:hAnsi="Arial" w:cs="Arial"/>
          <w:sz w:val="22"/>
          <w:szCs w:val="22"/>
        </w:rPr>
      </w:pPr>
    </w:p>
    <w:p w14:paraId="468F08CC" w14:textId="77777777" w:rsidR="00D605A4" w:rsidRPr="00977AC4" w:rsidRDefault="00D605A4" w:rsidP="00D605A4">
      <w:pPr>
        <w:rPr>
          <w:rFonts w:ascii="Arial" w:hAnsi="Arial" w:cs="Arial"/>
          <w:sz w:val="22"/>
          <w:szCs w:val="22"/>
        </w:rPr>
      </w:pPr>
    </w:p>
    <w:p w14:paraId="78514350" w14:textId="77777777" w:rsidR="00D605A4" w:rsidRPr="00977AC4" w:rsidRDefault="00D605A4" w:rsidP="00D605A4">
      <w:pPr>
        <w:rPr>
          <w:rFonts w:ascii="Arial" w:hAnsi="Arial" w:cs="Arial"/>
          <w:sz w:val="22"/>
          <w:szCs w:val="22"/>
        </w:rPr>
      </w:pPr>
    </w:p>
    <w:p w14:paraId="60903FA8" w14:textId="77777777" w:rsidR="00D605A4" w:rsidRPr="00977AC4" w:rsidRDefault="00D605A4" w:rsidP="00D605A4">
      <w:pPr>
        <w:rPr>
          <w:rFonts w:ascii="Arial" w:hAnsi="Arial" w:cs="Arial"/>
          <w:sz w:val="22"/>
          <w:szCs w:val="22"/>
        </w:rPr>
      </w:pPr>
    </w:p>
    <w:p w14:paraId="18E709F1" w14:textId="77777777" w:rsidR="00D605A4" w:rsidRPr="00977AC4" w:rsidRDefault="00D605A4" w:rsidP="00D605A4">
      <w:pPr>
        <w:rPr>
          <w:rFonts w:ascii="Arial" w:hAnsi="Arial" w:cs="Arial"/>
          <w:sz w:val="22"/>
          <w:szCs w:val="22"/>
        </w:rPr>
      </w:pPr>
    </w:p>
    <w:p w14:paraId="72752A54" w14:textId="77777777" w:rsidR="00D605A4" w:rsidRPr="00977AC4" w:rsidRDefault="00D605A4" w:rsidP="00D605A4">
      <w:pPr>
        <w:rPr>
          <w:rFonts w:ascii="Arial" w:hAnsi="Arial" w:cs="Arial"/>
          <w:sz w:val="22"/>
          <w:szCs w:val="22"/>
        </w:rPr>
      </w:pPr>
    </w:p>
    <w:p w14:paraId="13E5D92C" w14:textId="77777777" w:rsidR="00D605A4" w:rsidRPr="00977AC4" w:rsidRDefault="00D605A4" w:rsidP="00D605A4">
      <w:pPr>
        <w:rPr>
          <w:rFonts w:ascii="Arial" w:hAnsi="Arial" w:cs="Arial"/>
          <w:sz w:val="22"/>
          <w:szCs w:val="22"/>
        </w:rPr>
      </w:pPr>
    </w:p>
    <w:p w14:paraId="73C91BD0" w14:textId="77777777" w:rsidR="00D605A4" w:rsidRPr="00977AC4" w:rsidRDefault="00D605A4" w:rsidP="00D605A4">
      <w:pPr>
        <w:rPr>
          <w:rFonts w:ascii="Arial" w:hAnsi="Arial" w:cs="Arial"/>
          <w:sz w:val="22"/>
          <w:szCs w:val="22"/>
        </w:rPr>
      </w:pPr>
    </w:p>
    <w:p w14:paraId="053CE890" w14:textId="77777777" w:rsidR="00D605A4" w:rsidRPr="00977AC4" w:rsidRDefault="00D605A4" w:rsidP="00D605A4">
      <w:pPr>
        <w:rPr>
          <w:rFonts w:ascii="Arial" w:hAnsi="Arial" w:cs="Arial"/>
          <w:sz w:val="22"/>
          <w:szCs w:val="22"/>
        </w:rPr>
      </w:pPr>
    </w:p>
    <w:p w14:paraId="0CB2824E" w14:textId="77777777" w:rsidR="00D605A4" w:rsidRPr="00977AC4" w:rsidRDefault="00D605A4" w:rsidP="00D605A4">
      <w:pPr>
        <w:rPr>
          <w:rFonts w:ascii="Arial" w:hAnsi="Arial" w:cs="Arial"/>
          <w:sz w:val="22"/>
          <w:szCs w:val="22"/>
        </w:rPr>
      </w:pPr>
    </w:p>
    <w:p w14:paraId="373DA156" w14:textId="77777777" w:rsidR="00D605A4" w:rsidRPr="00977AC4" w:rsidRDefault="00D605A4" w:rsidP="00D605A4">
      <w:pPr>
        <w:rPr>
          <w:rFonts w:ascii="Arial" w:hAnsi="Arial" w:cs="Arial"/>
          <w:sz w:val="22"/>
          <w:szCs w:val="22"/>
        </w:rPr>
      </w:pPr>
    </w:p>
    <w:p w14:paraId="52632028" w14:textId="77777777" w:rsidR="00D605A4" w:rsidRPr="00977AC4" w:rsidRDefault="00D605A4" w:rsidP="00D605A4">
      <w:pPr>
        <w:rPr>
          <w:rFonts w:ascii="Arial" w:hAnsi="Arial" w:cs="Arial"/>
          <w:sz w:val="22"/>
          <w:szCs w:val="22"/>
        </w:rPr>
      </w:pPr>
    </w:p>
    <w:p w14:paraId="3FD5760C" w14:textId="77777777" w:rsidR="00D605A4" w:rsidRPr="00977AC4" w:rsidRDefault="00D605A4" w:rsidP="00D605A4">
      <w:pPr>
        <w:tabs>
          <w:tab w:val="left" w:pos="1020"/>
        </w:tabs>
        <w:rPr>
          <w:rFonts w:ascii="Arial" w:hAnsi="Arial" w:cs="Arial"/>
          <w:sz w:val="22"/>
          <w:szCs w:val="22"/>
        </w:rPr>
        <w:sectPr w:rsidR="00D605A4" w:rsidRPr="00977AC4" w:rsidSect="000B0491">
          <w:headerReference w:type="even" r:id="rId9"/>
          <w:headerReference w:type="default" r:id="rId10"/>
          <w:footerReference w:type="even" r:id="rId11"/>
          <w:footerReference w:type="default" r:id="rId12"/>
          <w:headerReference w:type="first" r:id="rId13"/>
          <w:endnotePr>
            <w:numFmt w:val="decimal"/>
          </w:endnotePr>
          <w:pgSz w:w="11907" w:h="16840"/>
          <w:pgMar w:top="1009" w:right="1412" w:bottom="1151" w:left="1412" w:header="432" w:footer="432" w:gutter="0"/>
          <w:cols w:space="720"/>
          <w:noEndnote/>
          <w:titlePg/>
          <w:docGrid w:linePitch="272"/>
        </w:sectPr>
      </w:pPr>
    </w:p>
    <w:p w14:paraId="4A65B52B" w14:textId="77777777" w:rsidR="00D80EC0" w:rsidRPr="00977AC4" w:rsidRDefault="00D80EC0"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r w:rsidRPr="00977AC4">
        <w:rPr>
          <w:rFonts w:ascii="Arial" w:hAnsi="Arial" w:cs="Arial"/>
          <w:b/>
          <w:caps/>
          <w:sz w:val="22"/>
          <w:szCs w:val="22"/>
          <w:lang w:val="en-GB"/>
        </w:rPr>
        <w:lastRenderedPageBreak/>
        <w:t>Annex 1</w:t>
      </w:r>
    </w:p>
    <w:p w14:paraId="3AE404BE" w14:textId="77777777" w:rsidR="00D80EC0" w:rsidRPr="00977AC4" w:rsidRDefault="00D80EC0" w:rsidP="00D80EC0">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Cs/>
          <w:caps/>
          <w:sz w:val="22"/>
          <w:szCs w:val="22"/>
          <w:lang w:val="en-GB"/>
        </w:rPr>
      </w:pPr>
    </w:p>
    <w:p w14:paraId="17802704" w14:textId="77777777" w:rsidR="0048197A" w:rsidRPr="00977AC4" w:rsidRDefault="0048197A" w:rsidP="0048197A">
      <w:pPr>
        <w:pBdr>
          <w:top w:val="single" w:sz="6" w:space="0" w:color="FFFFFF"/>
          <w:left w:val="single" w:sz="6" w:space="0" w:color="FFFFFF"/>
          <w:bottom w:val="single" w:sz="6" w:space="0" w:color="FFFFFF"/>
          <w:right w:val="single" w:sz="6" w:space="0" w:color="FFFFFF"/>
        </w:pBdr>
        <w:jc w:val="center"/>
        <w:outlineLvl w:val="1"/>
        <w:rPr>
          <w:rFonts w:ascii="Arial" w:hAnsi="Arial" w:cs="Arial"/>
          <w:caps/>
          <w:sz w:val="22"/>
          <w:szCs w:val="22"/>
        </w:rPr>
      </w:pPr>
      <w:r w:rsidRPr="00977AC4">
        <w:rPr>
          <w:rFonts w:ascii="Arial" w:hAnsi="Arial" w:cs="Arial"/>
          <w:caps/>
          <w:sz w:val="22"/>
          <w:szCs w:val="22"/>
        </w:rPr>
        <w:t>draft resolution</w:t>
      </w:r>
    </w:p>
    <w:p w14:paraId="3489D4DB" w14:textId="77777777" w:rsidR="000676F4" w:rsidRPr="00977AC4" w:rsidRDefault="000676F4" w:rsidP="0048197A">
      <w:pPr>
        <w:jc w:val="both"/>
        <w:rPr>
          <w:rFonts w:ascii="Arial" w:hAnsi="Arial" w:cs="Arial"/>
          <w:b/>
          <w:caps/>
          <w:sz w:val="22"/>
          <w:szCs w:val="22"/>
        </w:rPr>
      </w:pPr>
    </w:p>
    <w:p w14:paraId="510917B3" w14:textId="77777777" w:rsidR="00992684" w:rsidRDefault="00F06336" w:rsidP="00F06336">
      <w:pPr>
        <w:pStyle w:val="BodyText"/>
        <w:widowControl/>
        <w:jc w:val="center"/>
        <w:rPr>
          <w:rFonts w:ascii="Arial" w:hAnsi="Arial" w:cs="Arial"/>
          <w:caps/>
          <w:szCs w:val="22"/>
        </w:rPr>
      </w:pPr>
      <w:r w:rsidRPr="00977AC4">
        <w:rPr>
          <w:rFonts w:ascii="Arial" w:hAnsi="Arial" w:cs="Arial"/>
          <w:b/>
          <w:caps/>
          <w:szCs w:val="22"/>
        </w:rPr>
        <w:t>Resolution 1</w:t>
      </w:r>
      <w:r>
        <w:rPr>
          <w:rFonts w:ascii="Arial" w:hAnsi="Arial" w:cs="Arial"/>
          <w:b/>
          <w:caps/>
          <w:szCs w:val="22"/>
        </w:rPr>
        <w:t>1.6</w:t>
      </w:r>
      <w:r w:rsidR="00992684">
        <w:rPr>
          <w:rFonts w:ascii="Arial" w:hAnsi="Arial" w:cs="Arial"/>
          <w:b/>
          <w:caps/>
          <w:szCs w:val="22"/>
        </w:rPr>
        <w:t xml:space="preserve"> </w:t>
      </w:r>
      <w:r w:rsidR="00992684" w:rsidRPr="00992684">
        <w:rPr>
          <w:rFonts w:ascii="Arial" w:hAnsi="Arial" w:cs="Arial"/>
          <w:b/>
          <w:caps/>
          <w:szCs w:val="22"/>
          <w:u w:val="single"/>
        </w:rPr>
        <w:t>(REV. COP12)</w:t>
      </w:r>
      <w:r w:rsidRPr="00977AC4">
        <w:rPr>
          <w:rFonts w:ascii="Arial" w:hAnsi="Arial" w:cs="Arial"/>
          <w:caps/>
          <w:szCs w:val="22"/>
        </w:rPr>
        <w:t xml:space="preserve"> </w:t>
      </w:r>
    </w:p>
    <w:p w14:paraId="2C8970B0" w14:textId="77777777" w:rsidR="00992684" w:rsidRDefault="00992684" w:rsidP="00F06336">
      <w:pPr>
        <w:pStyle w:val="BodyText"/>
        <w:widowControl/>
        <w:jc w:val="center"/>
        <w:rPr>
          <w:rFonts w:ascii="Arial" w:hAnsi="Arial" w:cs="Arial"/>
          <w:caps/>
          <w:szCs w:val="22"/>
        </w:rPr>
      </w:pPr>
    </w:p>
    <w:p w14:paraId="3F77B9F4" w14:textId="12C50CD1" w:rsidR="00F06336" w:rsidRPr="00977AC4" w:rsidRDefault="00F06336" w:rsidP="00F06336">
      <w:pPr>
        <w:pStyle w:val="BodyText"/>
        <w:widowControl/>
        <w:jc w:val="center"/>
        <w:rPr>
          <w:rFonts w:ascii="Arial" w:hAnsi="Arial" w:cs="Arial"/>
          <w:b/>
          <w:szCs w:val="22"/>
        </w:rPr>
      </w:pPr>
      <w:r w:rsidRPr="00F06336">
        <w:rPr>
          <w:rFonts w:ascii="Arial" w:hAnsi="Arial" w:cs="Arial"/>
          <w:b/>
          <w:caps/>
          <w:szCs w:val="22"/>
        </w:rPr>
        <w:t>Review of Decisions</w:t>
      </w:r>
    </w:p>
    <w:p w14:paraId="558A451A" w14:textId="2F94F398" w:rsidR="000676F4" w:rsidRPr="00977AC4" w:rsidRDefault="000676F4" w:rsidP="0048197A">
      <w:pPr>
        <w:jc w:val="both"/>
        <w:rPr>
          <w:rFonts w:ascii="Arial" w:hAnsi="Arial" w:cs="Arial"/>
          <w:b/>
          <w:sz w:val="22"/>
          <w:szCs w:val="22"/>
        </w:rPr>
      </w:pPr>
    </w:p>
    <w:p w14:paraId="4B786405" w14:textId="185D7CD2" w:rsidR="0048197A" w:rsidRPr="00977AC4" w:rsidRDefault="0048197A" w:rsidP="0048197A">
      <w:pPr>
        <w:jc w:val="both"/>
        <w:rPr>
          <w:rFonts w:ascii="Arial" w:hAnsi="Arial" w:cs="Arial"/>
          <w:i/>
          <w:sz w:val="22"/>
          <w:szCs w:val="22"/>
        </w:rPr>
      </w:pPr>
      <w:r w:rsidRPr="00977AC4">
        <w:rPr>
          <w:rFonts w:ascii="Arial" w:hAnsi="Arial" w:cs="Arial"/>
          <w:i/>
          <w:sz w:val="22"/>
          <w:szCs w:val="22"/>
        </w:rPr>
        <w:t>NB:</w:t>
      </w:r>
      <w:r w:rsidRPr="00977AC4">
        <w:rPr>
          <w:rFonts w:ascii="Arial" w:hAnsi="Arial" w:cs="Arial"/>
          <w:i/>
          <w:sz w:val="22"/>
          <w:szCs w:val="22"/>
        </w:rPr>
        <w:tab/>
        <w:t xml:space="preserve">Proposed new text is </w:t>
      </w:r>
      <w:r w:rsidRPr="00977AC4">
        <w:rPr>
          <w:rFonts w:ascii="Arial" w:hAnsi="Arial" w:cs="Arial"/>
          <w:i/>
          <w:sz w:val="22"/>
          <w:szCs w:val="22"/>
          <w:u w:val="single"/>
        </w:rPr>
        <w:t>underlined</w:t>
      </w:r>
      <w:r w:rsidRPr="00977AC4">
        <w:rPr>
          <w:rFonts w:ascii="Arial" w:hAnsi="Arial" w:cs="Arial"/>
          <w:i/>
          <w:sz w:val="22"/>
          <w:szCs w:val="22"/>
        </w:rPr>
        <w:t xml:space="preserve">. Text to be deleted is </w:t>
      </w:r>
      <w:r w:rsidRPr="00977AC4">
        <w:rPr>
          <w:rFonts w:ascii="Arial" w:hAnsi="Arial" w:cs="Arial"/>
          <w:i/>
          <w:strike/>
          <w:sz w:val="22"/>
          <w:szCs w:val="22"/>
        </w:rPr>
        <w:t>crossed out</w:t>
      </w:r>
      <w:r w:rsidRPr="00977AC4">
        <w:rPr>
          <w:rFonts w:ascii="Arial" w:hAnsi="Arial" w:cs="Arial"/>
          <w:i/>
          <w:sz w:val="22"/>
          <w:szCs w:val="22"/>
        </w:rPr>
        <w:t>.</w:t>
      </w:r>
    </w:p>
    <w:p w14:paraId="64A1FEE3" w14:textId="77777777" w:rsidR="0048197A" w:rsidRPr="00977AC4" w:rsidRDefault="0048197A" w:rsidP="0048197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7"/>
        <w:gridCol w:w="2119"/>
      </w:tblGrid>
      <w:tr w:rsidR="00AB7626" w:rsidRPr="00977AC4" w14:paraId="070A2E85" w14:textId="77777777" w:rsidTr="00774542">
        <w:trPr>
          <w:tblHeader/>
        </w:trPr>
        <w:tc>
          <w:tcPr>
            <w:tcW w:w="6737" w:type="dxa"/>
            <w:shd w:val="clear" w:color="auto" w:fill="D9D9D9" w:themeFill="background1" w:themeFillShade="D9"/>
          </w:tcPr>
          <w:p w14:paraId="35BC39F6" w14:textId="77777777" w:rsidR="0048197A" w:rsidRPr="00977AC4" w:rsidRDefault="0048197A" w:rsidP="005F734A">
            <w:pPr>
              <w:rPr>
                <w:rFonts w:ascii="Arial" w:hAnsi="Arial" w:cs="Arial"/>
                <w:b/>
                <w:sz w:val="22"/>
                <w:szCs w:val="22"/>
              </w:rPr>
            </w:pPr>
            <w:r w:rsidRPr="00977AC4">
              <w:rPr>
                <w:rFonts w:ascii="Arial" w:hAnsi="Arial" w:cs="Arial"/>
                <w:b/>
                <w:sz w:val="22"/>
                <w:szCs w:val="22"/>
              </w:rPr>
              <w:t>Paragraph</w:t>
            </w:r>
          </w:p>
        </w:tc>
        <w:tc>
          <w:tcPr>
            <w:tcW w:w="2119" w:type="dxa"/>
            <w:shd w:val="clear" w:color="auto" w:fill="D9D9D9" w:themeFill="background1" w:themeFillShade="D9"/>
          </w:tcPr>
          <w:p w14:paraId="110850A3" w14:textId="77777777" w:rsidR="0048197A" w:rsidRPr="00977AC4" w:rsidRDefault="0048197A" w:rsidP="005F734A">
            <w:pPr>
              <w:rPr>
                <w:rFonts w:ascii="Arial" w:hAnsi="Arial" w:cs="Arial"/>
                <w:b/>
                <w:sz w:val="22"/>
                <w:szCs w:val="22"/>
              </w:rPr>
            </w:pPr>
            <w:r w:rsidRPr="00977AC4">
              <w:rPr>
                <w:rFonts w:ascii="Arial" w:hAnsi="Arial" w:cs="Arial"/>
                <w:b/>
                <w:sz w:val="22"/>
                <w:szCs w:val="22"/>
              </w:rPr>
              <w:t>Comments</w:t>
            </w:r>
          </w:p>
        </w:tc>
      </w:tr>
      <w:tr w:rsidR="006D02CB" w:rsidRPr="00977AC4" w14:paraId="3CC82AA8" w14:textId="77777777" w:rsidTr="00774542">
        <w:tc>
          <w:tcPr>
            <w:tcW w:w="6737" w:type="dxa"/>
            <w:shd w:val="clear" w:color="auto" w:fill="auto"/>
          </w:tcPr>
          <w:p w14:paraId="7AA3CDA5" w14:textId="749066FC" w:rsidR="006D02CB" w:rsidRPr="00EC228E" w:rsidRDefault="00EC228E" w:rsidP="00EC228E">
            <w:pPr>
              <w:widowControl/>
              <w:autoSpaceDE/>
              <w:autoSpaceDN/>
              <w:adjustRightInd/>
              <w:jc w:val="both"/>
              <w:rPr>
                <w:rStyle w:val="QuickFormat1"/>
                <w:rFonts w:ascii="Arial" w:hAnsi="Arial" w:cs="Arial"/>
                <w:sz w:val="22"/>
                <w:szCs w:val="22"/>
                <w:lang w:val="en-US"/>
              </w:rPr>
            </w:pPr>
            <w:r w:rsidRPr="00EC228E">
              <w:rPr>
                <w:rFonts w:ascii="Arial" w:hAnsi="Arial" w:cs="Arial"/>
                <w:i/>
                <w:iCs/>
                <w:sz w:val="22"/>
                <w:szCs w:val="22"/>
              </w:rPr>
              <w:t xml:space="preserve">Recognizing </w:t>
            </w:r>
            <w:r w:rsidRPr="00EC228E">
              <w:rPr>
                <w:rFonts w:ascii="Arial" w:hAnsi="Arial" w:cs="Arial"/>
                <w:sz w:val="22"/>
                <w:szCs w:val="22"/>
              </w:rPr>
              <w:t>the need for the consistent use of terminology for decision-making within the Convention; </w:t>
            </w:r>
          </w:p>
        </w:tc>
        <w:tc>
          <w:tcPr>
            <w:tcW w:w="2119" w:type="dxa"/>
            <w:shd w:val="clear" w:color="auto" w:fill="auto"/>
          </w:tcPr>
          <w:p w14:paraId="79152F65" w14:textId="582DC725" w:rsidR="006D02CB" w:rsidRPr="00977AC4" w:rsidRDefault="00011E41" w:rsidP="00844F6D">
            <w:pPr>
              <w:rPr>
                <w:rFonts w:ascii="Arial" w:hAnsi="Arial" w:cs="Arial"/>
                <w:sz w:val="22"/>
                <w:szCs w:val="22"/>
              </w:rPr>
            </w:pPr>
            <w:r w:rsidRPr="00977AC4">
              <w:rPr>
                <w:rFonts w:ascii="Arial" w:hAnsi="Arial" w:cs="Arial"/>
                <w:sz w:val="22"/>
                <w:szCs w:val="22"/>
              </w:rPr>
              <w:t>Retain</w:t>
            </w:r>
          </w:p>
        </w:tc>
      </w:tr>
      <w:tr w:rsidR="00AB7626" w:rsidRPr="00977AC4" w14:paraId="1E9F84B6" w14:textId="77777777" w:rsidTr="00774542">
        <w:tc>
          <w:tcPr>
            <w:tcW w:w="6737" w:type="dxa"/>
            <w:shd w:val="clear" w:color="auto" w:fill="auto"/>
          </w:tcPr>
          <w:p w14:paraId="4D004FA3" w14:textId="79FE3C1A" w:rsidR="00D54E33" w:rsidRPr="00EC228E" w:rsidRDefault="00EC228E" w:rsidP="00EC228E">
            <w:pPr>
              <w:widowControl/>
              <w:autoSpaceDE/>
              <w:autoSpaceDN/>
              <w:adjustRightInd/>
              <w:jc w:val="both"/>
              <w:rPr>
                <w:rFonts w:ascii="Arial" w:hAnsi="Arial" w:cs="Arial"/>
                <w:sz w:val="22"/>
                <w:szCs w:val="22"/>
              </w:rPr>
            </w:pPr>
            <w:r w:rsidRPr="00EC228E">
              <w:rPr>
                <w:rFonts w:ascii="Arial" w:hAnsi="Arial" w:cs="Arial"/>
                <w:i/>
                <w:iCs/>
                <w:sz w:val="22"/>
                <w:szCs w:val="22"/>
              </w:rPr>
              <w:t xml:space="preserve">Recognizing </w:t>
            </w:r>
            <w:r w:rsidRPr="00EC228E">
              <w:rPr>
                <w:rFonts w:ascii="Arial" w:hAnsi="Arial" w:cs="Arial"/>
                <w:sz w:val="22"/>
                <w:szCs w:val="22"/>
              </w:rPr>
              <w:t>also that implementation of the Convention can be improved by repealing Resolutions and Recommendations and parts thereof that are no longer in effect; and </w:t>
            </w:r>
          </w:p>
        </w:tc>
        <w:tc>
          <w:tcPr>
            <w:tcW w:w="2119" w:type="dxa"/>
            <w:shd w:val="clear" w:color="auto" w:fill="auto"/>
          </w:tcPr>
          <w:p w14:paraId="1FFBEC28" w14:textId="4E25ADBF" w:rsidR="00D54E33" w:rsidRPr="00977AC4" w:rsidRDefault="00D54E33" w:rsidP="00844F6D">
            <w:pPr>
              <w:rPr>
                <w:rFonts w:ascii="Arial" w:hAnsi="Arial" w:cs="Arial"/>
                <w:sz w:val="22"/>
                <w:szCs w:val="22"/>
              </w:rPr>
            </w:pPr>
            <w:r w:rsidRPr="00977AC4">
              <w:rPr>
                <w:rFonts w:ascii="Arial" w:hAnsi="Arial" w:cs="Arial"/>
                <w:sz w:val="22"/>
                <w:szCs w:val="22"/>
              </w:rPr>
              <w:t>Retain</w:t>
            </w:r>
          </w:p>
        </w:tc>
      </w:tr>
      <w:tr w:rsidR="00AB7626" w:rsidRPr="00977AC4" w14:paraId="6491C34D" w14:textId="77777777" w:rsidTr="00774542">
        <w:tc>
          <w:tcPr>
            <w:tcW w:w="6737" w:type="dxa"/>
            <w:shd w:val="clear" w:color="auto" w:fill="auto"/>
          </w:tcPr>
          <w:p w14:paraId="36C88F7C" w14:textId="31A2F9E1" w:rsidR="00D54E33" w:rsidRPr="00EC228E" w:rsidRDefault="00EC228E" w:rsidP="00EC228E">
            <w:pPr>
              <w:tabs>
                <w:tab w:val="left" w:pos="1066"/>
              </w:tabs>
              <w:jc w:val="both"/>
              <w:rPr>
                <w:rFonts w:ascii="Arial" w:hAnsi="Arial" w:cs="Arial"/>
                <w:sz w:val="22"/>
                <w:szCs w:val="22"/>
              </w:rPr>
            </w:pPr>
            <w:r w:rsidRPr="00EC228E">
              <w:rPr>
                <w:rFonts w:ascii="Arial" w:hAnsi="Arial" w:cs="Arial"/>
                <w:i/>
                <w:iCs/>
                <w:sz w:val="22"/>
                <w:szCs w:val="22"/>
              </w:rPr>
              <w:t xml:space="preserve">Noting </w:t>
            </w:r>
            <w:r w:rsidRPr="00EC228E">
              <w:rPr>
                <w:rFonts w:ascii="Arial" w:hAnsi="Arial" w:cs="Arial"/>
                <w:sz w:val="22"/>
                <w:szCs w:val="22"/>
              </w:rPr>
              <w:t>the previous work of the Standing Committee (UNEP/CMS/StC41/11/Annex IV) and the Secretariat (UNEP/CMS/Conf.10.24/Rev.1) to establish a process for the repeal of Resolutions and Recommendations no longer in force; </w:t>
            </w:r>
          </w:p>
        </w:tc>
        <w:tc>
          <w:tcPr>
            <w:tcW w:w="2119" w:type="dxa"/>
            <w:shd w:val="clear" w:color="auto" w:fill="auto"/>
          </w:tcPr>
          <w:p w14:paraId="47355885" w14:textId="5EA04EAA" w:rsidR="00D54E33" w:rsidRPr="00977AC4" w:rsidRDefault="00D54E33" w:rsidP="00844F6D">
            <w:pPr>
              <w:rPr>
                <w:rFonts w:ascii="Arial" w:hAnsi="Arial" w:cs="Arial"/>
                <w:sz w:val="22"/>
                <w:szCs w:val="22"/>
              </w:rPr>
            </w:pPr>
            <w:r w:rsidRPr="00977AC4">
              <w:rPr>
                <w:rFonts w:ascii="Arial" w:hAnsi="Arial" w:cs="Arial"/>
                <w:sz w:val="22"/>
                <w:szCs w:val="22"/>
              </w:rPr>
              <w:t>Retain</w:t>
            </w:r>
          </w:p>
        </w:tc>
      </w:tr>
      <w:tr w:rsidR="00C53D57" w:rsidRPr="00977AC4" w14:paraId="5DED66A7" w14:textId="77777777" w:rsidTr="005A1C56">
        <w:tc>
          <w:tcPr>
            <w:tcW w:w="8856" w:type="dxa"/>
            <w:gridSpan w:val="2"/>
            <w:shd w:val="clear" w:color="auto" w:fill="D9D9D9" w:themeFill="background1" w:themeFillShade="D9"/>
          </w:tcPr>
          <w:p w14:paraId="328CDCB7" w14:textId="77777777" w:rsidR="00C53D57" w:rsidRPr="004A2CD4" w:rsidRDefault="00C53D57" w:rsidP="00844F6D">
            <w:pPr>
              <w:widowControl/>
              <w:autoSpaceDE/>
              <w:autoSpaceDN/>
              <w:adjustRightInd/>
              <w:jc w:val="center"/>
              <w:rPr>
                <w:rFonts w:ascii="Arial" w:hAnsi="Arial" w:cs="Arial"/>
                <w:i/>
                <w:sz w:val="22"/>
                <w:szCs w:val="22"/>
              </w:rPr>
            </w:pPr>
            <w:r w:rsidRPr="004A2CD4">
              <w:rPr>
                <w:rFonts w:ascii="Arial" w:hAnsi="Arial" w:cs="Arial"/>
                <w:i/>
                <w:sz w:val="22"/>
                <w:szCs w:val="22"/>
              </w:rPr>
              <w:t>The Conference of the Parties to the</w:t>
            </w:r>
          </w:p>
          <w:p w14:paraId="30D7B2A6" w14:textId="60FC23A2" w:rsidR="00C53D57" w:rsidRPr="00EC228E" w:rsidRDefault="00C53D57" w:rsidP="001B5BD5">
            <w:pPr>
              <w:jc w:val="center"/>
              <w:rPr>
                <w:rFonts w:ascii="Arial" w:hAnsi="Arial" w:cs="Arial"/>
                <w:sz w:val="22"/>
                <w:szCs w:val="22"/>
              </w:rPr>
            </w:pPr>
            <w:r w:rsidRPr="004A2CD4">
              <w:rPr>
                <w:rFonts w:ascii="Arial" w:hAnsi="Arial" w:cs="Arial"/>
                <w:i/>
                <w:sz w:val="22"/>
                <w:szCs w:val="22"/>
              </w:rPr>
              <w:t>Convention on the Conservation of Migratory Species of Wild Animals</w:t>
            </w:r>
          </w:p>
        </w:tc>
      </w:tr>
      <w:tr w:rsidR="00C53D57" w:rsidRPr="00977AC4" w14:paraId="0A0294CC" w14:textId="77777777" w:rsidTr="00774542">
        <w:tc>
          <w:tcPr>
            <w:tcW w:w="6737" w:type="dxa"/>
            <w:shd w:val="clear" w:color="auto" w:fill="auto"/>
          </w:tcPr>
          <w:p w14:paraId="32129D1F" w14:textId="12A71257" w:rsidR="00EC228E" w:rsidRPr="00EC228E" w:rsidRDefault="00DA7930" w:rsidP="00DA7930">
            <w:pPr>
              <w:widowControl/>
              <w:autoSpaceDE/>
              <w:autoSpaceDN/>
              <w:adjustRightInd/>
              <w:jc w:val="both"/>
              <w:rPr>
                <w:rFonts w:ascii="Arial" w:hAnsi="Arial" w:cs="Arial"/>
                <w:sz w:val="22"/>
                <w:szCs w:val="22"/>
              </w:rPr>
            </w:pPr>
            <w:r>
              <w:rPr>
                <w:rFonts w:ascii="Arial" w:hAnsi="Arial" w:cs="Arial"/>
                <w:iCs/>
                <w:sz w:val="22"/>
                <w:szCs w:val="22"/>
              </w:rPr>
              <w:t xml:space="preserve">1. </w:t>
            </w:r>
            <w:r>
              <w:rPr>
                <w:rFonts w:ascii="Arial" w:hAnsi="Arial" w:cs="Arial"/>
                <w:i/>
                <w:iCs/>
                <w:sz w:val="22"/>
                <w:szCs w:val="22"/>
              </w:rPr>
              <w:t xml:space="preserve"> </w:t>
            </w:r>
            <w:r w:rsidR="00EC228E" w:rsidRPr="00EC228E">
              <w:rPr>
                <w:rFonts w:ascii="Arial" w:hAnsi="Arial" w:cs="Arial"/>
                <w:i/>
                <w:iCs/>
                <w:sz w:val="22"/>
                <w:szCs w:val="22"/>
              </w:rPr>
              <w:t xml:space="preserve">Adopts </w:t>
            </w:r>
            <w:r w:rsidR="00EC228E" w:rsidRPr="00EC228E">
              <w:rPr>
                <w:rFonts w:ascii="Arial" w:hAnsi="Arial" w:cs="Arial"/>
                <w:sz w:val="22"/>
                <w:szCs w:val="22"/>
              </w:rPr>
              <w:t>the following definitions for the submission of documents: </w:t>
            </w:r>
          </w:p>
          <w:p w14:paraId="65515AF8" w14:textId="77777777" w:rsidR="00DA7930" w:rsidRDefault="00DA7930" w:rsidP="00DA7930">
            <w:pPr>
              <w:widowControl/>
              <w:autoSpaceDE/>
              <w:autoSpaceDN/>
              <w:adjustRightInd/>
              <w:jc w:val="both"/>
              <w:rPr>
                <w:rFonts w:ascii="Arial" w:hAnsi="Arial" w:cs="Arial"/>
                <w:i/>
                <w:iCs/>
                <w:sz w:val="22"/>
                <w:szCs w:val="22"/>
              </w:rPr>
            </w:pPr>
          </w:p>
          <w:p w14:paraId="0F227226" w14:textId="77777777" w:rsidR="00EC228E" w:rsidRPr="00EC228E" w:rsidRDefault="00EC228E" w:rsidP="00DA7930">
            <w:pPr>
              <w:widowControl/>
              <w:autoSpaceDE/>
              <w:autoSpaceDN/>
              <w:adjustRightInd/>
              <w:jc w:val="both"/>
              <w:rPr>
                <w:rFonts w:ascii="Arial" w:hAnsi="Arial" w:cs="Arial"/>
                <w:sz w:val="22"/>
                <w:szCs w:val="22"/>
              </w:rPr>
            </w:pPr>
            <w:r w:rsidRPr="00EC228E">
              <w:rPr>
                <w:rFonts w:ascii="Arial" w:hAnsi="Arial" w:cs="Arial"/>
                <w:i/>
                <w:iCs/>
                <w:sz w:val="22"/>
                <w:szCs w:val="22"/>
              </w:rPr>
              <w:t>Resolution</w:t>
            </w:r>
            <w:r w:rsidRPr="00EC228E">
              <w:rPr>
                <w:rFonts w:ascii="Arial" w:hAnsi="Arial" w:cs="Arial"/>
                <w:sz w:val="22"/>
                <w:szCs w:val="22"/>
              </w:rPr>
              <w:t>: Resolutions represent a decision of Parties, adopted at a Meeting of the Conference of the Parties, regarding the interpretation of the Convention or the application of its provisions. Resolutions are generally intended to provide long-standing guidance with respect to the Convention. Resolutions include decisions on how to interpret and implement the provisions of the Convention, establishing permanent committees, establishing long-term processes, and establishing the budgets of the Secretariat. </w:t>
            </w:r>
          </w:p>
          <w:p w14:paraId="7D1BC97C" w14:textId="77777777" w:rsidR="00DA7930" w:rsidRDefault="00DA7930" w:rsidP="00DA7930">
            <w:pPr>
              <w:widowControl/>
              <w:autoSpaceDE/>
              <w:autoSpaceDN/>
              <w:adjustRightInd/>
              <w:jc w:val="both"/>
              <w:rPr>
                <w:rFonts w:ascii="Arial" w:hAnsi="Arial" w:cs="Arial"/>
                <w:i/>
                <w:iCs/>
                <w:sz w:val="22"/>
                <w:szCs w:val="22"/>
              </w:rPr>
            </w:pPr>
          </w:p>
          <w:p w14:paraId="3FA4E080" w14:textId="0D3B6954" w:rsidR="00C53D57" w:rsidRPr="00EC228E" w:rsidRDefault="00EC228E" w:rsidP="00DA7930">
            <w:pPr>
              <w:widowControl/>
              <w:autoSpaceDE/>
              <w:autoSpaceDN/>
              <w:adjustRightInd/>
              <w:jc w:val="both"/>
              <w:rPr>
                <w:rFonts w:ascii="Arial" w:hAnsi="Arial" w:cs="Arial"/>
                <w:sz w:val="22"/>
                <w:szCs w:val="22"/>
              </w:rPr>
            </w:pPr>
            <w:r w:rsidRPr="00EC228E">
              <w:rPr>
                <w:rFonts w:ascii="Arial" w:hAnsi="Arial" w:cs="Arial"/>
                <w:i/>
                <w:iCs/>
                <w:sz w:val="22"/>
                <w:szCs w:val="22"/>
              </w:rPr>
              <w:t xml:space="preserve">Decision: </w:t>
            </w:r>
            <w:r w:rsidRPr="00EC228E">
              <w:rPr>
                <w:rFonts w:ascii="Arial" w:hAnsi="Arial" w:cs="Arial"/>
                <w:sz w:val="22"/>
                <w:szCs w:val="22"/>
              </w:rPr>
              <w:t>Decisions represent a decision of the Parties, adopted at a Meeting of the Conference of the Parties, containing recommendations to Parties or instructions to a specific committee or the Secretariat. They are typically intended to remain in effect for a short period only, usually until a particular task has been completed. Decisions may, for example, request a report to be submitted to the Meeting of the Conference of the Parties following that at which they were adopted, and so would remain in effect from one Meeting of the Conference of the Parties to the next. </w:t>
            </w:r>
          </w:p>
        </w:tc>
        <w:tc>
          <w:tcPr>
            <w:tcW w:w="2119" w:type="dxa"/>
            <w:shd w:val="clear" w:color="auto" w:fill="auto"/>
          </w:tcPr>
          <w:p w14:paraId="334570BB" w14:textId="7170061B" w:rsidR="00C53D57" w:rsidRPr="00977AC4" w:rsidRDefault="00C53D57" w:rsidP="00143928">
            <w:pPr>
              <w:rPr>
                <w:rFonts w:ascii="Arial" w:hAnsi="Arial" w:cs="Arial"/>
                <w:sz w:val="22"/>
                <w:szCs w:val="22"/>
              </w:rPr>
            </w:pPr>
            <w:r w:rsidRPr="00977AC4">
              <w:rPr>
                <w:rFonts w:ascii="Arial" w:hAnsi="Arial" w:cs="Arial"/>
                <w:sz w:val="22"/>
                <w:szCs w:val="22"/>
              </w:rPr>
              <w:t>Retain</w:t>
            </w:r>
          </w:p>
        </w:tc>
      </w:tr>
      <w:tr w:rsidR="00C53D57" w:rsidRPr="00977AC4" w14:paraId="34A13471" w14:textId="77777777" w:rsidTr="00E365CF">
        <w:trPr>
          <w:trHeight w:val="619"/>
        </w:trPr>
        <w:tc>
          <w:tcPr>
            <w:tcW w:w="6737" w:type="dxa"/>
            <w:shd w:val="clear" w:color="auto" w:fill="auto"/>
          </w:tcPr>
          <w:p w14:paraId="521115BC" w14:textId="77777777" w:rsidR="00EC228E" w:rsidRPr="00EC228E" w:rsidRDefault="00EC228E" w:rsidP="00DA7930">
            <w:pPr>
              <w:widowControl/>
              <w:autoSpaceDE/>
              <w:autoSpaceDN/>
              <w:adjustRightInd/>
              <w:jc w:val="both"/>
              <w:rPr>
                <w:rFonts w:ascii="Arial" w:hAnsi="Arial" w:cs="Arial"/>
                <w:sz w:val="22"/>
                <w:szCs w:val="22"/>
              </w:rPr>
            </w:pPr>
            <w:r w:rsidRPr="00EC228E">
              <w:rPr>
                <w:rFonts w:ascii="Arial" w:hAnsi="Arial" w:cs="Arial"/>
                <w:sz w:val="22"/>
                <w:szCs w:val="22"/>
              </w:rPr>
              <w:t xml:space="preserve">2. </w:t>
            </w:r>
            <w:r w:rsidRPr="00EC228E">
              <w:rPr>
                <w:rFonts w:ascii="Arial" w:hAnsi="Arial" w:cs="Arial"/>
                <w:i/>
                <w:iCs/>
                <w:sz w:val="22"/>
                <w:szCs w:val="22"/>
              </w:rPr>
              <w:t xml:space="preserve">Recommends </w:t>
            </w:r>
            <w:r w:rsidRPr="00EC228E">
              <w:rPr>
                <w:rFonts w:ascii="Arial" w:hAnsi="Arial" w:cs="Arial"/>
                <w:sz w:val="22"/>
                <w:szCs w:val="22"/>
              </w:rPr>
              <w:t>that: </w:t>
            </w:r>
          </w:p>
          <w:p w14:paraId="747BB179" w14:textId="77777777" w:rsidR="00EC228E" w:rsidRPr="00EC228E" w:rsidRDefault="00EC228E" w:rsidP="00DA7930">
            <w:pPr>
              <w:widowControl/>
              <w:autoSpaceDE/>
              <w:autoSpaceDN/>
              <w:adjustRightInd/>
              <w:jc w:val="both"/>
              <w:rPr>
                <w:rFonts w:ascii="Arial" w:hAnsi="Arial" w:cs="Arial"/>
                <w:sz w:val="22"/>
                <w:szCs w:val="22"/>
              </w:rPr>
            </w:pPr>
          </w:p>
          <w:p w14:paraId="4854698A" w14:textId="77777777" w:rsidR="00EC228E" w:rsidRPr="00EC228E" w:rsidRDefault="00EC228E" w:rsidP="00DA7930">
            <w:pPr>
              <w:widowControl/>
              <w:autoSpaceDE/>
              <w:autoSpaceDN/>
              <w:adjustRightInd/>
              <w:jc w:val="both"/>
              <w:rPr>
                <w:rFonts w:ascii="Arial" w:hAnsi="Arial" w:cs="Arial"/>
                <w:sz w:val="22"/>
                <w:szCs w:val="22"/>
              </w:rPr>
            </w:pPr>
            <w:r w:rsidRPr="00EC228E">
              <w:rPr>
                <w:rFonts w:ascii="Arial" w:hAnsi="Arial" w:cs="Arial"/>
                <w:sz w:val="22"/>
                <w:szCs w:val="22"/>
              </w:rPr>
              <w:t>(a) when preparing a new Resolution or Decision, the proposer examine all relevant Resolutions and Decisions in effect to identify elements that may require modification or may be made redundant and recommend which parts to repeal and which to incorporate in the new Resolution; </w:t>
            </w:r>
          </w:p>
          <w:p w14:paraId="6961B343" w14:textId="77777777" w:rsidR="00EC228E" w:rsidRPr="00EC228E" w:rsidRDefault="00EC228E" w:rsidP="00DA7930">
            <w:pPr>
              <w:widowControl/>
              <w:autoSpaceDE/>
              <w:autoSpaceDN/>
              <w:adjustRightInd/>
              <w:jc w:val="both"/>
              <w:rPr>
                <w:rFonts w:ascii="Arial" w:hAnsi="Arial" w:cs="Arial"/>
                <w:sz w:val="22"/>
                <w:szCs w:val="22"/>
              </w:rPr>
            </w:pPr>
          </w:p>
          <w:p w14:paraId="64271343" w14:textId="77777777" w:rsidR="00EC228E" w:rsidRPr="00EC228E" w:rsidRDefault="00EC228E" w:rsidP="00DA7930">
            <w:pPr>
              <w:widowControl/>
              <w:autoSpaceDE/>
              <w:autoSpaceDN/>
              <w:adjustRightInd/>
              <w:jc w:val="both"/>
              <w:rPr>
                <w:rFonts w:ascii="Arial" w:hAnsi="Arial" w:cs="Arial"/>
                <w:sz w:val="22"/>
                <w:szCs w:val="22"/>
              </w:rPr>
            </w:pPr>
            <w:r w:rsidRPr="00EC228E">
              <w:rPr>
                <w:rFonts w:ascii="Arial" w:hAnsi="Arial" w:cs="Arial"/>
                <w:sz w:val="22"/>
                <w:szCs w:val="22"/>
              </w:rPr>
              <w:t>(b) when drafting a Resolution that is intended to treat a subject comprehensively or that makes significant changes in the way in which a subject is dealt with, a Party prepare the draft so that, if adopted, it will replace and repeal all existing Resolutions (or, as appropriate, the relevant paragraphs) on the same subject; </w:t>
            </w:r>
          </w:p>
          <w:p w14:paraId="4A1AF031" w14:textId="77777777" w:rsidR="00EC228E" w:rsidRPr="00EC228E" w:rsidRDefault="00EC228E" w:rsidP="00DA7930">
            <w:pPr>
              <w:widowControl/>
              <w:autoSpaceDE/>
              <w:autoSpaceDN/>
              <w:adjustRightInd/>
              <w:jc w:val="both"/>
              <w:rPr>
                <w:rFonts w:ascii="Arial" w:hAnsi="Arial" w:cs="Arial"/>
                <w:sz w:val="22"/>
                <w:szCs w:val="22"/>
              </w:rPr>
            </w:pPr>
          </w:p>
          <w:p w14:paraId="067D7580" w14:textId="77777777" w:rsidR="00EC228E" w:rsidRPr="00EC228E" w:rsidRDefault="00EC228E" w:rsidP="00DA7930">
            <w:pPr>
              <w:widowControl/>
              <w:autoSpaceDE/>
              <w:autoSpaceDN/>
              <w:adjustRightInd/>
              <w:jc w:val="both"/>
              <w:rPr>
                <w:rFonts w:ascii="Arial" w:hAnsi="Arial" w:cs="Arial"/>
                <w:sz w:val="22"/>
                <w:szCs w:val="22"/>
              </w:rPr>
            </w:pPr>
            <w:r w:rsidRPr="00EC228E">
              <w:rPr>
                <w:rFonts w:ascii="Arial" w:hAnsi="Arial" w:cs="Arial"/>
                <w:sz w:val="22"/>
                <w:szCs w:val="22"/>
              </w:rPr>
              <w:t>(c) when a draft Resolution is adopted that merely adds elements to the recommendations (or other decisions) in existing Resolutions, or makes minor amendment thereto, the existing Resolutions be replaced by revised versions with the agreed changes; </w:t>
            </w:r>
          </w:p>
          <w:p w14:paraId="16115FFB" w14:textId="77777777" w:rsidR="00EC228E" w:rsidRPr="00EC228E" w:rsidRDefault="00EC228E" w:rsidP="00DA7930">
            <w:pPr>
              <w:widowControl/>
              <w:autoSpaceDE/>
              <w:autoSpaceDN/>
              <w:adjustRightInd/>
              <w:jc w:val="both"/>
              <w:rPr>
                <w:rFonts w:ascii="Arial" w:hAnsi="Arial" w:cs="Arial"/>
                <w:sz w:val="22"/>
                <w:szCs w:val="22"/>
              </w:rPr>
            </w:pPr>
          </w:p>
          <w:p w14:paraId="339BE7AB" w14:textId="77777777" w:rsidR="00EC228E" w:rsidRPr="00EC228E" w:rsidRDefault="00EC228E" w:rsidP="00DA7930">
            <w:pPr>
              <w:widowControl/>
              <w:autoSpaceDE/>
              <w:autoSpaceDN/>
              <w:adjustRightInd/>
              <w:jc w:val="both"/>
              <w:rPr>
                <w:rFonts w:ascii="Arial" w:hAnsi="Arial" w:cs="Arial"/>
                <w:sz w:val="22"/>
                <w:szCs w:val="22"/>
              </w:rPr>
            </w:pPr>
            <w:r w:rsidRPr="00EC228E">
              <w:rPr>
                <w:rFonts w:ascii="Arial" w:hAnsi="Arial" w:cs="Arial"/>
                <w:sz w:val="22"/>
                <w:szCs w:val="22"/>
              </w:rPr>
              <w:t>(d) when drafting a Decision, specify the body (e.g., the Standing Committee) that is charged with implementing the Decision and the date by which the body should complete its task; and </w:t>
            </w:r>
          </w:p>
          <w:p w14:paraId="7F134988" w14:textId="77777777" w:rsidR="00EC228E" w:rsidRPr="00EC228E" w:rsidRDefault="00EC228E" w:rsidP="00DA7930">
            <w:pPr>
              <w:widowControl/>
              <w:autoSpaceDE/>
              <w:autoSpaceDN/>
              <w:adjustRightInd/>
              <w:jc w:val="both"/>
              <w:rPr>
                <w:rFonts w:ascii="Arial" w:hAnsi="Arial" w:cs="Arial"/>
                <w:sz w:val="22"/>
                <w:szCs w:val="22"/>
              </w:rPr>
            </w:pPr>
          </w:p>
          <w:p w14:paraId="21F8F260" w14:textId="77777777" w:rsidR="00EC228E" w:rsidRPr="00EC228E" w:rsidRDefault="00EC228E" w:rsidP="00DA7930">
            <w:pPr>
              <w:widowControl/>
              <w:autoSpaceDE/>
              <w:autoSpaceDN/>
              <w:adjustRightInd/>
              <w:jc w:val="both"/>
              <w:rPr>
                <w:rFonts w:ascii="Arial" w:hAnsi="Arial" w:cs="Arial"/>
                <w:sz w:val="22"/>
                <w:szCs w:val="22"/>
              </w:rPr>
            </w:pPr>
            <w:r w:rsidRPr="00EC228E">
              <w:rPr>
                <w:rFonts w:ascii="Arial" w:hAnsi="Arial" w:cs="Arial"/>
                <w:sz w:val="22"/>
                <w:szCs w:val="22"/>
              </w:rPr>
              <w:t>(e) unless practical considerations dictate otherwise, draft Decisions, and not draft Resolutions, include: </w:t>
            </w:r>
          </w:p>
          <w:p w14:paraId="66770C0A" w14:textId="77777777" w:rsidR="00EC228E" w:rsidRPr="00EC228E" w:rsidRDefault="00EC228E" w:rsidP="00DA7930">
            <w:pPr>
              <w:widowControl/>
              <w:autoSpaceDE/>
              <w:autoSpaceDN/>
              <w:adjustRightInd/>
              <w:jc w:val="both"/>
              <w:rPr>
                <w:rFonts w:ascii="Arial" w:hAnsi="Arial" w:cs="Arial"/>
                <w:sz w:val="22"/>
                <w:szCs w:val="22"/>
              </w:rPr>
            </w:pPr>
          </w:p>
          <w:p w14:paraId="0015BA32" w14:textId="77777777" w:rsidR="00EC228E" w:rsidRPr="00EC228E" w:rsidRDefault="00EC228E" w:rsidP="006C6352">
            <w:pPr>
              <w:widowControl/>
              <w:autoSpaceDE/>
              <w:autoSpaceDN/>
              <w:adjustRightInd/>
              <w:spacing w:after="21"/>
              <w:ind w:left="330"/>
              <w:jc w:val="both"/>
              <w:rPr>
                <w:rFonts w:ascii="Arial" w:hAnsi="Arial" w:cs="Arial"/>
                <w:sz w:val="22"/>
                <w:szCs w:val="22"/>
              </w:rPr>
            </w:pPr>
            <w:r w:rsidRPr="00EC228E">
              <w:rPr>
                <w:rFonts w:ascii="Arial" w:hAnsi="Arial" w:cs="Arial"/>
                <w:sz w:val="22"/>
                <w:szCs w:val="22"/>
              </w:rPr>
              <w:t>i) instructions or requests to committees, working groups or the Secretariat, unless they are part of a long-term procedure; </w:t>
            </w:r>
          </w:p>
          <w:p w14:paraId="5C94CC7B" w14:textId="77777777" w:rsidR="00EC228E" w:rsidRPr="00EC228E" w:rsidRDefault="00EC228E" w:rsidP="006C6352">
            <w:pPr>
              <w:widowControl/>
              <w:autoSpaceDE/>
              <w:autoSpaceDN/>
              <w:adjustRightInd/>
              <w:spacing w:after="21"/>
              <w:ind w:left="330"/>
              <w:jc w:val="both"/>
              <w:rPr>
                <w:rFonts w:ascii="Arial" w:hAnsi="Arial" w:cs="Arial"/>
                <w:sz w:val="22"/>
                <w:szCs w:val="22"/>
              </w:rPr>
            </w:pPr>
            <w:r w:rsidRPr="00EC228E">
              <w:rPr>
                <w:rFonts w:ascii="Arial" w:hAnsi="Arial" w:cs="Arial"/>
                <w:sz w:val="22"/>
                <w:szCs w:val="22"/>
              </w:rPr>
              <w:t>ii) decisions on the presentation of the Appendices; </w:t>
            </w:r>
          </w:p>
          <w:p w14:paraId="53756CFD" w14:textId="77777777" w:rsidR="00EC228E" w:rsidRPr="00EC228E" w:rsidRDefault="00EC228E" w:rsidP="006C6352">
            <w:pPr>
              <w:widowControl/>
              <w:autoSpaceDE/>
              <w:autoSpaceDN/>
              <w:adjustRightInd/>
              <w:spacing w:after="21"/>
              <w:ind w:left="330"/>
              <w:jc w:val="both"/>
              <w:rPr>
                <w:rFonts w:ascii="Arial" w:hAnsi="Arial" w:cs="Arial"/>
                <w:sz w:val="22"/>
                <w:szCs w:val="22"/>
              </w:rPr>
            </w:pPr>
            <w:r w:rsidRPr="00EC228E">
              <w:rPr>
                <w:rFonts w:ascii="Arial" w:hAnsi="Arial" w:cs="Arial"/>
                <w:sz w:val="22"/>
                <w:szCs w:val="22"/>
              </w:rPr>
              <w:t>iii) “year of” events; and </w:t>
            </w:r>
          </w:p>
          <w:p w14:paraId="74A7FA0A" w14:textId="4842B6D2" w:rsidR="00C53D57" w:rsidRPr="00EC228E" w:rsidRDefault="00EC228E" w:rsidP="006C6352">
            <w:pPr>
              <w:widowControl/>
              <w:autoSpaceDE/>
              <w:autoSpaceDN/>
              <w:adjustRightInd/>
              <w:ind w:left="330"/>
              <w:jc w:val="both"/>
              <w:rPr>
                <w:rFonts w:ascii="Arial" w:hAnsi="Arial" w:cs="Arial"/>
                <w:sz w:val="22"/>
                <w:szCs w:val="22"/>
              </w:rPr>
            </w:pPr>
            <w:r w:rsidRPr="00EC228E">
              <w:rPr>
                <w:rFonts w:ascii="Arial" w:hAnsi="Arial" w:cs="Arial"/>
                <w:sz w:val="22"/>
                <w:szCs w:val="22"/>
              </w:rPr>
              <w:t>iv) recommendations (or other forms of decision) that will be implemented soon after their adoption and will then be obsolete; </w:t>
            </w:r>
          </w:p>
        </w:tc>
        <w:tc>
          <w:tcPr>
            <w:tcW w:w="2119" w:type="dxa"/>
            <w:shd w:val="clear" w:color="auto" w:fill="auto"/>
          </w:tcPr>
          <w:p w14:paraId="6B303D01" w14:textId="32D48B9A" w:rsidR="00C53D57" w:rsidRPr="00977AC4" w:rsidRDefault="00C53D57" w:rsidP="0032277E">
            <w:pPr>
              <w:rPr>
                <w:rFonts w:ascii="Arial" w:hAnsi="Arial" w:cs="Arial"/>
                <w:sz w:val="22"/>
                <w:szCs w:val="22"/>
              </w:rPr>
            </w:pPr>
            <w:r w:rsidRPr="00977AC4">
              <w:rPr>
                <w:rFonts w:ascii="Arial" w:hAnsi="Arial" w:cs="Arial"/>
                <w:sz w:val="22"/>
                <w:szCs w:val="22"/>
              </w:rPr>
              <w:lastRenderedPageBreak/>
              <w:t>Retain</w:t>
            </w:r>
          </w:p>
        </w:tc>
      </w:tr>
      <w:tr w:rsidR="00C53D57" w:rsidRPr="00977AC4" w14:paraId="085D11ED" w14:textId="77777777" w:rsidTr="00774542">
        <w:tc>
          <w:tcPr>
            <w:tcW w:w="6737" w:type="dxa"/>
            <w:shd w:val="clear" w:color="auto" w:fill="auto"/>
          </w:tcPr>
          <w:p w14:paraId="1AC5C888" w14:textId="77777777" w:rsidR="00EC228E" w:rsidRPr="00EC228E" w:rsidRDefault="00EC228E" w:rsidP="006C6352">
            <w:pPr>
              <w:widowControl/>
              <w:autoSpaceDE/>
              <w:autoSpaceDN/>
              <w:adjustRightInd/>
              <w:jc w:val="both"/>
              <w:rPr>
                <w:rFonts w:ascii="Arial" w:hAnsi="Arial" w:cs="Arial"/>
                <w:sz w:val="22"/>
                <w:szCs w:val="22"/>
              </w:rPr>
            </w:pPr>
            <w:r w:rsidRPr="00EC228E">
              <w:rPr>
                <w:rFonts w:ascii="Arial" w:hAnsi="Arial" w:cs="Arial"/>
                <w:sz w:val="22"/>
                <w:szCs w:val="22"/>
              </w:rPr>
              <w:t xml:space="preserve">3. </w:t>
            </w:r>
            <w:r w:rsidRPr="00EC228E">
              <w:rPr>
                <w:rFonts w:ascii="Arial" w:hAnsi="Arial" w:cs="Arial"/>
                <w:i/>
                <w:iCs/>
                <w:sz w:val="22"/>
                <w:szCs w:val="22"/>
              </w:rPr>
              <w:t xml:space="preserve">Directs </w:t>
            </w:r>
            <w:r w:rsidRPr="00EC228E">
              <w:rPr>
                <w:rFonts w:ascii="Arial" w:hAnsi="Arial" w:cs="Arial"/>
                <w:sz w:val="22"/>
                <w:szCs w:val="22"/>
              </w:rPr>
              <w:t>the Secretariat: </w:t>
            </w:r>
          </w:p>
          <w:p w14:paraId="30AACF64" w14:textId="77777777" w:rsidR="00EC228E" w:rsidRPr="00EC228E" w:rsidRDefault="00EC228E" w:rsidP="006C6352">
            <w:pPr>
              <w:widowControl/>
              <w:autoSpaceDE/>
              <w:autoSpaceDN/>
              <w:adjustRightInd/>
              <w:jc w:val="both"/>
              <w:rPr>
                <w:rFonts w:ascii="Arial" w:hAnsi="Arial" w:cs="Arial"/>
                <w:sz w:val="22"/>
                <w:szCs w:val="22"/>
              </w:rPr>
            </w:pPr>
          </w:p>
          <w:p w14:paraId="23E2FBD5" w14:textId="77777777" w:rsidR="00EC228E" w:rsidRPr="00EC228E" w:rsidRDefault="00EC228E" w:rsidP="006C6352">
            <w:pPr>
              <w:widowControl/>
              <w:autoSpaceDE/>
              <w:autoSpaceDN/>
              <w:adjustRightInd/>
              <w:jc w:val="both"/>
              <w:rPr>
                <w:rFonts w:ascii="Arial" w:hAnsi="Arial" w:cs="Arial"/>
                <w:sz w:val="22"/>
                <w:szCs w:val="22"/>
              </w:rPr>
            </w:pPr>
            <w:r w:rsidRPr="00EC228E">
              <w:rPr>
                <w:rFonts w:ascii="Arial" w:hAnsi="Arial" w:cs="Arial"/>
                <w:sz w:val="22"/>
                <w:szCs w:val="22"/>
              </w:rPr>
              <w:t>(a) to establish registers, by relevant Meeting of the Conference of the Parties and by theme (e.g., “Concerted Actions” and “Agreements”) on the CMS website of Resolutions in force and Decisions in force, as well as a register of all Resolutions, Recommendations, and Decisions adopted by the Parties (for historical purposes); </w:t>
            </w:r>
          </w:p>
          <w:p w14:paraId="55E3DF50" w14:textId="77777777" w:rsidR="00EC228E" w:rsidRPr="00EC228E" w:rsidRDefault="00EC228E" w:rsidP="006C6352">
            <w:pPr>
              <w:widowControl/>
              <w:autoSpaceDE/>
              <w:autoSpaceDN/>
              <w:adjustRightInd/>
              <w:jc w:val="both"/>
              <w:rPr>
                <w:rFonts w:ascii="Arial" w:hAnsi="Arial" w:cs="Arial"/>
                <w:sz w:val="22"/>
                <w:szCs w:val="22"/>
              </w:rPr>
            </w:pPr>
          </w:p>
          <w:p w14:paraId="21FADE1A" w14:textId="77777777" w:rsidR="00EC228E" w:rsidRPr="00EC228E" w:rsidRDefault="00EC228E" w:rsidP="006C6352">
            <w:pPr>
              <w:widowControl/>
              <w:autoSpaceDE/>
              <w:autoSpaceDN/>
              <w:adjustRightInd/>
              <w:jc w:val="both"/>
              <w:rPr>
                <w:rFonts w:ascii="Arial" w:hAnsi="Arial" w:cs="Arial"/>
                <w:sz w:val="22"/>
                <w:szCs w:val="22"/>
              </w:rPr>
            </w:pPr>
            <w:r w:rsidRPr="00EC228E">
              <w:rPr>
                <w:rFonts w:ascii="Arial" w:hAnsi="Arial" w:cs="Arial"/>
                <w:sz w:val="22"/>
                <w:szCs w:val="22"/>
              </w:rPr>
              <w:t>(b) when revising its register of Resolutions in force after each meeting of the Conference of the Parties, to correct the texts of already existing Resolutions to ensure that all references to other Resolutions are accurate; </w:t>
            </w:r>
          </w:p>
          <w:p w14:paraId="30273D59" w14:textId="77777777" w:rsidR="00EC228E" w:rsidRPr="00EC228E" w:rsidRDefault="00EC228E" w:rsidP="006C6352">
            <w:pPr>
              <w:widowControl/>
              <w:autoSpaceDE/>
              <w:autoSpaceDN/>
              <w:adjustRightInd/>
              <w:jc w:val="both"/>
              <w:rPr>
                <w:rFonts w:ascii="Arial" w:hAnsi="Arial" w:cs="Arial"/>
                <w:sz w:val="22"/>
                <w:szCs w:val="22"/>
              </w:rPr>
            </w:pPr>
          </w:p>
          <w:p w14:paraId="6AB02A0C" w14:textId="365FE782" w:rsidR="00EC228E" w:rsidRPr="00EC228E" w:rsidRDefault="00EC228E" w:rsidP="006C6352">
            <w:pPr>
              <w:widowControl/>
              <w:autoSpaceDE/>
              <w:autoSpaceDN/>
              <w:adjustRightInd/>
              <w:jc w:val="both"/>
              <w:rPr>
                <w:rFonts w:ascii="Arial" w:hAnsi="Arial" w:cs="Arial"/>
                <w:sz w:val="22"/>
                <w:szCs w:val="22"/>
              </w:rPr>
            </w:pPr>
            <w:r w:rsidRPr="00EC228E">
              <w:rPr>
                <w:rFonts w:ascii="Arial" w:hAnsi="Arial" w:cs="Arial"/>
                <w:sz w:val="22"/>
                <w:szCs w:val="22"/>
              </w:rPr>
              <w:t>(c) to revise the register of Decisions in force after each meeting of the Conference of the Parties, to contain all recommendations (or other forms of decision) that are not recorded in Resolutions and that remain in effect. The Decisions shall be sorted according to subject, using the subjects of the Resolutions for guidance, and within the section for each subject they shall be divided according to the body to which they are directed. The Secretariat shall distribute to the Parties a copy of the updated Decisions soon after each meeting of the Conference; and </w:t>
            </w:r>
          </w:p>
          <w:p w14:paraId="0349FB62" w14:textId="77777777" w:rsidR="00EC228E" w:rsidRPr="00EC228E" w:rsidRDefault="00EC228E" w:rsidP="006C6352">
            <w:pPr>
              <w:widowControl/>
              <w:autoSpaceDE/>
              <w:autoSpaceDN/>
              <w:adjustRightInd/>
              <w:jc w:val="both"/>
              <w:rPr>
                <w:rFonts w:ascii="Arial" w:hAnsi="Arial" w:cs="Arial"/>
                <w:sz w:val="22"/>
                <w:szCs w:val="22"/>
              </w:rPr>
            </w:pPr>
          </w:p>
          <w:p w14:paraId="2765AE3E" w14:textId="7EC067ED" w:rsidR="00C53D57" w:rsidRPr="00EC228E" w:rsidRDefault="00EC228E" w:rsidP="006C6352">
            <w:pPr>
              <w:widowControl/>
              <w:autoSpaceDE/>
              <w:autoSpaceDN/>
              <w:adjustRightInd/>
              <w:jc w:val="both"/>
              <w:rPr>
                <w:rFonts w:ascii="Arial" w:hAnsi="Arial" w:cs="Arial"/>
                <w:sz w:val="22"/>
                <w:szCs w:val="22"/>
              </w:rPr>
            </w:pPr>
            <w:r w:rsidRPr="00EC228E">
              <w:rPr>
                <w:rFonts w:ascii="Arial" w:hAnsi="Arial" w:cs="Arial"/>
                <w:sz w:val="22"/>
                <w:szCs w:val="22"/>
              </w:rPr>
              <w:t>(d) when revising the register of Decisions in force for the purpose of suggesting amendments, deletions or continuity, the Secretariat shall provide justification of any proposed changes to a Decision at each meeting of the Conference of the Parties; </w:t>
            </w:r>
          </w:p>
        </w:tc>
        <w:tc>
          <w:tcPr>
            <w:tcW w:w="2119" w:type="dxa"/>
            <w:shd w:val="clear" w:color="auto" w:fill="auto"/>
          </w:tcPr>
          <w:p w14:paraId="02DA362D" w14:textId="54E62CB1" w:rsidR="00C53D57" w:rsidRPr="00977AC4" w:rsidRDefault="00C53D57" w:rsidP="006C6352">
            <w:pPr>
              <w:jc w:val="both"/>
              <w:rPr>
                <w:rFonts w:ascii="Arial" w:hAnsi="Arial" w:cs="Arial"/>
                <w:i/>
                <w:sz w:val="22"/>
                <w:szCs w:val="22"/>
              </w:rPr>
            </w:pPr>
            <w:r w:rsidRPr="00977AC4">
              <w:rPr>
                <w:rFonts w:ascii="Arial" w:hAnsi="Arial" w:cs="Arial"/>
                <w:sz w:val="22"/>
                <w:szCs w:val="22"/>
              </w:rPr>
              <w:t>Retain</w:t>
            </w:r>
          </w:p>
        </w:tc>
      </w:tr>
      <w:tr w:rsidR="00E365CF" w:rsidRPr="00977AC4" w14:paraId="2A7665DD" w14:textId="77777777" w:rsidTr="00774542">
        <w:trPr>
          <w:trHeight w:val="1132"/>
        </w:trPr>
        <w:tc>
          <w:tcPr>
            <w:tcW w:w="6737" w:type="dxa"/>
            <w:shd w:val="clear" w:color="auto" w:fill="auto"/>
          </w:tcPr>
          <w:p w14:paraId="1117E99C" w14:textId="77777777" w:rsidR="00EC228E" w:rsidRPr="00EC228E" w:rsidRDefault="00EC228E" w:rsidP="006C6352">
            <w:pPr>
              <w:widowControl/>
              <w:autoSpaceDE/>
              <w:autoSpaceDN/>
              <w:adjustRightInd/>
              <w:jc w:val="both"/>
              <w:rPr>
                <w:rFonts w:ascii="Arial" w:hAnsi="Arial" w:cs="Arial"/>
                <w:strike/>
                <w:sz w:val="22"/>
                <w:szCs w:val="22"/>
              </w:rPr>
            </w:pPr>
            <w:r w:rsidRPr="00EC228E">
              <w:rPr>
                <w:rFonts w:ascii="Arial" w:hAnsi="Arial" w:cs="Arial"/>
                <w:strike/>
                <w:sz w:val="22"/>
                <w:szCs w:val="22"/>
              </w:rPr>
              <w:t xml:space="preserve">4. </w:t>
            </w:r>
            <w:r w:rsidRPr="00EC228E">
              <w:rPr>
                <w:rFonts w:ascii="Arial" w:hAnsi="Arial" w:cs="Arial"/>
                <w:i/>
                <w:iCs/>
                <w:strike/>
                <w:sz w:val="22"/>
                <w:szCs w:val="22"/>
              </w:rPr>
              <w:t xml:space="preserve">Directs </w:t>
            </w:r>
            <w:r w:rsidRPr="00EC228E">
              <w:rPr>
                <w:rFonts w:ascii="Arial" w:hAnsi="Arial" w:cs="Arial"/>
                <w:strike/>
                <w:sz w:val="22"/>
                <w:szCs w:val="22"/>
              </w:rPr>
              <w:t>the Secretariat:</w:t>
            </w:r>
            <w:r w:rsidRPr="0057502C">
              <w:rPr>
                <w:rFonts w:ascii="Arial" w:hAnsi="Arial" w:cs="Arial"/>
                <w:strike/>
                <w:sz w:val="22"/>
                <w:szCs w:val="22"/>
              </w:rPr>
              <w:t> </w:t>
            </w:r>
          </w:p>
          <w:p w14:paraId="5D69B8FF" w14:textId="77777777" w:rsidR="00EC228E" w:rsidRPr="00EC228E" w:rsidRDefault="00EC228E" w:rsidP="006C6352">
            <w:pPr>
              <w:widowControl/>
              <w:autoSpaceDE/>
              <w:autoSpaceDN/>
              <w:adjustRightInd/>
              <w:jc w:val="both"/>
              <w:rPr>
                <w:rFonts w:ascii="Arial" w:hAnsi="Arial" w:cs="Arial"/>
                <w:strike/>
                <w:sz w:val="22"/>
                <w:szCs w:val="22"/>
              </w:rPr>
            </w:pPr>
          </w:p>
          <w:p w14:paraId="3BEAF8BC" w14:textId="77777777" w:rsidR="00EC228E" w:rsidRPr="00EC228E" w:rsidRDefault="00EC228E" w:rsidP="006C6352">
            <w:pPr>
              <w:widowControl/>
              <w:autoSpaceDE/>
              <w:autoSpaceDN/>
              <w:adjustRightInd/>
              <w:jc w:val="both"/>
              <w:rPr>
                <w:rFonts w:ascii="Arial" w:hAnsi="Arial" w:cs="Arial"/>
                <w:strike/>
                <w:sz w:val="22"/>
                <w:szCs w:val="22"/>
              </w:rPr>
            </w:pPr>
            <w:r w:rsidRPr="00EC228E">
              <w:rPr>
                <w:rFonts w:ascii="Arial" w:hAnsi="Arial" w:cs="Arial"/>
                <w:strike/>
                <w:sz w:val="22"/>
                <w:szCs w:val="22"/>
              </w:rPr>
              <w:t>(a) to prepare a list of (1) Resolutions and Recommendations that should be repealed and (2) parts of Resolutions and Recommendations that should be repealed;</w:t>
            </w:r>
            <w:r w:rsidRPr="0057502C">
              <w:rPr>
                <w:rFonts w:ascii="Arial" w:hAnsi="Arial" w:cs="Arial"/>
                <w:strike/>
                <w:sz w:val="22"/>
                <w:szCs w:val="22"/>
              </w:rPr>
              <w:t> </w:t>
            </w:r>
          </w:p>
          <w:p w14:paraId="405525EE" w14:textId="77777777" w:rsidR="00EC228E" w:rsidRPr="00EC228E" w:rsidRDefault="00EC228E" w:rsidP="006C6352">
            <w:pPr>
              <w:widowControl/>
              <w:autoSpaceDE/>
              <w:autoSpaceDN/>
              <w:adjustRightInd/>
              <w:jc w:val="both"/>
              <w:rPr>
                <w:rFonts w:ascii="Arial" w:hAnsi="Arial" w:cs="Arial"/>
                <w:strike/>
                <w:sz w:val="22"/>
                <w:szCs w:val="22"/>
              </w:rPr>
            </w:pPr>
          </w:p>
          <w:p w14:paraId="1D9CE8F0" w14:textId="77777777" w:rsidR="00EC228E" w:rsidRPr="00EC228E" w:rsidRDefault="00EC228E" w:rsidP="006C6352">
            <w:pPr>
              <w:widowControl/>
              <w:autoSpaceDE/>
              <w:autoSpaceDN/>
              <w:adjustRightInd/>
              <w:jc w:val="both"/>
              <w:rPr>
                <w:rFonts w:ascii="Arial" w:hAnsi="Arial" w:cs="Arial"/>
                <w:strike/>
                <w:sz w:val="22"/>
                <w:szCs w:val="22"/>
              </w:rPr>
            </w:pPr>
            <w:r w:rsidRPr="00EC228E">
              <w:rPr>
                <w:rFonts w:ascii="Arial" w:hAnsi="Arial" w:cs="Arial"/>
                <w:strike/>
                <w:sz w:val="22"/>
                <w:szCs w:val="22"/>
              </w:rPr>
              <w:lastRenderedPageBreak/>
              <w:t>(b) when preparing these lists, to state the reason for repealing the Resolution or Recommendation or part thereof (Work Completed, Superseded, Incorporated Elsewhere);</w:t>
            </w:r>
            <w:r w:rsidRPr="0057502C">
              <w:rPr>
                <w:rFonts w:ascii="Arial" w:hAnsi="Arial" w:cs="Arial"/>
                <w:strike/>
                <w:sz w:val="22"/>
                <w:szCs w:val="22"/>
              </w:rPr>
              <w:t> </w:t>
            </w:r>
          </w:p>
          <w:p w14:paraId="27A111FC" w14:textId="77777777" w:rsidR="00EC228E" w:rsidRPr="00EC228E" w:rsidRDefault="00EC228E" w:rsidP="006C6352">
            <w:pPr>
              <w:widowControl/>
              <w:autoSpaceDE/>
              <w:autoSpaceDN/>
              <w:adjustRightInd/>
              <w:jc w:val="both"/>
              <w:rPr>
                <w:rFonts w:ascii="Arial" w:hAnsi="Arial" w:cs="Arial"/>
                <w:strike/>
                <w:sz w:val="22"/>
                <w:szCs w:val="22"/>
              </w:rPr>
            </w:pPr>
          </w:p>
          <w:p w14:paraId="693BBF5F" w14:textId="77777777" w:rsidR="00EC228E" w:rsidRPr="00EC228E" w:rsidRDefault="00EC228E" w:rsidP="006C6352">
            <w:pPr>
              <w:widowControl/>
              <w:autoSpaceDE/>
              <w:autoSpaceDN/>
              <w:adjustRightInd/>
              <w:jc w:val="both"/>
              <w:rPr>
                <w:rFonts w:ascii="Arial" w:hAnsi="Arial" w:cs="Arial"/>
                <w:strike/>
                <w:sz w:val="22"/>
                <w:szCs w:val="22"/>
              </w:rPr>
            </w:pPr>
            <w:r w:rsidRPr="00EC228E">
              <w:rPr>
                <w:rFonts w:ascii="Arial" w:hAnsi="Arial" w:cs="Arial"/>
                <w:strike/>
                <w:sz w:val="22"/>
                <w:szCs w:val="22"/>
              </w:rPr>
              <w:t>(c) when recommending only a part of a Resolution or Recommendation to be repealed, to indicate clearly the parts of a Resolution or Recommendation to be repealed;</w:t>
            </w:r>
            <w:r w:rsidRPr="0057502C">
              <w:rPr>
                <w:rFonts w:ascii="Arial" w:hAnsi="Arial" w:cs="Arial"/>
                <w:strike/>
                <w:sz w:val="22"/>
                <w:szCs w:val="22"/>
              </w:rPr>
              <w:t> </w:t>
            </w:r>
          </w:p>
          <w:p w14:paraId="34297CA6" w14:textId="77777777" w:rsidR="00EC228E" w:rsidRPr="00EC228E" w:rsidRDefault="00EC228E" w:rsidP="006C6352">
            <w:pPr>
              <w:widowControl/>
              <w:autoSpaceDE/>
              <w:autoSpaceDN/>
              <w:adjustRightInd/>
              <w:jc w:val="both"/>
              <w:rPr>
                <w:rFonts w:ascii="Arial" w:hAnsi="Arial" w:cs="Arial"/>
                <w:strike/>
                <w:sz w:val="22"/>
                <w:szCs w:val="22"/>
              </w:rPr>
            </w:pPr>
          </w:p>
          <w:p w14:paraId="369FBDAD" w14:textId="77777777" w:rsidR="00EC228E" w:rsidRPr="00EC228E" w:rsidRDefault="00EC228E" w:rsidP="006C6352">
            <w:pPr>
              <w:widowControl/>
              <w:autoSpaceDE/>
              <w:autoSpaceDN/>
              <w:adjustRightInd/>
              <w:jc w:val="both"/>
              <w:rPr>
                <w:rFonts w:ascii="Arial" w:hAnsi="Arial" w:cs="Arial"/>
                <w:strike/>
                <w:sz w:val="22"/>
                <w:szCs w:val="22"/>
              </w:rPr>
            </w:pPr>
            <w:r w:rsidRPr="00EC228E">
              <w:rPr>
                <w:rFonts w:ascii="Arial" w:hAnsi="Arial" w:cs="Arial"/>
                <w:strike/>
                <w:sz w:val="22"/>
                <w:szCs w:val="22"/>
              </w:rPr>
              <w:t>(d) when preparing these lists, to recommend renaming Recommendations as Resolutions or Decisions, as appropriate; and</w:t>
            </w:r>
            <w:r w:rsidRPr="0057502C">
              <w:rPr>
                <w:rFonts w:ascii="Arial" w:hAnsi="Arial" w:cs="Arial"/>
                <w:strike/>
                <w:sz w:val="22"/>
                <w:szCs w:val="22"/>
              </w:rPr>
              <w:t> </w:t>
            </w:r>
          </w:p>
          <w:p w14:paraId="293C79BB" w14:textId="77777777" w:rsidR="00EC228E" w:rsidRPr="00EC228E" w:rsidRDefault="00EC228E" w:rsidP="006C6352">
            <w:pPr>
              <w:widowControl/>
              <w:autoSpaceDE/>
              <w:autoSpaceDN/>
              <w:adjustRightInd/>
              <w:jc w:val="both"/>
              <w:rPr>
                <w:rFonts w:ascii="Arial" w:hAnsi="Arial" w:cs="Arial"/>
                <w:strike/>
                <w:sz w:val="22"/>
                <w:szCs w:val="22"/>
              </w:rPr>
            </w:pPr>
          </w:p>
          <w:p w14:paraId="61AD1E99" w14:textId="51E89B69" w:rsidR="00E365CF" w:rsidRPr="00EC228E" w:rsidRDefault="00EC228E" w:rsidP="006C6352">
            <w:pPr>
              <w:widowControl/>
              <w:autoSpaceDE/>
              <w:autoSpaceDN/>
              <w:adjustRightInd/>
              <w:jc w:val="both"/>
              <w:rPr>
                <w:rFonts w:ascii="Arial" w:hAnsi="Arial" w:cs="Arial"/>
                <w:sz w:val="22"/>
                <w:szCs w:val="22"/>
              </w:rPr>
            </w:pPr>
            <w:r w:rsidRPr="00EC228E">
              <w:rPr>
                <w:rFonts w:ascii="Arial" w:hAnsi="Arial" w:cs="Arial"/>
                <w:strike/>
                <w:sz w:val="22"/>
                <w:szCs w:val="22"/>
              </w:rPr>
              <w:t>(e) to submit these lists to the Standing Committee for its 45</w:t>
            </w:r>
            <w:r w:rsidRPr="0057502C">
              <w:rPr>
                <w:rFonts w:ascii="Arial" w:hAnsi="Arial" w:cs="Arial"/>
                <w:strike/>
                <w:sz w:val="22"/>
                <w:szCs w:val="22"/>
              </w:rPr>
              <w:t xml:space="preserve">th </w:t>
            </w:r>
            <w:r w:rsidRPr="00EC228E">
              <w:rPr>
                <w:rFonts w:ascii="Arial" w:hAnsi="Arial" w:cs="Arial"/>
                <w:strike/>
                <w:sz w:val="22"/>
                <w:szCs w:val="22"/>
              </w:rPr>
              <w:t>Meeting;</w:t>
            </w:r>
            <w:r w:rsidRPr="0057502C">
              <w:rPr>
                <w:rFonts w:ascii="Arial" w:hAnsi="Arial" w:cs="Arial"/>
                <w:strike/>
                <w:sz w:val="22"/>
                <w:szCs w:val="22"/>
              </w:rPr>
              <w:t> </w:t>
            </w:r>
          </w:p>
        </w:tc>
        <w:tc>
          <w:tcPr>
            <w:tcW w:w="2119" w:type="dxa"/>
            <w:shd w:val="clear" w:color="auto" w:fill="auto"/>
          </w:tcPr>
          <w:p w14:paraId="497BB909" w14:textId="70F82F97" w:rsidR="00E365CF" w:rsidRPr="00977AC4" w:rsidRDefault="00E365CF" w:rsidP="0057502C">
            <w:pPr>
              <w:jc w:val="both"/>
              <w:rPr>
                <w:rFonts w:ascii="Arial" w:hAnsi="Arial" w:cs="Arial"/>
                <w:sz w:val="22"/>
                <w:szCs w:val="22"/>
              </w:rPr>
            </w:pPr>
            <w:r w:rsidRPr="00977AC4">
              <w:rPr>
                <w:rFonts w:ascii="Arial" w:hAnsi="Arial" w:cs="Arial"/>
                <w:sz w:val="22"/>
                <w:szCs w:val="22"/>
              </w:rPr>
              <w:lastRenderedPageBreak/>
              <w:t>Re</w:t>
            </w:r>
            <w:r w:rsidR="0057502C">
              <w:rPr>
                <w:rFonts w:ascii="Arial" w:hAnsi="Arial" w:cs="Arial"/>
                <w:sz w:val="22"/>
                <w:szCs w:val="22"/>
              </w:rPr>
              <w:t>peal; work completed</w:t>
            </w:r>
          </w:p>
        </w:tc>
      </w:tr>
      <w:tr w:rsidR="00E365CF" w:rsidRPr="00977AC4" w14:paraId="364948D5" w14:textId="77777777" w:rsidTr="00774542">
        <w:trPr>
          <w:trHeight w:val="1132"/>
        </w:trPr>
        <w:tc>
          <w:tcPr>
            <w:tcW w:w="6737" w:type="dxa"/>
            <w:shd w:val="clear" w:color="auto" w:fill="auto"/>
          </w:tcPr>
          <w:p w14:paraId="5A3ECD4B" w14:textId="7FDCB81F" w:rsidR="00E365CF" w:rsidRPr="0041321C" w:rsidRDefault="00EC228E" w:rsidP="006C6352">
            <w:pPr>
              <w:widowControl/>
              <w:autoSpaceDE/>
              <w:autoSpaceDN/>
              <w:adjustRightInd/>
              <w:jc w:val="both"/>
              <w:rPr>
                <w:rFonts w:ascii="Arial" w:hAnsi="Arial" w:cs="Arial"/>
                <w:strike/>
                <w:sz w:val="22"/>
                <w:szCs w:val="22"/>
              </w:rPr>
            </w:pPr>
            <w:r w:rsidRPr="00EC228E">
              <w:rPr>
                <w:rFonts w:ascii="Arial" w:hAnsi="Arial" w:cs="Arial"/>
                <w:strike/>
                <w:sz w:val="22"/>
                <w:szCs w:val="22"/>
              </w:rPr>
              <w:t xml:space="preserve">5. </w:t>
            </w:r>
            <w:r w:rsidRPr="00EC228E">
              <w:rPr>
                <w:rFonts w:ascii="Arial" w:hAnsi="Arial" w:cs="Arial"/>
                <w:i/>
                <w:iCs/>
                <w:strike/>
                <w:sz w:val="22"/>
                <w:szCs w:val="22"/>
              </w:rPr>
              <w:t xml:space="preserve">Directs </w:t>
            </w:r>
            <w:r w:rsidRPr="00EC228E">
              <w:rPr>
                <w:rFonts w:ascii="Arial" w:hAnsi="Arial" w:cs="Arial"/>
                <w:strike/>
                <w:sz w:val="22"/>
                <w:szCs w:val="22"/>
              </w:rPr>
              <w:t>the Standing Committee to examine the content of the lists described in paragraph 4, determine its agreement or disagreement, propose any desired modifications to the lists, and submit its recommendations to the 12</w:t>
            </w:r>
            <w:r w:rsidRPr="0041321C">
              <w:rPr>
                <w:rFonts w:ascii="Arial" w:hAnsi="Arial" w:cs="Arial"/>
                <w:strike/>
                <w:sz w:val="22"/>
                <w:szCs w:val="22"/>
              </w:rPr>
              <w:t xml:space="preserve">th </w:t>
            </w:r>
            <w:r w:rsidRPr="00EC228E">
              <w:rPr>
                <w:rFonts w:ascii="Arial" w:hAnsi="Arial" w:cs="Arial"/>
                <w:strike/>
                <w:sz w:val="22"/>
                <w:szCs w:val="22"/>
              </w:rPr>
              <w:t>Meeting of the Conference of the Parties;</w:t>
            </w:r>
            <w:r w:rsidRPr="0041321C">
              <w:rPr>
                <w:rFonts w:ascii="Arial" w:hAnsi="Arial" w:cs="Arial"/>
                <w:strike/>
                <w:sz w:val="22"/>
                <w:szCs w:val="22"/>
              </w:rPr>
              <w:t> </w:t>
            </w:r>
          </w:p>
        </w:tc>
        <w:tc>
          <w:tcPr>
            <w:tcW w:w="2119" w:type="dxa"/>
            <w:shd w:val="clear" w:color="auto" w:fill="auto"/>
          </w:tcPr>
          <w:p w14:paraId="3656AD76" w14:textId="7E035AFA" w:rsidR="00E365CF" w:rsidRPr="00977AC4" w:rsidRDefault="0041321C" w:rsidP="006C6352">
            <w:pPr>
              <w:jc w:val="both"/>
              <w:rPr>
                <w:rFonts w:ascii="Arial" w:hAnsi="Arial" w:cs="Arial"/>
                <w:sz w:val="22"/>
                <w:szCs w:val="22"/>
              </w:rPr>
            </w:pPr>
            <w:r>
              <w:rPr>
                <w:rFonts w:ascii="Arial" w:hAnsi="Arial" w:cs="Arial"/>
                <w:sz w:val="22"/>
                <w:szCs w:val="22"/>
              </w:rPr>
              <w:t>Repeal; work completed</w:t>
            </w:r>
          </w:p>
        </w:tc>
      </w:tr>
      <w:tr w:rsidR="00C53D57" w:rsidRPr="00977AC4" w14:paraId="7C7390B4" w14:textId="77777777" w:rsidTr="00774542">
        <w:trPr>
          <w:trHeight w:val="871"/>
        </w:trPr>
        <w:tc>
          <w:tcPr>
            <w:tcW w:w="6737" w:type="dxa"/>
            <w:shd w:val="clear" w:color="auto" w:fill="auto"/>
          </w:tcPr>
          <w:p w14:paraId="3AC33512" w14:textId="00EAE1E8" w:rsidR="00EC228E" w:rsidRPr="00EC228E" w:rsidRDefault="00EC228E" w:rsidP="006C6352">
            <w:pPr>
              <w:widowControl/>
              <w:autoSpaceDE/>
              <w:autoSpaceDN/>
              <w:adjustRightInd/>
              <w:jc w:val="both"/>
              <w:rPr>
                <w:rFonts w:ascii="Arial" w:hAnsi="Arial" w:cs="Arial"/>
                <w:sz w:val="22"/>
                <w:szCs w:val="22"/>
              </w:rPr>
            </w:pPr>
            <w:r w:rsidRPr="00EC228E">
              <w:rPr>
                <w:rFonts w:ascii="Arial" w:hAnsi="Arial" w:cs="Arial"/>
                <w:strike/>
                <w:sz w:val="22"/>
                <w:szCs w:val="22"/>
              </w:rPr>
              <w:t>6.</w:t>
            </w:r>
            <w:r w:rsidRPr="00EC228E">
              <w:rPr>
                <w:rFonts w:ascii="Arial" w:hAnsi="Arial" w:cs="Arial"/>
                <w:sz w:val="22"/>
                <w:szCs w:val="22"/>
              </w:rPr>
              <w:t xml:space="preserve"> </w:t>
            </w:r>
            <w:r w:rsidR="00A55876">
              <w:rPr>
                <w:rFonts w:ascii="Arial" w:hAnsi="Arial" w:cs="Arial"/>
                <w:sz w:val="22"/>
                <w:szCs w:val="22"/>
                <w:u w:val="single"/>
              </w:rPr>
              <w:t xml:space="preserve">4. </w:t>
            </w:r>
            <w:r w:rsidRPr="00EC228E">
              <w:rPr>
                <w:rFonts w:ascii="Arial" w:hAnsi="Arial" w:cs="Arial"/>
                <w:i/>
                <w:iCs/>
                <w:sz w:val="22"/>
                <w:szCs w:val="22"/>
              </w:rPr>
              <w:t xml:space="preserve">Directs </w:t>
            </w:r>
            <w:r w:rsidRPr="00EC228E">
              <w:rPr>
                <w:rFonts w:ascii="Arial" w:hAnsi="Arial" w:cs="Arial"/>
                <w:sz w:val="22"/>
                <w:szCs w:val="22"/>
              </w:rPr>
              <w:t>the Standing Committee, assisted by the Secretariat: </w:t>
            </w:r>
          </w:p>
          <w:p w14:paraId="6DD7CDE6" w14:textId="77777777" w:rsidR="00EC228E" w:rsidRPr="00EC228E" w:rsidRDefault="00EC228E" w:rsidP="006C6352">
            <w:pPr>
              <w:widowControl/>
              <w:autoSpaceDE/>
              <w:autoSpaceDN/>
              <w:adjustRightInd/>
              <w:jc w:val="both"/>
              <w:rPr>
                <w:rFonts w:ascii="Arial" w:hAnsi="Arial" w:cs="Arial"/>
                <w:sz w:val="22"/>
                <w:szCs w:val="22"/>
              </w:rPr>
            </w:pPr>
          </w:p>
          <w:p w14:paraId="0B02F302" w14:textId="77777777" w:rsidR="00EC228E" w:rsidRPr="00EC228E" w:rsidRDefault="00EC228E" w:rsidP="006C6352">
            <w:pPr>
              <w:widowControl/>
              <w:autoSpaceDE/>
              <w:autoSpaceDN/>
              <w:adjustRightInd/>
              <w:jc w:val="both"/>
              <w:rPr>
                <w:rFonts w:ascii="Arial" w:hAnsi="Arial" w:cs="Arial"/>
                <w:sz w:val="22"/>
                <w:szCs w:val="22"/>
              </w:rPr>
            </w:pPr>
            <w:r w:rsidRPr="00EC228E">
              <w:rPr>
                <w:rFonts w:ascii="Arial" w:hAnsi="Arial" w:cs="Arial"/>
                <w:sz w:val="22"/>
                <w:szCs w:val="22"/>
              </w:rPr>
              <w:t>(a) to continuously review Resolutions and Decisions with a view to proposing their timely repeal (or repeal of elements), providing justification for any proposed changes; and </w:t>
            </w:r>
          </w:p>
          <w:p w14:paraId="0B315059" w14:textId="77777777" w:rsidR="00EC228E" w:rsidRPr="00EC228E" w:rsidRDefault="00EC228E" w:rsidP="006C6352">
            <w:pPr>
              <w:widowControl/>
              <w:autoSpaceDE/>
              <w:autoSpaceDN/>
              <w:adjustRightInd/>
              <w:jc w:val="both"/>
              <w:rPr>
                <w:rFonts w:ascii="Arial" w:hAnsi="Arial" w:cs="Arial"/>
                <w:sz w:val="22"/>
                <w:szCs w:val="22"/>
              </w:rPr>
            </w:pPr>
          </w:p>
          <w:p w14:paraId="772888D0" w14:textId="32714F5D" w:rsidR="00C53D57" w:rsidRPr="00EC228E" w:rsidRDefault="00EC228E" w:rsidP="006C6352">
            <w:pPr>
              <w:widowControl/>
              <w:autoSpaceDE/>
              <w:autoSpaceDN/>
              <w:adjustRightInd/>
              <w:jc w:val="both"/>
              <w:rPr>
                <w:rFonts w:ascii="Arial" w:hAnsi="Arial" w:cs="Arial"/>
                <w:sz w:val="22"/>
                <w:szCs w:val="22"/>
              </w:rPr>
            </w:pPr>
            <w:r w:rsidRPr="00EC228E">
              <w:rPr>
                <w:rFonts w:ascii="Arial" w:hAnsi="Arial" w:cs="Arial"/>
                <w:sz w:val="22"/>
                <w:szCs w:val="22"/>
              </w:rPr>
              <w:t>(b) to make recommendations for proposed changes to each Meeting of the Conference of the Parties (but the Standing Committee may decide, by vote, that in exceptional circumstances this may be deferred by one Meeting of the Conference of the Parties); and </w:t>
            </w:r>
          </w:p>
        </w:tc>
        <w:tc>
          <w:tcPr>
            <w:tcW w:w="2119" w:type="dxa"/>
            <w:shd w:val="clear" w:color="auto" w:fill="auto"/>
          </w:tcPr>
          <w:p w14:paraId="691597F5" w14:textId="1593FD97" w:rsidR="00C53D57" w:rsidRPr="00977AC4" w:rsidRDefault="00E912C2" w:rsidP="006C6352">
            <w:pPr>
              <w:jc w:val="both"/>
              <w:rPr>
                <w:rFonts w:ascii="Arial" w:hAnsi="Arial" w:cs="Arial"/>
                <w:sz w:val="22"/>
                <w:szCs w:val="22"/>
              </w:rPr>
            </w:pPr>
            <w:r w:rsidRPr="00977AC4">
              <w:rPr>
                <w:rFonts w:ascii="Arial" w:hAnsi="Arial" w:cs="Arial"/>
                <w:sz w:val="22"/>
                <w:szCs w:val="22"/>
              </w:rPr>
              <w:t>Retain</w:t>
            </w:r>
          </w:p>
        </w:tc>
      </w:tr>
      <w:tr w:rsidR="00C53D57" w:rsidRPr="00977AC4" w14:paraId="15A10C3E" w14:textId="77777777" w:rsidTr="002E061B">
        <w:trPr>
          <w:trHeight w:val="1042"/>
        </w:trPr>
        <w:tc>
          <w:tcPr>
            <w:tcW w:w="6737" w:type="dxa"/>
            <w:shd w:val="clear" w:color="auto" w:fill="auto"/>
          </w:tcPr>
          <w:p w14:paraId="5CE50D0F" w14:textId="4DE936A1" w:rsidR="00C53D57" w:rsidRPr="00EC228E" w:rsidRDefault="00EC228E" w:rsidP="006C6352">
            <w:pPr>
              <w:widowControl/>
              <w:autoSpaceDE/>
              <w:autoSpaceDN/>
              <w:adjustRightInd/>
              <w:jc w:val="both"/>
              <w:rPr>
                <w:rFonts w:ascii="Arial" w:hAnsi="Arial" w:cs="Arial"/>
                <w:sz w:val="22"/>
                <w:szCs w:val="22"/>
              </w:rPr>
            </w:pPr>
            <w:r w:rsidRPr="00EC228E">
              <w:rPr>
                <w:rFonts w:ascii="Arial" w:hAnsi="Arial" w:cs="Arial"/>
                <w:strike/>
                <w:sz w:val="22"/>
                <w:szCs w:val="22"/>
              </w:rPr>
              <w:t>7</w:t>
            </w:r>
            <w:r w:rsidRPr="00EC228E">
              <w:rPr>
                <w:rFonts w:ascii="Arial" w:hAnsi="Arial" w:cs="Arial"/>
                <w:sz w:val="22"/>
                <w:szCs w:val="22"/>
              </w:rPr>
              <w:t xml:space="preserve">. </w:t>
            </w:r>
            <w:r w:rsidR="00A55876">
              <w:rPr>
                <w:rFonts w:ascii="Arial" w:hAnsi="Arial" w:cs="Arial"/>
                <w:sz w:val="22"/>
                <w:szCs w:val="22"/>
                <w:u w:val="single"/>
              </w:rPr>
              <w:t xml:space="preserve">5. </w:t>
            </w:r>
            <w:r w:rsidRPr="00EC228E">
              <w:rPr>
                <w:rFonts w:ascii="Arial" w:hAnsi="Arial" w:cs="Arial"/>
                <w:i/>
                <w:iCs/>
                <w:sz w:val="22"/>
                <w:szCs w:val="22"/>
              </w:rPr>
              <w:t xml:space="preserve">Decides </w:t>
            </w:r>
            <w:r w:rsidRPr="00EC228E">
              <w:rPr>
                <w:rFonts w:ascii="Arial" w:hAnsi="Arial" w:cs="Arial"/>
                <w:sz w:val="22"/>
                <w:szCs w:val="22"/>
              </w:rPr>
              <w:t>that the recommendations contained in Resolutions and Decisions adopted by the Conference of the Parties shall come into effect 90 days after the meeting at which they are adopted, unless otherwise specified in the relevant Resolution or Decision. </w:t>
            </w:r>
          </w:p>
        </w:tc>
        <w:tc>
          <w:tcPr>
            <w:tcW w:w="2119" w:type="dxa"/>
            <w:shd w:val="clear" w:color="auto" w:fill="auto"/>
          </w:tcPr>
          <w:p w14:paraId="6BA0DF3D" w14:textId="69C5243F" w:rsidR="00C53D57" w:rsidRPr="00977AC4" w:rsidRDefault="00992684" w:rsidP="006C6352">
            <w:pPr>
              <w:jc w:val="both"/>
              <w:rPr>
                <w:rFonts w:ascii="Arial" w:hAnsi="Arial" w:cs="Arial"/>
                <w:sz w:val="22"/>
                <w:szCs w:val="22"/>
              </w:rPr>
            </w:pPr>
            <w:r>
              <w:rPr>
                <w:rFonts w:ascii="Arial" w:hAnsi="Arial" w:cs="Arial"/>
                <w:sz w:val="22"/>
                <w:szCs w:val="22"/>
              </w:rPr>
              <w:t>Retain</w:t>
            </w:r>
          </w:p>
        </w:tc>
      </w:tr>
    </w:tbl>
    <w:p w14:paraId="3ADE910B" w14:textId="77777777" w:rsidR="0048197A" w:rsidRPr="00977AC4" w:rsidRDefault="0048197A" w:rsidP="006C6352">
      <w:pPr>
        <w:jc w:val="both"/>
        <w:rPr>
          <w:rFonts w:ascii="Arial" w:hAnsi="Arial" w:cs="Arial"/>
          <w:sz w:val="22"/>
          <w:szCs w:val="22"/>
        </w:rPr>
      </w:pPr>
    </w:p>
    <w:p w14:paraId="118E9711" w14:textId="200DE2BC" w:rsidR="00D80EC0" w:rsidRPr="00977AC4" w:rsidRDefault="00D80EC0" w:rsidP="006C6352">
      <w:pPr>
        <w:pBdr>
          <w:top w:val="single" w:sz="6" w:space="0" w:color="FFFFFF"/>
          <w:left w:val="single" w:sz="6" w:space="0" w:color="FFFFFF"/>
          <w:bottom w:val="single" w:sz="6" w:space="0" w:color="FFFFFF"/>
          <w:right w:val="single" w:sz="6" w:space="0" w:color="FFFFFF"/>
        </w:pBdr>
        <w:jc w:val="both"/>
        <w:outlineLvl w:val="1"/>
        <w:rPr>
          <w:rFonts w:ascii="Arial" w:hAnsi="Arial" w:cs="Arial"/>
          <w:b/>
          <w:caps/>
          <w:sz w:val="22"/>
          <w:szCs w:val="22"/>
          <w:lang w:val="en-GB"/>
        </w:rPr>
        <w:sectPr w:rsidR="00D80EC0" w:rsidRPr="00977AC4" w:rsidSect="000B0491">
          <w:headerReference w:type="even" r:id="rId14"/>
          <w:headerReference w:type="default" r:id="rId15"/>
          <w:headerReference w:type="first" r:id="rId16"/>
          <w:footerReference w:type="first" r:id="rId17"/>
          <w:footnotePr>
            <w:numRestart w:val="eachPage"/>
          </w:footnotePr>
          <w:pgSz w:w="11907" w:h="16840"/>
          <w:pgMar w:top="1009" w:right="1412" w:bottom="1151" w:left="1412" w:header="720" w:footer="720" w:gutter="0"/>
          <w:cols w:space="720"/>
          <w:titlePg/>
          <w:docGrid w:linePitch="360"/>
        </w:sectPr>
      </w:pPr>
      <w:bookmarkStart w:id="0" w:name="_GoBack"/>
      <w:bookmarkEnd w:id="0"/>
    </w:p>
    <w:p w14:paraId="264621C6" w14:textId="77777777" w:rsidR="00D80EC0" w:rsidRPr="00977AC4" w:rsidRDefault="00D80EC0"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r w:rsidRPr="00977AC4">
        <w:rPr>
          <w:rFonts w:ascii="Arial" w:hAnsi="Arial" w:cs="Arial"/>
          <w:b/>
          <w:caps/>
          <w:sz w:val="22"/>
          <w:szCs w:val="22"/>
          <w:lang w:val="en-GB"/>
        </w:rPr>
        <w:lastRenderedPageBreak/>
        <w:t>Annex 2</w:t>
      </w:r>
    </w:p>
    <w:p w14:paraId="5ED39C0E" w14:textId="0447AFFC" w:rsidR="007B646D" w:rsidRPr="00977AC4" w:rsidRDefault="007B646D" w:rsidP="007B646D">
      <w:pPr>
        <w:widowControl/>
        <w:spacing w:before="100" w:beforeAutospacing="1" w:after="100" w:afterAutospacing="1"/>
        <w:jc w:val="center"/>
        <w:rPr>
          <w:rFonts w:ascii="Arial" w:hAnsi="Arial" w:cs="Arial"/>
          <w:b/>
          <w:caps/>
          <w:sz w:val="22"/>
          <w:szCs w:val="22"/>
        </w:rPr>
      </w:pPr>
      <w:r w:rsidRPr="00977AC4">
        <w:rPr>
          <w:rFonts w:ascii="Arial" w:hAnsi="Arial" w:cs="Arial"/>
          <w:b/>
          <w:caps/>
          <w:sz w:val="22"/>
          <w:szCs w:val="22"/>
        </w:rPr>
        <w:t>Resolution 1</w:t>
      </w:r>
      <w:r w:rsidR="00F06336">
        <w:rPr>
          <w:rFonts w:ascii="Arial" w:hAnsi="Arial" w:cs="Arial"/>
          <w:b/>
          <w:caps/>
          <w:sz w:val="22"/>
          <w:szCs w:val="22"/>
        </w:rPr>
        <w:t>1</w:t>
      </w:r>
      <w:r w:rsidRPr="00977AC4">
        <w:rPr>
          <w:rFonts w:ascii="Arial" w:hAnsi="Arial" w:cs="Arial"/>
          <w:b/>
          <w:caps/>
          <w:sz w:val="22"/>
          <w:szCs w:val="22"/>
        </w:rPr>
        <w:t>.</w:t>
      </w:r>
      <w:r w:rsidR="00F06336">
        <w:rPr>
          <w:rFonts w:ascii="Arial" w:hAnsi="Arial" w:cs="Arial"/>
          <w:b/>
          <w:caps/>
          <w:sz w:val="22"/>
          <w:szCs w:val="22"/>
        </w:rPr>
        <w:t>6</w:t>
      </w:r>
      <w:r w:rsidRPr="00977AC4">
        <w:rPr>
          <w:rFonts w:ascii="Arial" w:hAnsi="Arial" w:cs="Arial"/>
          <w:b/>
          <w:caps/>
          <w:sz w:val="22"/>
          <w:szCs w:val="22"/>
        </w:rPr>
        <w:t xml:space="preserve"> (rev. cop12)</w:t>
      </w:r>
    </w:p>
    <w:p w14:paraId="6F25A5C6" w14:textId="75B41E8D" w:rsidR="00F06336" w:rsidRPr="00977AC4" w:rsidRDefault="00F06336" w:rsidP="00F06336">
      <w:pPr>
        <w:pStyle w:val="BodyText"/>
        <w:widowControl/>
        <w:jc w:val="center"/>
        <w:rPr>
          <w:rFonts w:ascii="Arial" w:hAnsi="Arial" w:cs="Arial"/>
          <w:b/>
          <w:szCs w:val="22"/>
        </w:rPr>
      </w:pPr>
      <w:r w:rsidRPr="00F06336">
        <w:rPr>
          <w:rFonts w:ascii="Arial" w:hAnsi="Arial" w:cs="Arial"/>
          <w:b/>
          <w:caps/>
          <w:szCs w:val="22"/>
        </w:rPr>
        <w:t>Review of Decisions</w:t>
      </w:r>
    </w:p>
    <w:p w14:paraId="50404713" w14:textId="77777777" w:rsidR="00E365CF" w:rsidRPr="00977AC4" w:rsidRDefault="00E365CF" w:rsidP="005F734A">
      <w:pPr>
        <w:widowControl/>
        <w:jc w:val="both"/>
        <w:rPr>
          <w:rFonts w:ascii="Arial" w:hAnsi="Arial" w:cs="Arial"/>
          <w:i/>
          <w:iCs/>
          <w:sz w:val="22"/>
          <w:szCs w:val="22"/>
          <w:lang w:val="en-GB"/>
        </w:rPr>
      </w:pPr>
    </w:p>
    <w:p w14:paraId="21032E1C" w14:textId="77777777" w:rsidR="009F3C05" w:rsidRPr="00EC228E" w:rsidRDefault="009F3C05" w:rsidP="005F734A">
      <w:pPr>
        <w:widowControl/>
        <w:autoSpaceDE/>
        <w:autoSpaceDN/>
        <w:adjustRightInd/>
        <w:jc w:val="both"/>
        <w:rPr>
          <w:rStyle w:val="QuickFormat1"/>
          <w:rFonts w:ascii="Arial" w:hAnsi="Arial" w:cs="Arial"/>
          <w:sz w:val="22"/>
          <w:szCs w:val="22"/>
          <w:lang w:val="en-US"/>
        </w:rPr>
      </w:pPr>
      <w:r w:rsidRPr="00EC228E">
        <w:rPr>
          <w:rFonts w:ascii="Arial" w:hAnsi="Arial" w:cs="Arial"/>
          <w:i/>
          <w:iCs/>
          <w:sz w:val="22"/>
          <w:szCs w:val="22"/>
        </w:rPr>
        <w:t xml:space="preserve">Recognizing </w:t>
      </w:r>
      <w:r w:rsidRPr="00EC228E">
        <w:rPr>
          <w:rFonts w:ascii="Arial" w:hAnsi="Arial" w:cs="Arial"/>
          <w:sz w:val="22"/>
          <w:szCs w:val="22"/>
        </w:rPr>
        <w:t>the need for the consistent use of terminology for decision-making within the Convention; </w:t>
      </w:r>
    </w:p>
    <w:p w14:paraId="58C7B55A" w14:textId="77777777" w:rsidR="009F3C05" w:rsidRDefault="009F3C05" w:rsidP="005F734A">
      <w:pPr>
        <w:widowControl/>
        <w:autoSpaceDE/>
        <w:autoSpaceDN/>
        <w:adjustRightInd/>
        <w:jc w:val="both"/>
        <w:rPr>
          <w:rFonts w:ascii="Arial" w:hAnsi="Arial" w:cs="Arial"/>
          <w:i/>
          <w:iCs/>
          <w:sz w:val="22"/>
          <w:szCs w:val="22"/>
        </w:rPr>
      </w:pPr>
    </w:p>
    <w:p w14:paraId="120CB607" w14:textId="77777777" w:rsidR="009F3C05" w:rsidRPr="00EC228E" w:rsidRDefault="009F3C05" w:rsidP="005F734A">
      <w:pPr>
        <w:widowControl/>
        <w:autoSpaceDE/>
        <w:autoSpaceDN/>
        <w:adjustRightInd/>
        <w:jc w:val="both"/>
        <w:rPr>
          <w:rFonts w:ascii="Arial" w:hAnsi="Arial" w:cs="Arial"/>
          <w:sz w:val="22"/>
          <w:szCs w:val="22"/>
        </w:rPr>
      </w:pPr>
      <w:r w:rsidRPr="00EC228E">
        <w:rPr>
          <w:rFonts w:ascii="Arial" w:hAnsi="Arial" w:cs="Arial"/>
          <w:i/>
          <w:iCs/>
          <w:sz w:val="22"/>
          <w:szCs w:val="22"/>
        </w:rPr>
        <w:t xml:space="preserve">Recognizing </w:t>
      </w:r>
      <w:r w:rsidRPr="00EC228E">
        <w:rPr>
          <w:rFonts w:ascii="Arial" w:hAnsi="Arial" w:cs="Arial"/>
          <w:sz w:val="22"/>
          <w:szCs w:val="22"/>
        </w:rPr>
        <w:t>also that implementation of the Convention can be improved by repealing Resolutions and Recommendations and parts thereof that are no longer in effect; and </w:t>
      </w:r>
    </w:p>
    <w:p w14:paraId="00851AFC" w14:textId="77777777" w:rsidR="009F3C05" w:rsidRDefault="009F3C05" w:rsidP="005F734A">
      <w:pPr>
        <w:tabs>
          <w:tab w:val="left" w:pos="1066"/>
        </w:tabs>
        <w:jc w:val="both"/>
        <w:rPr>
          <w:rFonts w:ascii="Arial" w:hAnsi="Arial" w:cs="Arial"/>
          <w:i/>
          <w:iCs/>
          <w:sz w:val="22"/>
          <w:szCs w:val="22"/>
        </w:rPr>
      </w:pPr>
    </w:p>
    <w:p w14:paraId="0CAFD375" w14:textId="77777777" w:rsidR="009F3C05" w:rsidRDefault="009F3C05" w:rsidP="005F734A">
      <w:pPr>
        <w:tabs>
          <w:tab w:val="left" w:pos="1066"/>
        </w:tabs>
        <w:jc w:val="both"/>
        <w:rPr>
          <w:rFonts w:ascii="Arial" w:hAnsi="Arial" w:cs="Arial"/>
          <w:sz w:val="22"/>
          <w:szCs w:val="22"/>
        </w:rPr>
      </w:pPr>
      <w:r w:rsidRPr="00EC228E">
        <w:rPr>
          <w:rFonts w:ascii="Arial" w:hAnsi="Arial" w:cs="Arial"/>
          <w:i/>
          <w:iCs/>
          <w:sz w:val="22"/>
          <w:szCs w:val="22"/>
        </w:rPr>
        <w:t xml:space="preserve">Noting </w:t>
      </w:r>
      <w:r w:rsidRPr="00EC228E">
        <w:rPr>
          <w:rFonts w:ascii="Arial" w:hAnsi="Arial" w:cs="Arial"/>
          <w:sz w:val="22"/>
          <w:szCs w:val="22"/>
        </w:rPr>
        <w:t>the previous work of the Standing Committee (UNEP/CMS/StC41/11/Annex IV) and the Secretariat (UNEP/CMS/Conf.10.24/Rev.1) to establish a process for the repeal of Resolutions and Recommendations no longer in force; </w:t>
      </w:r>
    </w:p>
    <w:p w14:paraId="71B21B21" w14:textId="77777777" w:rsidR="009F3C05" w:rsidRPr="00EC228E" w:rsidRDefault="009F3C05" w:rsidP="005F734A">
      <w:pPr>
        <w:tabs>
          <w:tab w:val="left" w:pos="1066"/>
        </w:tabs>
        <w:jc w:val="both"/>
        <w:rPr>
          <w:rFonts w:ascii="Arial" w:hAnsi="Arial" w:cs="Arial"/>
          <w:sz w:val="22"/>
          <w:szCs w:val="22"/>
        </w:rPr>
      </w:pPr>
    </w:p>
    <w:p w14:paraId="504FE9B9" w14:textId="77777777" w:rsidR="009F3C05" w:rsidRPr="009F3C05" w:rsidRDefault="009F3C05" w:rsidP="005F734A">
      <w:pPr>
        <w:widowControl/>
        <w:autoSpaceDE/>
        <w:autoSpaceDN/>
        <w:adjustRightInd/>
        <w:jc w:val="center"/>
        <w:rPr>
          <w:rFonts w:ascii="Arial" w:hAnsi="Arial" w:cs="Arial"/>
          <w:i/>
          <w:sz w:val="22"/>
          <w:szCs w:val="22"/>
        </w:rPr>
      </w:pPr>
      <w:r w:rsidRPr="009F3C05">
        <w:rPr>
          <w:rFonts w:ascii="Arial" w:hAnsi="Arial" w:cs="Arial"/>
          <w:i/>
          <w:sz w:val="22"/>
          <w:szCs w:val="22"/>
        </w:rPr>
        <w:t>The Conference of the Parties to the</w:t>
      </w:r>
    </w:p>
    <w:p w14:paraId="24C63D38" w14:textId="77777777" w:rsidR="009F3C05" w:rsidRPr="009F3C05" w:rsidRDefault="009F3C05" w:rsidP="005F734A">
      <w:pPr>
        <w:jc w:val="center"/>
        <w:rPr>
          <w:rFonts w:ascii="Arial" w:hAnsi="Arial" w:cs="Arial"/>
          <w:i/>
          <w:sz w:val="22"/>
          <w:szCs w:val="22"/>
        </w:rPr>
      </w:pPr>
      <w:r w:rsidRPr="009F3C05">
        <w:rPr>
          <w:rFonts w:ascii="Arial" w:hAnsi="Arial" w:cs="Arial"/>
          <w:i/>
          <w:sz w:val="22"/>
          <w:szCs w:val="22"/>
        </w:rPr>
        <w:t>Convention on the Conservation of Migratory Species of Wild Animals</w:t>
      </w:r>
    </w:p>
    <w:p w14:paraId="0D68EE7F" w14:textId="77777777" w:rsidR="009F3C05" w:rsidRPr="00EC228E" w:rsidRDefault="009F3C05" w:rsidP="005F734A">
      <w:pPr>
        <w:jc w:val="center"/>
        <w:rPr>
          <w:rFonts w:ascii="Arial" w:hAnsi="Arial" w:cs="Arial"/>
          <w:sz w:val="22"/>
          <w:szCs w:val="22"/>
        </w:rPr>
      </w:pPr>
    </w:p>
    <w:p w14:paraId="64274D1B" w14:textId="59B493AB" w:rsidR="009F3C05" w:rsidRPr="009F3C05" w:rsidRDefault="009F3C05" w:rsidP="009F3C05">
      <w:pPr>
        <w:pStyle w:val="ListParagraph"/>
        <w:widowControl/>
        <w:numPr>
          <w:ilvl w:val="0"/>
          <w:numId w:val="35"/>
        </w:numPr>
        <w:autoSpaceDE/>
        <w:autoSpaceDN/>
        <w:adjustRightInd/>
        <w:ind w:left="360"/>
        <w:jc w:val="both"/>
        <w:rPr>
          <w:rFonts w:ascii="Arial" w:hAnsi="Arial" w:cs="Arial"/>
          <w:sz w:val="22"/>
          <w:szCs w:val="22"/>
        </w:rPr>
      </w:pPr>
      <w:r w:rsidRPr="009F3C05">
        <w:rPr>
          <w:rFonts w:ascii="Arial" w:hAnsi="Arial" w:cs="Arial"/>
          <w:i/>
          <w:iCs/>
          <w:sz w:val="22"/>
          <w:szCs w:val="22"/>
        </w:rPr>
        <w:t xml:space="preserve">Adopts </w:t>
      </w:r>
      <w:r w:rsidRPr="009F3C05">
        <w:rPr>
          <w:rFonts w:ascii="Arial" w:hAnsi="Arial" w:cs="Arial"/>
          <w:sz w:val="22"/>
          <w:szCs w:val="22"/>
        </w:rPr>
        <w:t>the following definitions for the submission of documents: </w:t>
      </w:r>
    </w:p>
    <w:p w14:paraId="52C5F4C0" w14:textId="77777777" w:rsidR="009F3C05" w:rsidRDefault="009F3C05" w:rsidP="005F734A">
      <w:pPr>
        <w:widowControl/>
        <w:autoSpaceDE/>
        <w:autoSpaceDN/>
        <w:adjustRightInd/>
        <w:jc w:val="both"/>
        <w:rPr>
          <w:rFonts w:ascii="Arial" w:hAnsi="Arial" w:cs="Arial"/>
          <w:i/>
          <w:iCs/>
          <w:sz w:val="22"/>
          <w:szCs w:val="22"/>
        </w:rPr>
      </w:pPr>
    </w:p>
    <w:p w14:paraId="0F4B51D4" w14:textId="77777777" w:rsidR="009F3C05" w:rsidRPr="00EC228E" w:rsidRDefault="009F3C05" w:rsidP="009F3C05">
      <w:pPr>
        <w:widowControl/>
        <w:autoSpaceDE/>
        <w:autoSpaceDN/>
        <w:adjustRightInd/>
        <w:ind w:left="720"/>
        <w:jc w:val="both"/>
        <w:rPr>
          <w:rFonts w:ascii="Arial" w:hAnsi="Arial" w:cs="Arial"/>
          <w:sz w:val="22"/>
          <w:szCs w:val="22"/>
        </w:rPr>
      </w:pPr>
      <w:r w:rsidRPr="00EC228E">
        <w:rPr>
          <w:rFonts w:ascii="Arial" w:hAnsi="Arial" w:cs="Arial"/>
          <w:i/>
          <w:iCs/>
          <w:sz w:val="22"/>
          <w:szCs w:val="22"/>
        </w:rPr>
        <w:t>Resolution</w:t>
      </w:r>
      <w:r w:rsidRPr="00EC228E">
        <w:rPr>
          <w:rFonts w:ascii="Arial" w:hAnsi="Arial" w:cs="Arial"/>
          <w:sz w:val="22"/>
          <w:szCs w:val="22"/>
        </w:rPr>
        <w:t>: Resolutions represent a decision of Parties, adopted at a Meeting of the Conference of the Parties, regarding the interpretation of the Convention or the application of its provisions. Resolutions are generally intended to provide long-standing guidance with respect to the Convention. Resolutions include decisions on how to interpret and implement the provisions of the Convention, establishing permanent committees, establishing long-term processes, and establishing the budgets of the Secretariat. </w:t>
      </w:r>
    </w:p>
    <w:p w14:paraId="578EF0F4" w14:textId="77777777" w:rsidR="009F3C05" w:rsidRDefault="009F3C05" w:rsidP="009F3C05">
      <w:pPr>
        <w:widowControl/>
        <w:autoSpaceDE/>
        <w:autoSpaceDN/>
        <w:adjustRightInd/>
        <w:ind w:left="720"/>
        <w:jc w:val="both"/>
        <w:rPr>
          <w:rFonts w:ascii="Arial" w:hAnsi="Arial" w:cs="Arial"/>
          <w:i/>
          <w:iCs/>
          <w:sz w:val="22"/>
          <w:szCs w:val="22"/>
        </w:rPr>
      </w:pPr>
    </w:p>
    <w:p w14:paraId="21BEB0A9" w14:textId="77777777" w:rsidR="009F3C05" w:rsidRDefault="009F3C05" w:rsidP="009F3C05">
      <w:pPr>
        <w:widowControl/>
        <w:autoSpaceDE/>
        <w:autoSpaceDN/>
        <w:adjustRightInd/>
        <w:ind w:left="720"/>
        <w:jc w:val="both"/>
        <w:rPr>
          <w:rFonts w:ascii="Arial" w:hAnsi="Arial" w:cs="Arial"/>
          <w:sz w:val="22"/>
          <w:szCs w:val="22"/>
        </w:rPr>
      </w:pPr>
      <w:r w:rsidRPr="00EC228E">
        <w:rPr>
          <w:rFonts w:ascii="Arial" w:hAnsi="Arial" w:cs="Arial"/>
          <w:i/>
          <w:iCs/>
          <w:sz w:val="22"/>
          <w:szCs w:val="22"/>
        </w:rPr>
        <w:t xml:space="preserve">Decision: </w:t>
      </w:r>
      <w:r w:rsidRPr="00EC228E">
        <w:rPr>
          <w:rFonts w:ascii="Arial" w:hAnsi="Arial" w:cs="Arial"/>
          <w:sz w:val="22"/>
          <w:szCs w:val="22"/>
        </w:rPr>
        <w:t>Decisions represent a decision of the Parties, adopted at a Meeting of the Conference of the Parties, containing recommendations to Parties or instructions to a specific committee or the Secretariat. They are typically intended to remain in effect for a short period only, usually until a particular task has been completed. Decisions may, for example, request a report to be submitted to the Meeting of the Conference of the Parties following that at which they were adopted, and so would remain in effect from one Meeting of the Conference of the Parties to the next. </w:t>
      </w:r>
    </w:p>
    <w:p w14:paraId="0D92336A" w14:textId="77777777" w:rsidR="009F3C05" w:rsidRPr="00EC228E" w:rsidRDefault="009F3C05" w:rsidP="009F3C05">
      <w:pPr>
        <w:widowControl/>
        <w:autoSpaceDE/>
        <w:autoSpaceDN/>
        <w:adjustRightInd/>
        <w:ind w:left="720"/>
        <w:jc w:val="both"/>
        <w:rPr>
          <w:rFonts w:ascii="Arial" w:hAnsi="Arial" w:cs="Arial"/>
          <w:sz w:val="22"/>
          <w:szCs w:val="22"/>
        </w:rPr>
      </w:pPr>
    </w:p>
    <w:p w14:paraId="2B8C0C14" w14:textId="1321FE1C" w:rsidR="009F3C05" w:rsidRPr="00EC228E" w:rsidRDefault="009F3C05" w:rsidP="009F3C05">
      <w:pPr>
        <w:pStyle w:val="ListParagraph"/>
        <w:widowControl/>
        <w:numPr>
          <w:ilvl w:val="0"/>
          <w:numId w:val="35"/>
        </w:numPr>
        <w:autoSpaceDE/>
        <w:autoSpaceDN/>
        <w:adjustRightInd/>
        <w:ind w:left="360"/>
        <w:jc w:val="both"/>
        <w:rPr>
          <w:rFonts w:ascii="Arial" w:hAnsi="Arial" w:cs="Arial"/>
          <w:sz w:val="22"/>
          <w:szCs w:val="22"/>
        </w:rPr>
      </w:pPr>
      <w:r w:rsidRPr="00EC228E">
        <w:rPr>
          <w:rFonts w:ascii="Arial" w:hAnsi="Arial" w:cs="Arial"/>
          <w:i/>
          <w:iCs/>
          <w:sz w:val="22"/>
          <w:szCs w:val="22"/>
        </w:rPr>
        <w:t xml:space="preserve">Recommends </w:t>
      </w:r>
      <w:r w:rsidRPr="00EC228E">
        <w:rPr>
          <w:rFonts w:ascii="Arial" w:hAnsi="Arial" w:cs="Arial"/>
          <w:sz w:val="22"/>
          <w:szCs w:val="22"/>
        </w:rPr>
        <w:t>that: </w:t>
      </w:r>
    </w:p>
    <w:p w14:paraId="36B81616" w14:textId="77777777" w:rsidR="009F3C05" w:rsidRPr="00EC228E" w:rsidRDefault="009F3C05" w:rsidP="005F734A">
      <w:pPr>
        <w:widowControl/>
        <w:autoSpaceDE/>
        <w:autoSpaceDN/>
        <w:adjustRightInd/>
        <w:jc w:val="both"/>
        <w:rPr>
          <w:rFonts w:ascii="Arial" w:hAnsi="Arial" w:cs="Arial"/>
          <w:sz w:val="22"/>
          <w:szCs w:val="22"/>
        </w:rPr>
      </w:pPr>
    </w:p>
    <w:p w14:paraId="4F341405" w14:textId="73A7C928" w:rsidR="009F3C05" w:rsidRPr="009F3C05" w:rsidRDefault="009F3C05" w:rsidP="009F3C05">
      <w:pPr>
        <w:pStyle w:val="ListParagraph"/>
        <w:widowControl/>
        <w:numPr>
          <w:ilvl w:val="0"/>
          <w:numId w:val="36"/>
        </w:numPr>
        <w:autoSpaceDE/>
        <w:autoSpaceDN/>
        <w:adjustRightInd/>
        <w:ind w:left="1440"/>
        <w:jc w:val="both"/>
        <w:rPr>
          <w:rFonts w:ascii="Arial" w:hAnsi="Arial" w:cs="Arial"/>
          <w:sz w:val="22"/>
          <w:szCs w:val="22"/>
        </w:rPr>
      </w:pPr>
      <w:r w:rsidRPr="009F3C05">
        <w:rPr>
          <w:rFonts w:ascii="Arial" w:hAnsi="Arial" w:cs="Arial"/>
          <w:sz w:val="22"/>
          <w:szCs w:val="22"/>
        </w:rPr>
        <w:t>when preparing a new Resolution or Decision, the proposer examine all relevant Resolutions and Decisions in effect to identify elements that may require modification or may be made redundant and recommend which parts to repeal and which to incorporate in the new Resolution; </w:t>
      </w:r>
    </w:p>
    <w:p w14:paraId="6FE9B3E8" w14:textId="662BB6F8" w:rsidR="009F3C05" w:rsidRDefault="009F3C05" w:rsidP="009F3C05">
      <w:pPr>
        <w:pStyle w:val="ListParagraph"/>
        <w:widowControl/>
        <w:autoSpaceDE/>
        <w:autoSpaceDN/>
        <w:adjustRightInd/>
        <w:ind w:left="1440"/>
        <w:jc w:val="both"/>
        <w:rPr>
          <w:rFonts w:ascii="Arial" w:hAnsi="Arial" w:cs="Arial"/>
          <w:sz w:val="22"/>
          <w:szCs w:val="22"/>
        </w:rPr>
      </w:pPr>
    </w:p>
    <w:p w14:paraId="051AA930" w14:textId="361741A1" w:rsidR="009F3C05" w:rsidRDefault="009F3C05" w:rsidP="009F3C05">
      <w:pPr>
        <w:pStyle w:val="ListParagraph"/>
        <w:widowControl/>
        <w:numPr>
          <w:ilvl w:val="0"/>
          <w:numId w:val="36"/>
        </w:numPr>
        <w:autoSpaceDE/>
        <w:autoSpaceDN/>
        <w:adjustRightInd/>
        <w:ind w:left="1440"/>
        <w:jc w:val="both"/>
        <w:rPr>
          <w:rFonts w:ascii="Arial" w:hAnsi="Arial" w:cs="Arial"/>
          <w:sz w:val="22"/>
          <w:szCs w:val="22"/>
        </w:rPr>
      </w:pPr>
      <w:r w:rsidRPr="009F3C05">
        <w:rPr>
          <w:rFonts w:ascii="Arial" w:hAnsi="Arial" w:cs="Arial"/>
          <w:sz w:val="22"/>
          <w:szCs w:val="22"/>
        </w:rPr>
        <w:t>when drafting a Resolution that is intended to treat a subject comprehensively or that makes significant changes in the way in which a subject is dealt with, a Party prepare the draft so that, if adopted, it will replace and repeal all existing Resolutions (or, as appropriate, the relevant paragraphs) on the same subject; </w:t>
      </w:r>
    </w:p>
    <w:p w14:paraId="32B5717C" w14:textId="77777777" w:rsidR="009F3C05" w:rsidRPr="009F3C05" w:rsidRDefault="009F3C05" w:rsidP="009F3C05">
      <w:pPr>
        <w:widowControl/>
        <w:autoSpaceDE/>
        <w:autoSpaceDN/>
        <w:adjustRightInd/>
        <w:ind w:left="1440"/>
        <w:jc w:val="both"/>
        <w:rPr>
          <w:rFonts w:ascii="Arial" w:hAnsi="Arial" w:cs="Arial"/>
          <w:sz w:val="22"/>
          <w:szCs w:val="22"/>
        </w:rPr>
      </w:pPr>
    </w:p>
    <w:p w14:paraId="2ADEBFBC" w14:textId="7646FA3E" w:rsidR="009F3C05" w:rsidRDefault="009F3C05" w:rsidP="009F3C05">
      <w:pPr>
        <w:pStyle w:val="ListParagraph"/>
        <w:widowControl/>
        <w:numPr>
          <w:ilvl w:val="0"/>
          <w:numId w:val="36"/>
        </w:numPr>
        <w:autoSpaceDE/>
        <w:autoSpaceDN/>
        <w:adjustRightInd/>
        <w:ind w:left="1440"/>
        <w:jc w:val="both"/>
        <w:rPr>
          <w:rFonts w:ascii="Arial" w:hAnsi="Arial" w:cs="Arial"/>
          <w:sz w:val="22"/>
          <w:szCs w:val="22"/>
        </w:rPr>
      </w:pPr>
      <w:r w:rsidRPr="009F3C05">
        <w:rPr>
          <w:rFonts w:ascii="Arial" w:hAnsi="Arial" w:cs="Arial"/>
          <w:sz w:val="22"/>
          <w:szCs w:val="22"/>
        </w:rPr>
        <w:t>when a draft Resolution is adopted that merely adds elements to the recommendations (or other decisions) in existing Resolutions, or makes minor amendment thereto, the existing Resolutions be replaced by revised versions with the agreed changes; </w:t>
      </w:r>
    </w:p>
    <w:p w14:paraId="3D24CB97" w14:textId="77777777" w:rsidR="009F3C05" w:rsidRPr="009F3C05" w:rsidRDefault="009F3C05" w:rsidP="009F3C05">
      <w:pPr>
        <w:widowControl/>
        <w:autoSpaceDE/>
        <w:autoSpaceDN/>
        <w:adjustRightInd/>
        <w:ind w:left="1440"/>
        <w:jc w:val="both"/>
        <w:rPr>
          <w:rFonts w:ascii="Arial" w:hAnsi="Arial" w:cs="Arial"/>
          <w:sz w:val="22"/>
          <w:szCs w:val="22"/>
        </w:rPr>
      </w:pPr>
    </w:p>
    <w:p w14:paraId="2C963775" w14:textId="5A1CABF8" w:rsidR="009F3C05" w:rsidRDefault="009F3C05" w:rsidP="009F3C05">
      <w:pPr>
        <w:pStyle w:val="ListParagraph"/>
        <w:widowControl/>
        <w:numPr>
          <w:ilvl w:val="0"/>
          <w:numId w:val="36"/>
        </w:numPr>
        <w:autoSpaceDE/>
        <w:autoSpaceDN/>
        <w:adjustRightInd/>
        <w:ind w:left="1440"/>
        <w:jc w:val="both"/>
        <w:rPr>
          <w:rFonts w:ascii="Arial" w:hAnsi="Arial" w:cs="Arial"/>
          <w:sz w:val="22"/>
          <w:szCs w:val="22"/>
        </w:rPr>
      </w:pPr>
      <w:r w:rsidRPr="009F3C05">
        <w:rPr>
          <w:rFonts w:ascii="Arial" w:hAnsi="Arial" w:cs="Arial"/>
          <w:sz w:val="22"/>
          <w:szCs w:val="22"/>
        </w:rPr>
        <w:lastRenderedPageBreak/>
        <w:t>when drafting a Decision, specify the body (e.g., the Standing Committee) that is charged with implementing the Decision and the date by which the body should complete its task; and </w:t>
      </w:r>
    </w:p>
    <w:p w14:paraId="4B07114C" w14:textId="77777777" w:rsidR="009F3C05" w:rsidRPr="009F3C05" w:rsidRDefault="009F3C05" w:rsidP="009F3C05">
      <w:pPr>
        <w:widowControl/>
        <w:autoSpaceDE/>
        <w:autoSpaceDN/>
        <w:adjustRightInd/>
        <w:ind w:left="1440"/>
        <w:jc w:val="both"/>
        <w:rPr>
          <w:rFonts w:ascii="Arial" w:hAnsi="Arial" w:cs="Arial"/>
          <w:sz w:val="22"/>
          <w:szCs w:val="22"/>
        </w:rPr>
      </w:pPr>
    </w:p>
    <w:p w14:paraId="678C9E0A" w14:textId="325BE4CD" w:rsidR="009F3C05" w:rsidRPr="009F3C05" w:rsidRDefault="009F3C05" w:rsidP="009F3C05">
      <w:pPr>
        <w:pStyle w:val="ListParagraph"/>
        <w:widowControl/>
        <w:numPr>
          <w:ilvl w:val="0"/>
          <w:numId w:val="36"/>
        </w:numPr>
        <w:autoSpaceDE/>
        <w:autoSpaceDN/>
        <w:adjustRightInd/>
        <w:ind w:left="1440"/>
        <w:jc w:val="both"/>
        <w:rPr>
          <w:rFonts w:ascii="Arial" w:hAnsi="Arial" w:cs="Arial"/>
          <w:sz w:val="22"/>
          <w:szCs w:val="22"/>
        </w:rPr>
      </w:pPr>
      <w:r w:rsidRPr="009F3C05">
        <w:rPr>
          <w:rFonts w:ascii="Arial" w:hAnsi="Arial" w:cs="Arial"/>
          <w:sz w:val="22"/>
          <w:szCs w:val="22"/>
        </w:rPr>
        <w:t>unless practical considerations dictate otherwise, draft Decisions, and not draft Resolutions, include: </w:t>
      </w:r>
    </w:p>
    <w:p w14:paraId="1897C35F" w14:textId="77777777" w:rsidR="009F3C05" w:rsidRPr="00EC228E" w:rsidRDefault="009F3C05" w:rsidP="005F734A">
      <w:pPr>
        <w:widowControl/>
        <w:autoSpaceDE/>
        <w:autoSpaceDN/>
        <w:adjustRightInd/>
        <w:jc w:val="both"/>
        <w:rPr>
          <w:rFonts w:ascii="Arial" w:hAnsi="Arial" w:cs="Arial"/>
          <w:sz w:val="22"/>
          <w:szCs w:val="22"/>
        </w:rPr>
      </w:pPr>
    </w:p>
    <w:p w14:paraId="112ECFE8" w14:textId="3DEFF75B" w:rsidR="009F3C05" w:rsidRPr="00EC228E" w:rsidRDefault="009F3C05" w:rsidP="009F3C05">
      <w:pPr>
        <w:widowControl/>
        <w:autoSpaceDE/>
        <w:autoSpaceDN/>
        <w:adjustRightInd/>
        <w:spacing w:after="21"/>
        <w:ind w:left="2160" w:hanging="720"/>
        <w:jc w:val="both"/>
        <w:rPr>
          <w:rFonts w:ascii="Arial" w:hAnsi="Arial" w:cs="Arial"/>
          <w:sz w:val="22"/>
          <w:szCs w:val="22"/>
        </w:rPr>
      </w:pPr>
      <w:r w:rsidRPr="00EC228E">
        <w:rPr>
          <w:rFonts w:ascii="Arial" w:hAnsi="Arial" w:cs="Arial"/>
          <w:sz w:val="22"/>
          <w:szCs w:val="22"/>
        </w:rPr>
        <w:t xml:space="preserve">i) </w:t>
      </w:r>
      <w:r>
        <w:rPr>
          <w:rFonts w:ascii="Arial" w:hAnsi="Arial" w:cs="Arial"/>
          <w:sz w:val="22"/>
          <w:szCs w:val="22"/>
        </w:rPr>
        <w:tab/>
      </w:r>
      <w:r w:rsidRPr="00EC228E">
        <w:rPr>
          <w:rFonts w:ascii="Arial" w:hAnsi="Arial" w:cs="Arial"/>
          <w:sz w:val="22"/>
          <w:szCs w:val="22"/>
        </w:rPr>
        <w:t>instructions or requests to committees, working groups or the Secretariat, unless they are part of a long-term procedure; </w:t>
      </w:r>
    </w:p>
    <w:p w14:paraId="4BEABA31" w14:textId="39F12192" w:rsidR="009F3C05" w:rsidRPr="00EC228E" w:rsidRDefault="009F3C05" w:rsidP="009F3C05">
      <w:pPr>
        <w:widowControl/>
        <w:autoSpaceDE/>
        <w:autoSpaceDN/>
        <w:adjustRightInd/>
        <w:spacing w:after="21"/>
        <w:ind w:left="2160" w:hanging="720"/>
        <w:jc w:val="both"/>
        <w:rPr>
          <w:rFonts w:ascii="Arial" w:hAnsi="Arial" w:cs="Arial"/>
          <w:sz w:val="22"/>
          <w:szCs w:val="22"/>
        </w:rPr>
      </w:pPr>
      <w:r w:rsidRPr="00EC228E">
        <w:rPr>
          <w:rFonts w:ascii="Arial" w:hAnsi="Arial" w:cs="Arial"/>
          <w:sz w:val="22"/>
          <w:szCs w:val="22"/>
        </w:rPr>
        <w:t xml:space="preserve">ii) </w:t>
      </w:r>
      <w:r>
        <w:rPr>
          <w:rFonts w:ascii="Arial" w:hAnsi="Arial" w:cs="Arial"/>
          <w:sz w:val="22"/>
          <w:szCs w:val="22"/>
        </w:rPr>
        <w:tab/>
      </w:r>
      <w:r w:rsidRPr="00EC228E">
        <w:rPr>
          <w:rFonts w:ascii="Arial" w:hAnsi="Arial" w:cs="Arial"/>
          <w:sz w:val="22"/>
          <w:szCs w:val="22"/>
        </w:rPr>
        <w:t>decisions on the presentation of the Appendices; </w:t>
      </w:r>
    </w:p>
    <w:p w14:paraId="06F5CB83" w14:textId="72A1AAC3" w:rsidR="009F3C05" w:rsidRPr="00EC228E" w:rsidRDefault="009F3C05" w:rsidP="009F3C05">
      <w:pPr>
        <w:widowControl/>
        <w:autoSpaceDE/>
        <w:autoSpaceDN/>
        <w:adjustRightInd/>
        <w:spacing w:after="21"/>
        <w:ind w:left="2160" w:hanging="720"/>
        <w:jc w:val="both"/>
        <w:rPr>
          <w:rFonts w:ascii="Arial" w:hAnsi="Arial" w:cs="Arial"/>
          <w:sz w:val="22"/>
          <w:szCs w:val="22"/>
        </w:rPr>
      </w:pPr>
      <w:r w:rsidRPr="00EC228E">
        <w:rPr>
          <w:rFonts w:ascii="Arial" w:hAnsi="Arial" w:cs="Arial"/>
          <w:sz w:val="22"/>
          <w:szCs w:val="22"/>
        </w:rPr>
        <w:t xml:space="preserve">iii) </w:t>
      </w:r>
      <w:r>
        <w:rPr>
          <w:rFonts w:ascii="Arial" w:hAnsi="Arial" w:cs="Arial"/>
          <w:sz w:val="22"/>
          <w:szCs w:val="22"/>
        </w:rPr>
        <w:tab/>
      </w:r>
      <w:r w:rsidRPr="00EC228E">
        <w:rPr>
          <w:rFonts w:ascii="Arial" w:hAnsi="Arial" w:cs="Arial"/>
          <w:sz w:val="22"/>
          <w:szCs w:val="22"/>
        </w:rPr>
        <w:t>“year of” events; and </w:t>
      </w:r>
    </w:p>
    <w:p w14:paraId="1E8D0EAC" w14:textId="3F20FB0B" w:rsidR="009F3C05" w:rsidRDefault="009F3C05" w:rsidP="009F3C05">
      <w:pPr>
        <w:widowControl/>
        <w:autoSpaceDE/>
        <w:autoSpaceDN/>
        <w:adjustRightInd/>
        <w:ind w:left="2160" w:hanging="720"/>
        <w:jc w:val="both"/>
        <w:rPr>
          <w:rFonts w:ascii="Arial" w:hAnsi="Arial" w:cs="Arial"/>
          <w:sz w:val="22"/>
          <w:szCs w:val="22"/>
        </w:rPr>
      </w:pPr>
      <w:r w:rsidRPr="00EC228E">
        <w:rPr>
          <w:rFonts w:ascii="Arial" w:hAnsi="Arial" w:cs="Arial"/>
          <w:sz w:val="22"/>
          <w:szCs w:val="22"/>
        </w:rPr>
        <w:t xml:space="preserve">iv) </w:t>
      </w:r>
      <w:r>
        <w:rPr>
          <w:rFonts w:ascii="Arial" w:hAnsi="Arial" w:cs="Arial"/>
          <w:sz w:val="22"/>
          <w:szCs w:val="22"/>
        </w:rPr>
        <w:tab/>
      </w:r>
      <w:r w:rsidRPr="00EC228E">
        <w:rPr>
          <w:rFonts w:ascii="Arial" w:hAnsi="Arial" w:cs="Arial"/>
          <w:sz w:val="22"/>
          <w:szCs w:val="22"/>
        </w:rPr>
        <w:t>recommendations (or other forms of decision) that will be implemented soon after their adoption and will then be obsolete; </w:t>
      </w:r>
    </w:p>
    <w:p w14:paraId="6B3F2D19" w14:textId="77777777" w:rsidR="009F3C05" w:rsidRPr="00EC228E" w:rsidRDefault="009F3C05" w:rsidP="005F734A">
      <w:pPr>
        <w:widowControl/>
        <w:autoSpaceDE/>
        <w:autoSpaceDN/>
        <w:adjustRightInd/>
        <w:ind w:left="330"/>
        <w:jc w:val="both"/>
        <w:rPr>
          <w:rFonts w:ascii="Arial" w:hAnsi="Arial" w:cs="Arial"/>
          <w:sz w:val="22"/>
          <w:szCs w:val="22"/>
        </w:rPr>
      </w:pPr>
    </w:p>
    <w:p w14:paraId="2478AB29" w14:textId="21BA5FA2" w:rsidR="009F3C05" w:rsidRPr="00EC228E" w:rsidRDefault="009F3C05" w:rsidP="009F3C05">
      <w:pPr>
        <w:pStyle w:val="ListParagraph"/>
        <w:widowControl/>
        <w:numPr>
          <w:ilvl w:val="0"/>
          <w:numId w:val="35"/>
        </w:numPr>
        <w:autoSpaceDE/>
        <w:autoSpaceDN/>
        <w:adjustRightInd/>
        <w:ind w:left="360"/>
        <w:jc w:val="both"/>
        <w:rPr>
          <w:rFonts w:ascii="Arial" w:hAnsi="Arial" w:cs="Arial"/>
          <w:sz w:val="22"/>
          <w:szCs w:val="22"/>
        </w:rPr>
      </w:pPr>
      <w:r w:rsidRPr="00EC228E">
        <w:rPr>
          <w:rFonts w:ascii="Arial" w:hAnsi="Arial" w:cs="Arial"/>
          <w:i/>
          <w:iCs/>
          <w:sz w:val="22"/>
          <w:szCs w:val="22"/>
        </w:rPr>
        <w:t xml:space="preserve">Directs </w:t>
      </w:r>
      <w:r w:rsidRPr="00EC228E">
        <w:rPr>
          <w:rFonts w:ascii="Arial" w:hAnsi="Arial" w:cs="Arial"/>
          <w:sz w:val="22"/>
          <w:szCs w:val="22"/>
        </w:rPr>
        <w:t>the Secretariat: </w:t>
      </w:r>
    </w:p>
    <w:p w14:paraId="444B1318" w14:textId="77777777" w:rsidR="009F3C05" w:rsidRPr="00EC228E" w:rsidRDefault="009F3C05" w:rsidP="005F734A">
      <w:pPr>
        <w:widowControl/>
        <w:autoSpaceDE/>
        <w:autoSpaceDN/>
        <w:adjustRightInd/>
        <w:jc w:val="both"/>
        <w:rPr>
          <w:rFonts w:ascii="Arial" w:hAnsi="Arial" w:cs="Arial"/>
          <w:sz w:val="22"/>
          <w:szCs w:val="22"/>
        </w:rPr>
      </w:pPr>
    </w:p>
    <w:p w14:paraId="0F285956" w14:textId="34F8D9BF" w:rsidR="009F3C05" w:rsidRPr="009F3C05" w:rsidRDefault="009F3C05" w:rsidP="009F3C05">
      <w:pPr>
        <w:pStyle w:val="ListParagraph"/>
        <w:widowControl/>
        <w:numPr>
          <w:ilvl w:val="0"/>
          <w:numId w:val="37"/>
        </w:numPr>
        <w:autoSpaceDE/>
        <w:autoSpaceDN/>
        <w:adjustRightInd/>
        <w:ind w:left="1440"/>
        <w:jc w:val="both"/>
        <w:rPr>
          <w:rFonts w:ascii="Arial" w:hAnsi="Arial" w:cs="Arial"/>
          <w:sz w:val="22"/>
          <w:szCs w:val="22"/>
        </w:rPr>
      </w:pPr>
      <w:r w:rsidRPr="009F3C05">
        <w:rPr>
          <w:rFonts w:ascii="Arial" w:hAnsi="Arial" w:cs="Arial"/>
          <w:sz w:val="22"/>
          <w:szCs w:val="22"/>
        </w:rPr>
        <w:t>to establish registers, by relevant Meeting of the Conference of the Parties and by theme (e.g., “Concerted Actions” and “Agreements”) on the CMS website of Resolutions in force and Decisions in force, as well as a register of all Resolutions, Recommendations, and Decisions adopted by the Parties (for historical purposes); </w:t>
      </w:r>
    </w:p>
    <w:p w14:paraId="2986D728" w14:textId="2D916A43" w:rsidR="009F3C05" w:rsidRDefault="009F3C05" w:rsidP="009F3C05">
      <w:pPr>
        <w:pStyle w:val="ListParagraph"/>
        <w:widowControl/>
        <w:autoSpaceDE/>
        <w:autoSpaceDN/>
        <w:adjustRightInd/>
        <w:ind w:left="1440"/>
        <w:jc w:val="both"/>
        <w:rPr>
          <w:rFonts w:ascii="Arial" w:hAnsi="Arial" w:cs="Arial"/>
          <w:sz w:val="22"/>
          <w:szCs w:val="22"/>
        </w:rPr>
      </w:pPr>
    </w:p>
    <w:p w14:paraId="587F337A" w14:textId="7F25FD82" w:rsidR="009F3C05" w:rsidRDefault="009F3C05" w:rsidP="009F3C05">
      <w:pPr>
        <w:pStyle w:val="ListParagraph"/>
        <w:widowControl/>
        <w:numPr>
          <w:ilvl w:val="0"/>
          <w:numId w:val="37"/>
        </w:numPr>
        <w:autoSpaceDE/>
        <w:autoSpaceDN/>
        <w:adjustRightInd/>
        <w:ind w:left="1440"/>
        <w:jc w:val="both"/>
        <w:rPr>
          <w:rFonts w:ascii="Arial" w:hAnsi="Arial" w:cs="Arial"/>
          <w:sz w:val="22"/>
          <w:szCs w:val="22"/>
        </w:rPr>
      </w:pPr>
      <w:r w:rsidRPr="009F3C05">
        <w:rPr>
          <w:rFonts w:ascii="Arial" w:hAnsi="Arial" w:cs="Arial"/>
          <w:sz w:val="22"/>
          <w:szCs w:val="22"/>
        </w:rPr>
        <w:t>when revising its register of Resolutions in force after each meeting of the Conference of the Parties, to correct the texts of already existing Resolutions to ensure that all references to other Resolutions are accurate; </w:t>
      </w:r>
    </w:p>
    <w:p w14:paraId="5AA62A6C" w14:textId="77777777" w:rsidR="009F3C05" w:rsidRPr="009F3C05" w:rsidRDefault="009F3C05" w:rsidP="009F3C05">
      <w:pPr>
        <w:widowControl/>
        <w:autoSpaceDE/>
        <w:autoSpaceDN/>
        <w:adjustRightInd/>
        <w:ind w:left="1440"/>
        <w:jc w:val="both"/>
        <w:rPr>
          <w:rFonts w:ascii="Arial" w:hAnsi="Arial" w:cs="Arial"/>
          <w:sz w:val="22"/>
          <w:szCs w:val="22"/>
        </w:rPr>
      </w:pPr>
    </w:p>
    <w:p w14:paraId="09CB6F57" w14:textId="154F7CD8" w:rsidR="009F3C05" w:rsidRDefault="009F3C05" w:rsidP="009F3C05">
      <w:pPr>
        <w:pStyle w:val="ListParagraph"/>
        <w:widowControl/>
        <w:numPr>
          <w:ilvl w:val="0"/>
          <w:numId w:val="37"/>
        </w:numPr>
        <w:autoSpaceDE/>
        <w:autoSpaceDN/>
        <w:adjustRightInd/>
        <w:ind w:left="1440"/>
        <w:jc w:val="both"/>
        <w:rPr>
          <w:rFonts w:ascii="Arial" w:hAnsi="Arial" w:cs="Arial"/>
          <w:sz w:val="22"/>
          <w:szCs w:val="22"/>
        </w:rPr>
      </w:pPr>
      <w:r w:rsidRPr="009F3C05">
        <w:rPr>
          <w:rFonts w:ascii="Arial" w:hAnsi="Arial" w:cs="Arial"/>
          <w:sz w:val="22"/>
          <w:szCs w:val="22"/>
        </w:rPr>
        <w:t>to revise the register of Decisions in force after each meeting of the Conference of the Parties, to contain all recommendations (or other forms of decision) that are not recorded in Resolutions and that remain in effect. The Decisions shall be sorted according to subject, using the subjects of the Resolutions for guidance, and within the section for each subject they shall be divided according to the body to which they are directed. The Secretariat shall distribute to the Parties a copy of the updated Decisions soon after each meeting of the Conference; and </w:t>
      </w:r>
    </w:p>
    <w:p w14:paraId="228BA76F" w14:textId="77777777" w:rsidR="009F3C05" w:rsidRPr="009F3C05" w:rsidRDefault="009F3C05" w:rsidP="009F3C05">
      <w:pPr>
        <w:widowControl/>
        <w:autoSpaceDE/>
        <w:autoSpaceDN/>
        <w:adjustRightInd/>
        <w:ind w:left="1440"/>
        <w:jc w:val="both"/>
        <w:rPr>
          <w:rFonts w:ascii="Arial" w:hAnsi="Arial" w:cs="Arial"/>
          <w:sz w:val="22"/>
          <w:szCs w:val="22"/>
        </w:rPr>
      </w:pPr>
    </w:p>
    <w:p w14:paraId="7994B6BE" w14:textId="792E1443" w:rsidR="009F3C05" w:rsidRPr="009F3C05" w:rsidRDefault="009F3C05" w:rsidP="009F3C05">
      <w:pPr>
        <w:pStyle w:val="ListParagraph"/>
        <w:widowControl/>
        <w:numPr>
          <w:ilvl w:val="0"/>
          <w:numId w:val="37"/>
        </w:numPr>
        <w:autoSpaceDE/>
        <w:autoSpaceDN/>
        <w:adjustRightInd/>
        <w:ind w:left="1440"/>
        <w:jc w:val="both"/>
        <w:rPr>
          <w:rFonts w:ascii="Arial" w:hAnsi="Arial" w:cs="Arial"/>
          <w:sz w:val="22"/>
          <w:szCs w:val="22"/>
        </w:rPr>
      </w:pPr>
      <w:r w:rsidRPr="009F3C05">
        <w:rPr>
          <w:rFonts w:ascii="Arial" w:hAnsi="Arial" w:cs="Arial"/>
          <w:sz w:val="22"/>
          <w:szCs w:val="22"/>
        </w:rPr>
        <w:t>when revising the register of Decisions in force for the purpose of suggesting amendments, deletions or continuity, the Secretariat shall provide justification of any proposed changes to a Decision at each meeting of the Conference of the Parties; </w:t>
      </w:r>
    </w:p>
    <w:p w14:paraId="5993D832" w14:textId="77777777" w:rsidR="009F3C05" w:rsidRDefault="009F3C05" w:rsidP="005F734A">
      <w:pPr>
        <w:widowControl/>
        <w:autoSpaceDE/>
        <w:autoSpaceDN/>
        <w:adjustRightInd/>
        <w:jc w:val="both"/>
        <w:rPr>
          <w:rFonts w:ascii="Arial" w:hAnsi="Arial" w:cs="Arial"/>
          <w:strike/>
          <w:sz w:val="22"/>
          <w:szCs w:val="22"/>
        </w:rPr>
      </w:pPr>
    </w:p>
    <w:p w14:paraId="5BFF3D77" w14:textId="467AE885" w:rsidR="009F3C05" w:rsidRPr="00EC228E" w:rsidRDefault="009F3C05" w:rsidP="009F3C05">
      <w:pPr>
        <w:pStyle w:val="ListParagraph"/>
        <w:widowControl/>
        <w:numPr>
          <w:ilvl w:val="0"/>
          <w:numId w:val="35"/>
        </w:numPr>
        <w:autoSpaceDE/>
        <w:autoSpaceDN/>
        <w:adjustRightInd/>
        <w:ind w:left="360"/>
        <w:jc w:val="both"/>
        <w:rPr>
          <w:rFonts w:ascii="Arial" w:hAnsi="Arial" w:cs="Arial"/>
          <w:sz w:val="22"/>
          <w:szCs w:val="22"/>
        </w:rPr>
      </w:pPr>
      <w:r w:rsidRPr="00EC228E">
        <w:rPr>
          <w:rFonts w:ascii="Arial" w:hAnsi="Arial" w:cs="Arial"/>
          <w:i/>
          <w:iCs/>
          <w:sz w:val="22"/>
          <w:szCs w:val="22"/>
        </w:rPr>
        <w:t xml:space="preserve">Directs </w:t>
      </w:r>
      <w:r w:rsidRPr="00EC228E">
        <w:rPr>
          <w:rFonts w:ascii="Arial" w:hAnsi="Arial" w:cs="Arial"/>
          <w:sz w:val="22"/>
          <w:szCs w:val="22"/>
        </w:rPr>
        <w:t>the Standing Committee, assisted by the Secretariat: </w:t>
      </w:r>
    </w:p>
    <w:p w14:paraId="69E5E2DB" w14:textId="77777777" w:rsidR="009F3C05" w:rsidRPr="00EC228E" w:rsidRDefault="009F3C05" w:rsidP="005F734A">
      <w:pPr>
        <w:widowControl/>
        <w:autoSpaceDE/>
        <w:autoSpaceDN/>
        <w:adjustRightInd/>
        <w:jc w:val="both"/>
        <w:rPr>
          <w:rFonts w:ascii="Arial" w:hAnsi="Arial" w:cs="Arial"/>
          <w:sz w:val="22"/>
          <w:szCs w:val="22"/>
        </w:rPr>
      </w:pPr>
    </w:p>
    <w:p w14:paraId="333CE997" w14:textId="63D910B2" w:rsidR="009F3C05" w:rsidRPr="009F3C05" w:rsidRDefault="009F3C05" w:rsidP="009F3C05">
      <w:pPr>
        <w:pStyle w:val="ListParagraph"/>
        <w:widowControl/>
        <w:numPr>
          <w:ilvl w:val="0"/>
          <w:numId w:val="38"/>
        </w:numPr>
        <w:autoSpaceDE/>
        <w:autoSpaceDN/>
        <w:adjustRightInd/>
        <w:ind w:left="1440"/>
        <w:jc w:val="both"/>
        <w:rPr>
          <w:rFonts w:ascii="Arial" w:hAnsi="Arial" w:cs="Arial"/>
          <w:sz w:val="22"/>
          <w:szCs w:val="22"/>
        </w:rPr>
      </w:pPr>
      <w:r w:rsidRPr="009F3C05">
        <w:rPr>
          <w:rFonts w:ascii="Arial" w:hAnsi="Arial" w:cs="Arial"/>
          <w:sz w:val="22"/>
          <w:szCs w:val="22"/>
        </w:rPr>
        <w:t>to continuously review Resolutions and Decisions with a view to proposing their timely repeal (or repeal of elements), providing justification for any proposed changes; and </w:t>
      </w:r>
    </w:p>
    <w:p w14:paraId="3A90E61F" w14:textId="5F76BAEF" w:rsidR="009F3C05" w:rsidRDefault="009F3C05" w:rsidP="009F3C05">
      <w:pPr>
        <w:pStyle w:val="ListParagraph"/>
        <w:widowControl/>
        <w:autoSpaceDE/>
        <w:autoSpaceDN/>
        <w:adjustRightInd/>
        <w:ind w:left="1440"/>
        <w:jc w:val="both"/>
        <w:rPr>
          <w:rFonts w:ascii="Arial" w:hAnsi="Arial" w:cs="Arial"/>
          <w:sz w:val="22"/>
          <w:szCs w:val="22"/>
        </w:rPr>
      </w:pPr>
    </w:p>
    <w:p w14:paraId="423BA126" w14:textId="2998D4EA" w:rsidR="009F3C05" w:rsidRPr="009F3C05" w:rsidRDefault="009F3C05" w:rsidP="009F3C05">
      <w:pPr>
        <w:pStyle w:val="ListParagraph"/>
        <w:widowControl/>
        <w:numPr>
          <w:ilvl w:val="0"/>
          <w:numId w:val="38"/>
        </w:numPr>
        <w:autoSpaceDE/>
        <w:autoSpaceDN/>
        <w:adjustRightInd/>
        <w:ind w:left="1440"/>
        <w:jc w:val="both"/>
        <w:rPr>
          <w:rFonts w:ascii="Arial" w:hAnsi="Arial" w:cs="Arial"/>
          <w:sz w:val="22"/>
          <w:szCs w:val="22"/>
        </w:rPr>
      </w:pPr>
      <w:r w:rsidRPr="009F3C05">
        <w:rPr>
          <w:rFonts w:ascii="Arial" w:hAnsi="Arial" w:cs="Arial"/>
          <w:sz w:val="22"/>
          <w:szCs w:val="22"/>
        </w:rPr>
        <w:t>to make recommendations for proposed changes to each Meeting of the Conference of the Parties (but the Standing Committee may decide, by vote, that in exceptional circumstances this may be deferred by one Meeting of the Conference of the Parties); and </w:t>
      </w:r>
    </w:p>
    <w:p w14:paraId="2A0CD98E" w14:textId="77777777" w:rsidR="009F3C05" w:rsidRDefault="009F3C05" w:rsidP="005F734A">
      <w:pPr>
        <w:widowControl/>
        <w:autoSpaceDE/>
        <w:autoSpaceDN/>
        <w:adjustRightInd/>
        <w:jc w:val="both"/>
        <w:rPr>
          <w:rFonts w:ascii="Arial" w:hAnsi="Arial" w:cs="Arial"/>
          <w:strike/>
          <w:sz w:val="22"/>
          <w:szCs w:val="22"/>
        </w:rPr>
      </w:pPr>
    </w:p>
    <w:p w14:paraId="1232CD1D" w14:textId="338CBABF" w:rsidR="00977AC4" w:rsidRPr="009F3C05" w:rsidRDefault="009F3C05" w:rsidP="009F3C05">
      <w:pPr>
        <w:pStyle w:val="ListParagraph"/>
        <w:widowControl/>
        <w:numPr>
          <w:ilvl w:val="0"/>
          <w:numId w:val="35"/>
        </w:numPr>
        <w:autoSpaceDE/>
        <w:autoSpaceDN/>
        <w:adjustRightInd/>
        <w:ind w:left="360"/>
        <w:jc w:val="both"/>
        <w:rPr>
          <w:rFonts w:ascii="Arial" w:hAnsi="Arial" w:cs="Arial"/>
          <w:sz w:val="22"/>
          <w:szCs w:val="22"/>
        </w:rPr>
      </w:pPr>
      <w:r w:rsidRPr="00EC228E">
        <w:rPr>
          <w:rFonts w:ascii="Arial" w:hAnsi="Arial" w:cs="Arial"/>
          <w:i/>
          <w:iCs/>
          <w:sz w:val="22"/>
          <w:szCs w:val="22"/>
        </w:rPr>
        <w:t xml:space="preserve">Decides </w:t>
      </w:r>
      <w:r w:rsidRPr="00EC228E">
        <w:rPr>
          <w:rFonts w:ascii="Arial" w:hAnsi="Arial" w:cs="Arial"/>
          <w:sz w:val="22"/>
          <w:szCs w:val="22"/>
        </w:rPr>
        <w:t>that the recommendations contained in Resolutions and Decisions adopted by the Conference of the Parties shall come into effect 90 days after the meeting at which they are adopted, unless otherwise specified in the relevant Resolution or Decision. </w:t>
      </w:r>
    </w:p>
    <w:p w14:paraId="0D92AC4D" w14:textId="77777777" w:rsidR="00507E51" w:rsidRPr="00285DAD" w:rsidRDefault="00507E51" w:rsidP="005F734A">
      <w:pPr>
        <w:pStyle w:val="1AutoList55"/>
        <w:jc w:val="both"/>
        <w:rPr>
          <w:rFonts w:ascii="Arial" w:hAnsi="Arial" w:cs="Arial"/>
          <w:sz w:val="22"/>
          <w:szCs w:val="22"/>
        </w:rPr>
      </w:pPr>
    </w:p>
    <w:sectPr w:rsidR="00507E51" w:rsidRPr="00285DAD" w:rsidSect="000B0491">
      <w:headerReference w:type="even" r:id="rId18"/>
      <w:headerReference w:type="default" r:id="rId19"/>
      <w:headerReference w:type="first" r:id="rId20"/>
      <w:footnotePr>
        <w:numRestart w:val="eachPage"/>
      </w:footnotePr>
      <w:pgSz w:w="11907" w:h="16840"/>
      <w:pgMar w:top="1009" w:right="1412" w:bottom="1151" w:left="141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3863C" w14:textId="77777777" w:rsidR="00655770" w:rsidRDefault="00655770">
      <w:r>
        <w:separator/>
      </w:r>
    </w:p>
  </w:endnote>
  <w:endnote w:type="continuationSeparator" w:id="0">
    <w:p w14:paraId="3CD5A7BD" w14:textId="77777777" w:rsidR="00655770" w:rsidRDefault="00655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XAQILR+Sabon-Roman">
    <w:altName w:val="Sabo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524F9" w14:textId="2BC07D9B" w:rsidR="000669DF" w:rsidRPr="00922791" w:rsidRDefault="000669DF"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992684">
      <w:rPr>
        <w:rFonts w:ascii="Arial" w:hAnsi="Arial" w:cs="Arial"/>
        <w:noProof/>
        <w:sz w:val="18"/>
        <w:szCs w:val="18"/>
      </w:rPr>
      <w:t>6</w:t>
    </w:r>
    <w:r w:rsidRPr="00922791">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453A6" w14:textId="0C769E24" w:rsidR="000669DF" w:rsidRPr="00922791" w:rsidRDefault="000669DF"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992684">
      <w:rPr>
        <w:rFonts w:ascii="Arial" w:hAnsi="Arial" w:cs="Arial"/>
        <w:noProof/>
        <w:sz w:val="18"/>
        <w:szCs w:val="18"/>
      </w:rPr>
      <w:t>3</w:t>
    </w:r>
    <w:r w:rsidRPr="00922791">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99387" w14:textId="04D37976" w:rsidR="000669DF" w:rsidRPr="00332843" w:rsidRDefault="000669DF" w:rsidP="000669DF">
    <w:pPr>
      <w:pStyle w:val="Footer"/>
      <w:jc w:val="center"/>
      <w:rPr>
        <w:rFonts w:ascii="Arial" w:hAnsi="Arial" w:cs="Arial"/>
        <w:sz w:val="18"/>
        <w:szCs w:val="18"/>
      </w:rPr>
    </w:pPr>
    <w:r w:rsidRPr="00332843">
      <w:rPr>
        <w:rFonts w:ascii="Arial" w:hAnsi="Arial" w:cs="Arial"/>
        <w:sz w:val="18"/>
        <w:szCs w:val="18"/>
      </w:rPr>
      <w:fldChar w:fldCharType="begin"/>
    </w:r>
    <w:r w:rsidRPr="00332843">
      <w:rPr>
        <w:rFonts w:ascii="Arial" w:hAnsi="Arial" w:cs="Arial"/>
        <w:sz w:val="18"/>
        <w:szCs w:val="18"/>
      </w:rPr>
      <w:instrText xml:space="preserve"> PAGE   \* MERGEFORMAT </w:instrText>
    </w:r>
    <w:r w:rsidRPr="00332843">
      <w:rPr>
        <w:rFonts w:ascii="Arial" w:hAnsi="Arial" w:cs="Arial"/>
        <w:sz w:val="18"/>
        <w:szCs w:val="18"/>
      </w:rPr>
      <w:fldChar w:fldCharType="separate"/>
    </w:r>
    <w:r w:rsidR="00992684">
      <w:rPr>
        <w:rFonts w:ascii="Arial" w:hAnsi="Arial" w:cs="Arial"/>
        <w:noProof/>
        <w:sz w:val="18"/>
        <w:szCs w:val="18"/>
      </w:rPr>
      <w:t>5</w:t>
    </w:r>
    <w:r w:rsidRPr="00332843">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4958D" w14:textId="77777777" w:rsidR="00655770" w:rsidRDefault="00655770">
      <w:r>
        <w:separator/>
      </w:r>
    </w:p>
  </w:footnote>
  <w:footnote w:type="continuationSeparator" w:id="0">
    <w:p w14:paraId="44A3232B" w14:textId="77777777" w:rsidR="00655770" w:rsidRDefault="00655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C1948" w14:textId="77777777" w:rsidR="000669DF" w:rsidRPr="00922791" w:rsidRDefault="000669DF" w:rsidP="00922791">
    <w:pPr>
      <w:pStyle w:val="Heading1"/>
      <w:keepNext w:val="0"/>
      <w:pBdr>
        <w:bottom w:val="single" w:sz="4" w:space="1" w:color="auto"/>
      </w:pBdr>
      <w:tabs>
        <w:tab w:val="clear" w:pos="-720"/>
      </w:tabs>
      <w:ind w:left="261" w:right="-277" w:hanging="261"/>
      <w:rPr>
        <w:rFonts w:ascii="Arial" w:hAnsi="Arial" w:cs="Arial"/>
        <w:b w:val="0"/>
        <w:i/>
        <w:sz w:val="18"/>
        <w:szCs w:val="18"/>
        <w:lang w:val="en-US"/>
      </w:rPr>
    </w:pPr>
    <w:r w:rsidRPr="00922791">
      <w:rPr>
        <w:rFonts w:ascii="Arial" w:hAnsi="Arial" w:cs="Arial"/>
        <w:b w:val="0"/>
        <w:i/>
        <w:sz w:val="18"/>
        <w:szCs w:val="18"/>
        <w:lang w:val="en-US"/>
      </w:rPr>
      <w:t>UNEP/CMS/COP12/Doc.6.1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5784" w14:textId="77777777" w:rsidR="000669DF" w:rsidRPr="00922791" w:rsidRDefault="000669DF" w:rsidP="00922791">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922791">
      <w:rPr>
        <w:rFonts w:ascii="Arial" w:hAnsi="Arial" w:cs="Arial"/>
        <w:b w:val="0"/>
        <w:i/>
        <w:sz w:val="18"/>
        <w:szCs w:val="18"/>
        <w:lang w:val="en-US"/>
      </w:rPr>
      <w:t>UNEP/CMS/COP11/Doc.6.1</w:t>
    </w:r>
  </w:p>
  <w:p w14:paraId="112130A8" w14:textId="77777777" w:rsidR="000669DF" w:rsidRPr="00354A9C" w:rsidRDefault="000669DF"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C4F0C" w14:textId="77777777" w:rsidR="000669DF" w:rsidRDefault="000669DF" w:rsidP="00894D19">
    <w:pPr>
      <w:pStyle w:val="Header"/>
    </w:pPr>
    <w:r>
      <w:rPr>
        <w:noProof/>
        <w:lang w:val="en-US"/>
      </w:rPr>
      <w:drawing>
        <wp:anchor distT="0" distB="0" distL="114300" distR="114300" simplePos="0" relativeHeight="251658752" behindDoc="1" locked="0" layoutInCell="1" allowOverlap="1" wp14:anchorId="337886AC" wp14:editId="31D3536B">
          <wp:simplePos x="0" y="0"/>
          <wp:positionH relativeFrom="column">
            <wp:posOffset>716280</wp:posOffset>
          </wp:positionH>
          <wp:positionV relativeFrom="paragraph">
            <wp:posOffset>-75565</wp:posOffset>
          </wp:positionV>
          <wp:extent cx="431165" cy="441325"/>
          <wp:effectExtent l="0" t="0" r="0"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776" behindDoc="1" locked="0" layoutInCell="1" allowOverlap="1" wp14:anchorId="13340F08" wp14:editId="4F31739B">
          <wp:simplePos x="0" y="0"/>
          <wp:positionH relativeFrom="column">
            <wp:posOffset>0</wp:posOffset>
          </wp:positionH>
          <wp:positionV relativeFrom="paragraph">
            <wp:posOffset>-38100</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9" name="Picture 9" descr="UNEnvironment_Logo_Engl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Environment_Logo_English_Shor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016183" w14:textId="77777777" w:rsidR="000669DF" w:rsidRDefault="000669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E4936" w14:textId="19FECB0A" w:rsidR="000669DF" w:rsidRPr="00922791" w:rsidRDefault="000669DF"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sidR="008E70F6">
      <w:rPr>
        <w:rFonts w:ascii="Arial" w:hAnsi="Arial" w:cs="Arial"/>
        <w:b w:val="0"/>
        <w:i/>
        <w:sz w:val="18"/>
        <w:szCs w:val="18"/>
        <w:lang w:val="en-US"/>
      </w:rPr>
      <w:t>.21.</w:t>
    </w:r>
    <w:r w:rsidR="004A2CD4">
      <w:rPr>
        <w:rFonts w:ascii="Arial" w:hAnsi="Arial" w:cs="Arial"/>
        <w:b w:val="0"/>
        <w:i/>
        <w:sz w:val="18"/>
        <w:szCs w:val="18"/>
        <w:lang w:val="en-US"/>
      </w:rPr>
      <w:t>1.25</w:t>
    </w:r>
    <w:r>
      <w:rPr>
        <w:rFonts w:ascii="Arial" w:hAnsi="Arial" w:cs="Arial"/>
        <w:b w:val="0"/>
        <w:i/>
        <w:sz w:val="18"/>
        <w:szCs w:val="18"/>
        <w:lang w:val="en-US"/>
      </w:rPr>
      <w:t>/Annex 1</w:t>
    </w:r>
  </w:p>
  <w:p w14:paraId="258B8046" w14:textId="77777777" w:rsidR="000669DF" w:rsidRPr="00332843" w:rsidRDefault="000669DF" w:rsidP="000669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C1F6A" w14:textId="08D11EA5" w:rsidR="000669DF" w:rsidRPr="00922791" w:rsidRDefault="000669DF"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w:t>
    </w:r>
    <w:r w:rsidR="0048197A">
      <w:rPr>
        <w:rFonts w:ascii="Arial" w:hAnsi="Arial" w:cs="Arial"/>
        <w:b w:val="0"/>
        <w:i/>
        <w:sz w:val="18"/>
        <w:szCs w:val="18"/>
        <w:lang w:val="en-US"/>
      </w:rPr>
      <w:t>1</w:t>
    </w:r>
    <w:r>
      <w:rPr>
        <w:rFonts w:ascii="Arial" w:hAnsi="Arial" w:cs="Arial"/>
        <w:b w:val="0"/>
        <w:i/>
        <w:sz w:val="18"/>
        <w:szCs w:val="18"/>
        <w:lang w:val="en-US"/>
      </w:rPr>
      <w:t>.</w:t>
    </w:r>
    <w:r w:rsidR="004A2CD4">
      <w:rPr>
        <w:rFonts w:ascii="Arial" w:hAnsi="Arial" w:cs="Arial"/>
        <w:b w:val="0"/>
        <w:i/>
        <w:sz w:val="18"/>
        <w:szCs w:val="18"/>
        <w:lang w:val="en-US"/>
      </w:rPr>
      <w:t>1.25</w:t>
    </w:r>
    <w:r>
      <w:rPr>
        <w:rFonts w:ascii="Arial" w:hAnsi="Arial" w:cs="Arial"/>
        <w:b w:val="0"/>
        <w:i/>
        <w:sz w:val="18"/>
        <w:szCs w:val="18"/>
        <w:lang w:val="en-US"/>
      </w:rPr>
      <w:t>/Annex 1</w:t>
    </w:r>
  </w:p>
  <w:p w14:paraId="54EDFE72" w14:textId="77777777" w:rsidR="000669DF" w:rsidRPr="00354A9C" w:rsidRDefault="000669DF" w:rsidP="000669DF">
    <w:pPr>
      <w:jc w:val="right"/>
      <w:rPr>
        <w:i/>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0C810" w14:textId="35F53028" w:rsidR="000669DF" w:rsidRPr="00922791" w:rsidRDefault="000669DF" w:rsidP="00992684">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w:t>
    </w:r>
    <w:r w:rsidR="0048197A">
      <w:rPr>
        <w:rFonts w:ascii="Arial" w:hAnsi="Arial" w:cs="Arial"/>
        <w:b w:val="0"/>
        <w:i/>
        <w:sz w:val="18"/>
        <w:szCs w:val="18"/>
        <w:lang w:val="en-US"/>
      </w:rPr>
      <w:t>1</w:t>
    </w:r>
    <w:r>
      <w:rPr>
        <w:rFonts w:ascii="Arial" w:hAnsi="Arial" w:cs="Arial"/>
        <w:b w:val="0"/>
        <w:i/>
        <w:sz w:val="18"/>
        <w:szCs w:val="18"/>
        <w:lang w:val="en-US"/>
      </w:rPr>
      <w:t>.</w:t>
    </w:r>
    <w:r w:rsidR="004A2CD4">
      <w:rPr>
        <w:rFonts w:ascii="Arial" w:hAnsi="Arial" w:cs="Arial"/>
        <w:b w:val="0"/>
        <w:i/>
        <w:sz w:val="18"/>
        <w:szCs w:val="18"/>
        <w:lang w:val="en-US"/>
      </w:rPr>
      <w:t>1.25</w:t>
    </w:r>
    <w:r>
      <w:rPr>
        <w:rFonts w:ascii="Arial" w:hAnsi="Arial" w:cs="Arial"/>
        <w:b w:val="0"/>
        <w:i/>
        <w:sz w:val="18"/>
        <w:szCs w:val="18"/>
        <w:lang w:val="en-US"/>
      </w:rPr>
      <w:t>/Annex 1</w:t>
    </w:r>
  </w:p>
  <w:p w14:paraId="6917FDE7" w14:textId="77777777" w:rsidR="000669DF" w:rsidRDefault="000669DF" w:rsidP="000669D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67BA2" w14:textId="6FB10DC6" w:rsidR="000669DF" w:rsidRPr="00922791" w:rsidRDefault="000669DF"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sidR="008E70F6">
      <w:rPr>
        <w:rFonts w:ascii="Arial" w:hAnsi="Arial" w:cs="Arial"/>
        <w:b w:val="0"/>
        <w:i/>
        <w:sz w:val="18"/>
        <w:szCs w:val="18"/>
        <w:lang w:val="en-US"/>
      </w:rPr>
      <w:t>.21.</w:t>
    </w:r>
    <w:r w:rsidR="004A2CD4">
      <w:rPr>
        <w:rFonts w:ascii="Arial" w:hAnsi="Arial" w:cs="Arial"/>
        <w:b w:val="0"/>
        <w:i/>
        <w:sz w:val="18"/>
        <w:szCs w:val="18"/>
        <w:lang w:val="en-US"/>
      </w:rPr>
      <w:t>1.25</w:t>
    </w:r>
    <w:r>
      <w:rPr>
        <w:rFonts w:ascii="Arial" w:hAnsi="Arial" w:cs="Arial"/>
        <w:b w:val="0"/>
        <w:i/>
        <w:sz w:val="18"/>
        <w:szCs w:val="18"/>
        <w:lang w:val="en-US"/>
      </w:rPr>
      <w:t>/Annex 2</w:t>
    </w:r>
  </w:p>
  <w:p w14:paraId="0FC1ADD4" w14:textId="77777777" w:rsidR="000669DF" w:rsidRPr="00332843" w:rsidRDefault="000669DF" w:rsidP="000669D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25545" w14:textId="6ABF3AC8" w:rsidR="000669DF" w:rsidRPr="00922791" w:rsidRDefault="000669DF"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sidR="007816B7">
      <w:rPr>
        <w:rFonts w:ascii="Arial" w:hAnsi="Arial" w:cs="Arial"/>
        <w:b w:val="0"/>
        <w:i/>
        <w:sz w:val="18"/>
        <w:szCs w:val="18"/>
        <w:lang w:val="en-US"/>
      </w:rPr>
      <w:t>.21.</w:t>
    </w:r>
    <w:r w:rsidR="004A2CD4">
      <w:rPr>
        <w:rFonts w:ascii="Arial" w:hAnsi="Arial" w:cs="Arial"/>
        <w:b w:val="0"/>
        <w:i/>
        <w:sz w:val="18"/>
        <w:szCs w:val="18"/>
        <w:lang w:val="en-US"/>
      </w:rPr>
      <w:t>1.25</w:t>
    </w:r>
    <w:r w:rsidR="00E71764">
      <w:rPr>
        <w:rFonts w:ascii="Arial" w:hAnsi="Arial" w:cs="Arial"/>
        <w:b w:val="0"/>
        <w:i/>
        <w:sz w:val="18"/>
        <w:szCs w:val="18"/>
        <w:lang w:val="en-US"/>
      </w:rPr>
      <w:t xml:space="preserve">/Annex </w:t>
    </w:r>
    <w:r w:rsidR="00F06336">
      <w:rPr>
        <w:rFonts w:ascii="Arial" w:hAnsi="Arial" w:cs="Arial"/>
        <w:b w:val="0"/>
        <w:i/>
        <w:sz w:val="18"/>
        <w:szCs w:val="18"/>
        <w:lang w:val="en-US"/>
      </w:rPr>
      <w:t>2</w:t>
    </w:r>
  </w:p>
  <w:p w14:paraId="375DF668" w14:textId="77777777" w:rsidR="000669DF" w:rsidRPr="00354A9C" w:rsidRDefault="000669DF" w:rsidP="000669DF">
    <w:pPr>
      <w:jc w:val="right"/>
      <w:rPr>
        <w:i/>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F21A0" w14:textId="1EBE6987" w:rsidR="000669DF" w:rsidRPr="00922791" w:rsidRDefault="000669DF" w:rsidP="00992684">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w:t>
    </w:r>
    <w:r w:rsidR="0048197A">
      <w:rPr>
        <w:rFonts w:ascii="Arial" w:hAnsi="Arial" w:cs="Arial"/>
        <w:b w:val="0"/>
        <w:i/>
        <w:sz w:val="18"/>
        <w:szCs w:val="18"/>
        <w:lang w:val="en-US"/>
      </w:rPr>
      <w:t>1</w:t>
    </w:r>
    <w:r>
      <w:rPr>
        <w:rFonts w:ascii="Arial" w:hAnsi="Arial" w:cs="Arial"/>
        <w:b w:val="0"/>
        <w:i/>
        <w:sz w:val="18"/>
        <w:szCs w:val="18"/>
        <w:lang w:val="en-US"/>
      </w:rPr>
      <w:t>.</w:t>
    </w:r>
    <w:r w:rsidR="004A2CD4">
      <w:rPr>
        <w:rFonts w:ascii="Arial" w:hAnsi="Arial" w:cs="Arial"/>
        <w:b w:val="0"/>
        <w:i/>
        <w:sz w:val="18"/>
        <w:szCs w:val="18"/>
        <w:lang w:val="en-US"/>
      </w:rPr>
      <w:t>1.25</w:t>
    </w:r>
    <w:r>
      <w:rPr>
        <w:rFonts w:ascii="Arial" w:hAnsi="Arial" w:cs="Arial"/>
        <w:b w:val="0"/>
        <w:i/>
        <w:sz w:val="18"/>
        <w:szCs w:val="18"/>
        <w:lang w:val="en-US"/>
      </w:rPr>
      <w:t>/Annex 2</w:t>
    </w:r>
  </w:p>
  <w:p w14:paraId="5289A6EE" w14:textId="77777777" w:rsidR="000669DF" w:rsidRDefault="000669DF" w:rsidP="00066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6CF6877"/>
    <w:multiLevelType w:val="hybridMultilevel"/>
    <w:tmpl w:val="7368EB0C"/>
    <w:lvl w:ilvl="0" w:tplc="6B52AF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6DC68CA"/>
    <w:multiLevelType w:val="hybridMultilevel"/>
    <w:tmpl w:val="D3FC1066"/>
    <w:lvl w:ilvl="0" w:tplc="64A8E62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A4ECF"/>
    <w:multiLevelType w:val="hybridMultilevel"/>
    <w:tmpl w:val="36F024EA"/>
    <w:lvl w:ilvl="0" w:tplc="10723414">
      <w:start w:val="1"/>
      <w:numFmt w:val="lowerLetter"/>
      <w:lvlText w:val="%1)"/>
      <w:lvlJc w:val="left"/>
      <w:pPr>
        <w:ind w:left="720" w:hanging="360"/>
      </w:pPr>
      <w:rPr>
        <w:rFonts w:eastAsia="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367C6"/>
    <w:multiLevelType w:val="hybridMultilevel"/>
    <w:tmpl w:val="14E878B6"/>
    <w:lvl w:ilvl="0" w:tplc="D5F829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A918F7"/>
    <w:multiLevelType w:val="hybridMultilevel"/>
    <w:tmpl w:val="DA2C5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EA5BE3"/>
    <w:multiLevelType w:val="hybridMultilevel"/>
    <w:tmpl w:val="7EAE7C90"/>
    <w:lvl w:ilvl="0" w:tplc="6ABC50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07225B2"/>
    <w:multiLevelType w:val="hybridMultilevel"/>
    <w:tmpl w:val="6D4C5AAC"/>
    <w:lvl w:ilvl="0" w:tplc="F39641FA">
      <w:start w:val="1"/>
      <w:numFmt w:val="decimal"/>
      <w:lvlText w:val="%1."/>
      <w:lvlJc w:val="left"/>
      <w:pPr>
        <w:ind w:left="540" w:hanging="360"/>
      </w:pPr>
      <w:rPr>
        <w:rFonts w:hint="default"/>
        <w:i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118955B3"/>
    <w:multiLevelType w:val="hybridMultilevel"/>
    <w:tmpl w:val="4DA04486"/>
    <w:lvl w:ilvl="0" w:tplc="5BAE9D00">
      <w:start w:val="1"/>
      <w:numFmt w:val="decimal"/>
      <w:lvlText w:val="%1."/>
      <w:lvlJc w:val="left"/>
      <w:pPr>
        <w:ind w:left="720" w:hanging="360"/>
      </w:pPr>
      <w:rPr>
        <w:rFonts w:ascii="Arial" w:hAnsi="Arial" w:cs="Arial" w:hint="default"/>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381C1E"/>
    <w:multiLevelType w:val="hybridMultilevel"/>
    <w:tmpl w:val="EEE675A0"/>
    <w:lvl w:ilvl="0" w:tplc="CF64EA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CE4276"/>
    <w:multiLevelType w:val="multilevel"/>
    <w:tmpl w:val="C400CFC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90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15:restartNumberingAfterBreak="0">
    <w:nsid w:val="177944F9"/>
    <w:multiLevelType w:val="hybridMultilevel"/>
    <w:tmpl w:val="986AC8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626F85"/>
    <w:multiLevelType w:val="hybridMultilevel"/>
    <w:tmpl w:val="7BFE4AB6"/>
    <w:lvl w:ilvl="0" w:tplc="8F88C22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B475D1"/>
    <w:multiLevelType w:val="hybridMultilevel"/>
    <w:tmpl w:val="28D27D18"/>
    <w:lvl w:ilvl="0" w:tplc="7D6CF7B8">
      <w:start w:val="1"/>
      <w:numFmt w:val="lowerLetter"/>
      <w:lvlText w:val="(%1)"/>
      <w:lvlJc w:val="left"/>
      <w:pPr>
        <w:ind w:left="1065" w:hanging="705"/>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hint="default"/>
      </w:rPr>
    </w:lvl>
    <w:lvl w:ilvl="1" w:tplc="570610B2">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51B47AC"/>
    <w:multiLevelType w:val="hybridMultilevel"/>
    <w:tmpl w:val="D7D0E554"/>
    <w:lvl w:ilvl="0" w:tplc="068C7E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6106DE"/>
    <w:multiLevelType w:val="hybridMultilevel"/>
    <w:tmpl w:val="32EA8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665C6B"/>
    <w:multiLevelType w:val="hybridMultilevel"/>
    <w:tmpl w:val="7BBEC12E"/>
    <w:lvl w:ilvl="0" w:tplc="B45CBC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A9A12AF"/>
    <w:multiLevelType w:val="hybridMultilevel"/>
    <w:tmpl w:val="B2D8A156"/>
    <w:lvl w:ilvl="0" w:tplc="D110D652">
      <w:start w:val="1"/>
      <w:numFmt w:val="lowerLetter"/>
      <w:lvlText w:val="%1)"/>
      <w:lvlJc w:val="left"/>
      <w:pPr>
        <w:ind w:left="720" w:hanging="360"/>
      </w:pPr>
      <w:rPr>
        <w:rFonts w:eastAsia="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636CC7"/>
    <w:multiLevelType w:val="hybridMultilevel"/>
    <w:tmpl w:val="1E8E7C68"/>
    <w:lvl w:ilvl="0" w:tplc="08DC4CA2">
      <w:start w:val="1"/>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2F1CE0"/>
    <w:multiLevelType w:val="hybridMultilevel"/>
    <w:tmpl w:val="0CAA11EC"/>
    <w:lvl w:ilvl="0" w:tplc="AF7831A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050CAE"/>
    <w:multiLevelType w:val="hybridMultilevel"/>
    <w:tmpl w:val="B6E4D452"/>
    <w:lvl w:ilvl="0" w:tplc="C5340632">
      <w:start w:val="1"/>
      <w:numFmt w:val="decimal"/>
      <w:lvlText w:val="%1."/>
      <w:lvlJc w:val="left"/>
      <w:pPr>
        <w:ind w:left="720" w:hanging="360"/>
      </w:pPr>
      <w:rPr>
        <w:rFonts w:ascii="Arial" w:hAnsi="Arial" w:cs="Arial" w:hint="default"/>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3D387B"/>
    <w:multiLevelType w:val="hybridMultilevel"/>
    <w:tmpl w:val="82CAF9B4"/>
    <w:lvl w:ilvl="0" w:tplc="122EB850">
      <w:start w:val="1"/>
      <w:numFmt w:val="lowerLetter"/>
      <w:lvlText w:val="%1)"/>
      <w:lvlJc w:val="left"/>
      <w:pPr>
        <w:ind w:left="1065" w:hanging="705"/>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9B4EE7"/>
    <w:multiLevelType w:val="hybridMultilevel"/>
    <w:tmpl w:val="0430FCB2"/>
    <w:lvl w:ilvl="0" w:tplc="C31A79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1D72508"/>
    <w:multiLevelType w:val="hybridMultilevel"/>
    <w:tmpl w:val="C108D406"/>
    <w:lvl w:ilvl="0" w:tplc="B0E001A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196A80"/>
    <w:multiLevelType w:val="hybridMultilevel"/>
    <w:tmpl w:val="7B40C67E"/>
    <w:lvl w:ilvl="0" w:tplc="922E5306">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EC09EC"/>
    <w:multiLevelType w:val="hybridMultilevel"/>
    <w:tmpl w:val="0FDEFCD2"/>
    <w:lvl w:ilvl="0" w:tplc="4D4477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71D7240"/>
    <w:multiLevelType w:val="multilevel"/>
    <w:tmpl w:val="C400CFC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15:restartNumberingAfterBreak="0">
    <w:nsid w:val="49C555C7"/>
    <w:multiLevelType w:val="hybridMultilevel"/>
    <w:tmpl w:val="4D7CF82E"/>
    <w:lvl w:ilvl="0" w:tplc="1706A90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D24440"/>
    <w:multiLevelType w:val="hybridMultilevel"/>
    <w:tmpl w:val="A808CC1E"/>
    <w:lvl w:ilvl="0" w:tplc="5E8807EA">
      <w:start w:val="1"/>
      <w:numFmt w:val="lowerLetter"/>
      <w:lvlText w:val="(%1)"/>
      <w:lvlJc w:val="left"/>
      <w:pPr>
        <w:tabs>
          <w:tab w:val="num" w:pos="1080"/>
        </w:tabs>
        <w:ind w:left="1080" w:hanging="720"/>
      </w:pPr>
      <w:rPr>
        <w:rFonts w:hint="default"/>
      </w:rPr>
    </w:lvl>
    <w:lvl w:ilvl="1" w:tplc="570610B2">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AEA3924"/>
    <w:multiLevelType w:val="hybridMultilevel"/>
    <w:tmpl w:val="6ADCE7A0"/>
    <w:lvl w:ilvl="0" w:tplc="69C652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25261F"/>
    <w:multiLevelType w:val="hybridMultilevel"/>
    <w:tmpl w:val="CE1217F0"/>
    <w:lvl w:ilvl="0" w:tplc="77A46916">
      <w:start w:val="1"/>
      <w:numFmt w:val="lowerLetter"/>
      <w:lvlText w:val="%1)"/>
      <w:lvlJc w:val="left"/>
      <w:pPr>
        <w:ind w:left="1240" w:hanging="5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0E32375"/>
    <w:multiLevelType w:val="hybridMultilevel"/>
    <w:tmpl w:val="643604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BA5DD0"/>
    <w:multiLevelType w:val="hybridMultilevel"/>
    <w:tmpl w:val="8BBC4CC4"/>
    <w:lvl w:ilvl="0" w:tplc="5EBAA42E">
      <w:start w:val="1"/>
      <w:numFmt w:val="lowerLetter"/>
      <w:lvlText w:val="(%1)"/>
      <w:lvlJc w:val="left"/>
      <w:pPr>
        <w:tabs>
          <w:tab w:val="num" w:pos="1080"/>
        </w:tabs>
        <w:ind w:left="1080" w:hanging="360"/>
      </w:pPr>
      <w:rPr>
        <w:rFonts w:hint="default"/>
        <w:strik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2463E6F"/>
    <w:multiLevelType w:val="hybridMultilevel"/>
    <w:tmpl w:val="E376B3CA"/>
    <w:lvl w:ilvl="0" w:tplc="12324510">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29341EE"/>
    <w:multiLevelType w:val="hybridMultilevel"/>
    <w:tmpl w:val="DE04CF38"/>
    <w:lvl w:ilvl="0" w:tplc="3FE80E82">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986B2B"/>
    <w:multiLevelType w:val="hybridMultilevel"/>
    <w:tmpl w:val="7E226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901A1C"/>
    <w:multiLevelType w:val="hybridMultilevel"/>
    <w:tmpl w:val="9F7A8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4"/>
  </w:num>
  <w:num w:numId="3">
    <w:abstractNumId w:val="16"/>
  </w:num>
  <w:num w:numId="4">
    <w:abstractNumId w:val="6"/>
  </w:num>
  <w:num w:numId="5">
    <w:abstractNumId w:val="3"/>
  </w:num>
  <w:num w:numId="6">
    <w:abstractNumId w:val="18"/>
  </w:num>
  <w:num w:numId="7">
    <w:abstractNumId w:val="7"/>
  </w:num>
  <w:num w:numId="8">
    <w:abstractNumId w:val="15"/>
  </w:num>
  <w:num w:numId="9">
    <w:abstractNumId w:val="34"/>
  </w:num>
  <w:num w:numId="10">
    <w:abstractNumId w:val="10"/>
  </w:num>
  <w:num w:numId="11">
    <w:abstractNumId w:val="35"/>
  </w:num>
  <w:num w:numId="12">
    <w:abstractNumId w:val="11"/>
  </w:num>
  <w:num w:numId="13">
    <w:abstractNumId w:val="27"/>
  </w:num>
  <w:num w:numId="14">
    <w:abstractNumId w:val="33"/>
  </w:num>
  <w:num w:numId="15">
    <w:abstractNumId w:val="9"/>
  </w:num>
  <w:num w:numId="16">
    <w:abstractNumId w:val="31"/>
  </w:num>
  <w:num w:numId="17">
    <w:abstractNumId w:val="4"/>
  </w:num>
  <w:num w:numId="18">
    <w:abstractNumId w:val="14"/>
  </w:num>
  <w:num w:numId="19">
    <w:abstractNumId w:val="1"/>
  </w:num>
  <w:num w:numId="20">
    <w:abstractNumId w:val="29"/>
  </w:num>
  <w:num w:numId="21">
    <w:abstractNumId w:val="25"/>
  </w:num>
  <w:num w:numId="22">
    <w:abstractNumId w:val="17"/>
  </w:num>
  <w:num w:numId="23">
    <w:abstractNumId w:val="30"/>
  </w:num>
  <w:num w:numId="24">
    <w:abstractNumId w:val="20"/>
  </w:num>
  <w:num w:numId="25">
    <w:abstractNumId w:val="19"/>
  </w:num>
  <w:num w:numId="26">
    <w:abstractNumId w:val="26"/>
  </w:num>
  <w:num w:numId="27">
    <w:abstractNumId w:val="21"/>
  </w:num>
  <w:num w:numId="28">
    <w:abstractNumId w:val="32"/>
  </w:num>
  <w:num w:numId="29">
    <w:abstractNumId w:val="5"/>
  </w:num>
  <w:num w:numId="30">
    <w:abstractNumId w:val="23"/>
  </w:num>
  <w:num w:numId="31">
    <w:abstractNumId w:val="36"/>
  </w:num>
  <w:num w:numId="32">
    <w:abstractNumId w:val="13"/>
  </w:num>
  <w:num w:numId="33">
    <w:abstractNumId w:val="22"/>
  </w:num>
  <w:num w:numId="34">
    <w:abstractNumId w:val="8"/>
  </w:num>
  <w:num w:numId="35">
    <w:abstractNumId w:val="37"/>
  </w:num>
  <w:num w:numId="36">
    <w:abstractNumId w:val="2"/>
  </w:num>
  <w:num w:numId="37">
    <w:abstractNumId w:val="28"/>
  </w:num>
  <w:num w:numId="38">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11E41"/>
    <w:rsid w:val="0001413C"/>
    <w:rsid w:val="000175F8"/>
    <w:rsid w:val="000254DF"/>
    <w:rsid w:val="0003449E"/>
    <w:rsid w:val="00036C53"/>
    <w:rsid w:val="000518C2"/>
    <w:rsid w:val="000519B9"/>
    <w:rsid w:val="0005519A"/>
    <w:rsid w:val="00055248"/>
    <w:rsid w:val="00056DC1"/>
    <w:rsid w:val="00060156"/>
    <w:rsid w:val="000669DF"/>
    <w:rsid w:val="000676F4"/>
    <w:rsid w:val="00070BBC"/>
    <w:rsid w:val="00073C92"/>
    <w:rsid w:val="00080F03"/>
    <w:rsid w:val="000900E1"/>
    <w:rsid w:val="0009076A"/>
    <w:rsid w:val="000916F1"/>
    <w:rsid w:val="00096D44"/>
    <w:rsid w:val="000B0491"/>
    <w:rsid w:val="000B6220"/>
    <w:rsid w:val="000C21B1"/>
    <w:rsid w:val="000C3C87"/>
    <w:rsid w:val="000C7460"/>
    <w:rsid w:val="000E01C1"/>
    <w:rsid w:val="000E1475"/>
    <w:rsid w:val="000F0B93"/>
    <w:rsid w:val="000F1156"/>
    <w:rsid w:val="000F1281"/>
    <w:rsid w:val="000F52BA"/>
    <w:rsid w:val="0010114E"/>
    <w:rsid w:val="001151A3"/>
    <w:rsid w:val="001171CE"/>
    <w:rsid w:val="001245DF"/>
    <w:rsid w:val="00130BFD"/>
    <w:rsid w:val="00136EC2"/>
    <w:rsid w:val="001419C7"/>
    <w:rsid w:val="00143928"/>
    <w:rsid w:val="00150AC4"/>
    <w:rsid w:val="00156159"/>
    <w:rsid w:val="00160AC8"/>
    <w:rsid w:val="00162D88"/>
    <w:rsid w:val="00166ABA"/>
    <w:rsid w:val="001743FD"/>
    <w:rsid w:val="001764E6"/>
    <w:rsid w:val="001808F1"/>
    <w:rsid w:val="0018586B"/>
    <w:rsid w:val="0018792D"/>
    <w:rsid w:val="001A0DEE"/>
    <w:rsid w:val="001A33B6"/>
    <w:rsid w:val="001B5BD5"/>
    <w:rsid w:val="001B78F5"/>
    <w:rsid w:val="001C6038"/>
    <w:rsid w:val="001F2677"/>
    <w:rsid w:val="001F60A1"/>
    <w:rsid w:val="00200A67"/>
    <w:rsid w:val="00201F88"/>
    <w:rsid w:val="00202332"/>
    <w:rsid w:val="00211080"/>
    <w:rsid w:val="002210F4"/>
    <w:rsid w:val="002304BA"/>
    <w:rsid w:val="00234510"/>
    <w:rsid w:val="00246A7E"/>
    <w:rsid w:val="00254721"/>
    <w:rsid w:val="00262102"/>
    <w:rsid w:val="00263159"/>
    <w:rsid w:val="00274C9E"/>
    <w:rsid w:val="002779F7"/>
    <w:rsid w:val="00284EBE"/>
    <w:rsid w:val="00285DAD"/>
    <w:rsid w:val="00291116"/>
    <w:rsid w:val="002917F8"/>
    <w:rsid w:val="00292274"/>
    <w:rsid w:val="00293D04"/>
    <w:rsid w:val="002B04D4"/>
    <w:rsid w:val="002B478D"/>
    <w:rsid w:val="002C187A"/>
    <w:rsid w:val="002C20F1"/>
    <w:rsid w:val="002D1654"/>
    <w:rsid w:val="002D2863"/>
    <w:rsid w:val="002D5EC0"/>
    <w:rsid w:val="002E061B"/>
    <w:rsid w:val="002E3DEA"/>
    <w:rsid w:val="002E7CC2"/>
    <w:rsid w:val="002F6F9B"/>
    <w:rsid w:val="0032277E"/>
    <w:rsid w:val="003331C6"/>
    <w:rsid w:val="00345044"/>
    <w:rsid w:val="003469D9"/>
    <w:rsid w:val="003475C8"/>
    <w:rsid w:val="00351095"/>
    <w:rsid w:val="00354A9C"/>
    <w:rsid w:val="00364973"/>
    <w:rsid w:val="00364C8C"/>
    <w:rsid w:val="00372347"/>
    <w:rsid w:val="00375807"/>
    <w:rsid w:val="0037588F"/>
    <w:rsid w:val="003779D4"/>
    <w:rsid w:val="00377A55"/>
    <w:rsid w:val="00382398"/>
    <w:rsid w:val="003831BA"/>
    <w:rsid w:val="003909E4"/>
    <w:rsid w:val="003A3E30"/>
    <w:rsid w:val="003A70FE"/>
    <w:rsid w:val="003B0C35"/>
    <w:rsid w:val="003B219E"/>
    <w:rsid w:val="003C01B6"/>
    <w:rsid w:val="003C59FA"/>
    <w:rsid w:val="003E21B3"/>
    <w:rsid w:val="003E2FBA"/>
    <w:rsid w:val="003F7603"/>
    <w:rsid w:val="0040259C"/>
    <w:rsid w:val="00411E65"/>
    <w:rsid w:val="0041321C"/>
    <w:rsid w:val="00420040"/>
    <w:rsid w:val="0042146C"/>
    <w:rsid w:val="00423388"/>
    <w:rsid w:val="00426D73"/>
    <w:rsid w:val="00454913"/>
    <w:rsid w:val="00455A86"/>
    <w:rsid w:val="00457441"/>
    <w:rsid w:val="004579F6"/>
    <w:rsid w:val="004656D0"/>
    <w:rsid w:val="00465B53"/>
    <w:rsid w:val="00473ABD"/>
    <w:rsid w:val="0048197A"/>
    <w:rsid w:val="00482DCA"/>
    <w:rsid w:val="00487179"/>
    <w:rsid w:val="004A2CD4"/>
    <w:rsid w:val="004A6258"/>
    <w:rsid w:val="004B6CFD"/>
    <w:rsid w:val="004C204D"/>
    <w:rsid w:val="004D0436"/>
    <w:rsid w:val="004D0936"/>
    <w:rsid w:val="004E5AD0"/>
    <w:rsid w:val="004F243D"/>
    <w:rsid w:val="004F3D8D"/>
    <w:rsid w:val="00500714"/>
    <w:rsid w:val="005076F1"/>
    <w:rsid w:val="00507E51"/>
    <w:rsid w:val="00512B91"/>
    <w:rsid w:val="005158EB"/>
    <w:rsid w:val="0052082F"/>
    <w:rsid w:val="005346EB"/>
    <w:rsid w:val="00542FCC"/>
    <w:rsid w:val="0055762E"/>
    <w:rsid w:val="00565445"/>
    <w:rsid w:val="0057502C"/>
    <w:rsid w:val="00575334"/>
    <w:rsid w:val="00586F7D"/>
    <w:rsid w:val="0059253F"/>
    <w:rsid w:val="00593736"/>
    <w:rsid w:val="005A1C56"/>
    <w:rsid w:val="005A3181"/>
    <w:rsid w:val="005B0F06"/>
    <w:rsid w:val="005B4579"/>
    <w:rsid w:val="005B6141"/>
    <w:rsid w:val="005B6BD1"/>
    <w:rsid w:val="005C3F15"/>
    <w:rsid w:val="005D1CC9"/>
    <w:rsid w:val="005E32BF"/>
    <w:rsid w:val="005E543A"/>
    <w:rsid w:val="005E54C7"/>
    <w:rsid w:val="005F0460"/>
    <w:rsid w:val="005F05CC"/>
    <w:rsid w:val="005F3989"/>
    <w:rsid w:val="005F4303"/>
    <w:rsid w:val="005F72E2"/>
    <w:rsid w:val="00601B52"/>
    <w:rsid w:val="0060280B"/>
    <w:rsid w:val="00604422"/>
    <w:rsid w:val="0060754E"/>
    <w:rsid w:val="00622E71"/>
    <w:rsid w:val="00651341"/>
    <w:rsid w:val="00654213"/>
    <w:rsid w:val="00655770"/>
    <w:rsid w:val="006815B2"/>
    <w:rsid w:val="00682B31"/>
    <w:rsid w:val="006864E1"/>
    <w:rsid w:val="00691001"/>
    <w:rsid w:val="00694183"/>
    <w:rsid w:val="006B029A"/>
    <w:rsid w:val="006B1037"/>
    <w:rsid w:val="006B5FD3"/>
    <w:rsid w:val="006C6352"/>
    <w:rsid w:val="006D02CB"/>
    <w:rsid w:val="006D719A"/>
    <w:rsid w:val="006E56AD"/>
    <w:rsid w:val="006E5763"/>
    <w:rsid w:val="006E5A06"/>
    <w:rsid w:val="006F056B"/>
    <w:rsid w:val="007101BB"/>
    <w:rsid w:val="00713308"/>
    <w:rsid w:val="00713F90"/>
    <w:rsid w:val="00716AD9"/>
    <w:rsid w:val="00727E01"/>
    <w:rsid w:val="00743569"/>
    <w:rsid w:val="00752E19"/>
    <w:rsid w:val="00757614"/>
    <w:rsid w:val="00767ECE"/>
    <w:rsid w:val="007728B4"/>
    <w:rsid w:val="00772DAA"/>
    <w:rsid w:val="00774542"/>
    <w:rsid w:val="0077622E"/>
    <w:rsid w:val="00777FE4"/>
    <w:rsid w:val="00780677"/>
    <w:rsid w:val="007816B7"/>
    <w:rsid w:val="0079075D"/>
    <w:rsid w:val="007910DD"/>
    <w:rsid w:val="007A3FA3"/>
    <w:rsid w:val="007A614F"/>
    <w:rsid w:val="007B646D"/>
    <w:rsid w:val="007C1468"/>
    <w:rsid w:val="007C41D7"/>
    <w:rsid w:val="007D708C"/>
    <w:rsid w:val="007F16FB"/>
    <w:rsid w:val="007F1BBA"/>
    <w:rsid w:val="007F6489"/>
    <w:rsid w:val="00801792"/>
    <w:rsid w:val="0080585F"/>
    <w:rsid w:val="0081600F"/>
    <w:rsid w:val="00821BC3"/>
    <w:rsid w:val="0082722D"/>
    <w:rsid w:val="008274F7"/>
    <w:rsid w:val="0083068C"/>
    <w:rsid w:val="008441F9"/>
    <w:rsid w:val="00844F6D"/>
    <w:rsid w:val="00846A99"/>
    <w:rsid w:val="008641D1"/>
    <w:rsid w:val="00872F67"/>
    <w:rsid w:val="008879E9"/>
    <w:rsid w:val="00893346"/>
    <w:rsid w:val="00894A9B"/>
    <w:rsid w:val="00894D19"/>
    <w:rsid w:val="008A0D8D"/>
    <w:rsid w:val="008B1A69"/>
    <w:rsid w:val="008C1A39"/>
    <w:rsid w:val="008E5C53"/>
    <w:rsid w:val="008E70F6"/>
    <w:rsid w:val="008E7DFB"/>
    <w:rsid w:val="008F7327"/>
    <w:rsid w:val="0090059C"/>
    <w:rsid w:val="009076C8"/>
    <w:rsid w:val="00915BBE"/>
    <w:rsid w:val="00916241"/>
    <w:rsid w:val="009203E8"/>
    <w:rsid w:val="00921D62"/>
    <w:rsid w:val="00922791"/>
    <w:rsid w:val="009228C1"/>
    <w:rsid w:val="00927CD6"/>
    <w:rsid w:val="00931A2B"/>
    <w:rsid w:val="00933572"/>
    <w:rsid w:val="009363C7"/>
    <w:rsid w:val="0097205F"/>
    <w:rsid w:val="00972D36"/>
    <w:rsid w:val="00977008"/>
    <w:rsid w:val="00977AC4"/>
    <w:rsid w:val="00980406"/>
    <w:rsid w:val="00992684"/>
    <w:rsid w:val="009935D6"/>
    <w:rsid w:val="009A2C8F"/>
    <w:rsid w:val="009A7B65"/>
    <w:rsid w:val="009C2B4C"/>
    <w:rsid w:val="009D2AD6"/>
    <w:rsid w:val="009D3A07"/>
    <w:rsid w:val="009D4711"/>
    <w:rsid w:val="009D4834"/>
    <w:rsid w:val="009D5DA6"/>
    <w:rsid w:val="009E3A84"/>
    <w:rsid w:val="009E7ACC"/>
    <w:rsid w:val="009F3C05"/>
    <w:rsid w:val="009F450E"/>
    <w:rsid w:val="009F54DA"/>
    <w:rsid w:val="00A01401"/>
    <w:rsid w:val="00A06984"/>
    <w:rsid w:val="00A1324E"/>
    <w:rsid w:val="00A235E6"/>
    <w:rsid w:val="00A27BE3"/>
    <w:rsid w:val="00A339B9"/>
    <w:rsid w:val="00A371C4"/>
    <w:rsid w:val="00A40EDF"/>
    <w:rsid w:val="00A55876"/>
    <w:rsid w:val="00A568DF"/>
    <w:rsid w:val="00A701B6"/>
    <w:rsid w:val="00A73A79"/>
    <w:rsid w:val="00A7478D"/>
    <w:rsid w:val="00A91511"/>
    <w:rsid w:val="00A93C52"/>
    <w:rsid w:val="00AA7368"/>
    <w:rsid w:val="00AB1861"/>
    <w:rsid w:val="00AB4FF9"/>
    <w:rsid w:val="00AB7626"/>
    <w:rsid w:val="00AE7B21"/>
    <w:rsid w:val="00AF1980"/>
    <w:rsid w:val="00AF2021"/>
    <w:rsid w:val="00AF2C4E"/>
    <w:rsid w:val="00AF5C36"/>
    <w:rsid w:val="00B01C28"/>
    <w:rsid w:val="00B471BD"/>
    <w:rsid w:val="00B50C2D"/>
    <w:rsid w:val="00B61E4C"/>
    <w:rsid w:val="00B64904"/>
    <w:rsid w:val="00B77EEA"/>
    <w:rsid w:val="00BA4000"/>
    <w:rsid w:val="00BA60CE"/>
    <w:rsid w:val="00BC5607"/>
    <w:rsid w:val="00BE0D1D"/>
    <w:rsid w:val="00BE2448"/>
    <w:rsid w:val="00BE24D4"/>
    <w:rsid w:val="00BE7681"/>
    <w:rsid w:val="00BF2BE7"/>
    <w:rsid w:val="00BF71A1"/>
    <w:rsid w:val="00BF7FEC"/>
    <w:rsid w:val="00C0199D"/>
    <w:rsid w:val="00C045C3"/>
    <w:rsid w:val="00C05102"/>
    <w:rsid w:val="00C1004B"/>
    <w:rsid w:val="00C13FA6"/>
    <w:rsid w:val="00C169ED"/>
    <w:rsid w:val="00C35AE4"/>
    <w:rsid w:val="00C44645"/>
    <w:rsid w:val="00C5172D"/>
    <w:rsid w:val="00C53D57"/>
    <w:rsid w:val="00C5484D"/>
    <w:rsid w:val="00C618F2"/>
    <w:rsid w:val="00C622FB"/>
    <w:rsid w:val="00C66A51"/>
    <w:rsid w:val="00C73207"/>
    <w:rsid w:val="00C7602A"/>
    <w:rsid w:val="00C82ED9"/>
    <w:rsid w:val="00C87D68"/>
    <w:rsid w:val="00C9281B"/>
    <w:rsid w:val="00CA367A"/>
    <w:rsid w:val="00CB1D26"/>
    <w:rsid w:val="00CC4C21"/>
    <w:rsid w:val="00CC57AD"/>
    <w:rsid w:val="00CD169A"/>
    <w:rsid w:val="00CD171F"/>
    <w:rsid w:val="00CD2F28"/>
    <w:rsid w:val="00CE0202"/>
    <w:rsid w:val="00CE5B83"/>
    <w:rsid w:val="00CE6017"/>
    <w:rsid w:val="00CF23C9"/>
    <w:rsid w:val="00CF6EDD"/>
    <w:rsid w:val="00D05922"/>
    <w:rsid w:val="00D30072"/>
    <w:rsid w:val="00D42AE1"/>
    <w:rsid w:val="00D54E33"/>
    <w:rsid w:val="00D605A4"/>
    <w:rsid w:val="00D61B13"/>
    <w:rsid w:val="00D6261C"/>
    <w:rsid w:val="00D65E3B"/>
    <w:rsid w:val="00D7746A"/>
    <w:rsid w:val="00D80EC0"/>
    <w:rsid w:val="00D838FE"/>
    <w:rsid w:val="00D8406F"/>
    <w:rsid w:val="00D859C7"/>
    <w:rsid w:val="00D9021F"/>
    <w:rsid w:val="00DA1080"/>
    <w:rsid w:val="00DA12C2"/>
    <w:rsid w:val="00DA7930"/>
    <w:rsid w:val="00DB30A6"/>
    <w:rsid w:val="00DB4517"/>
    <w:rsid w:val="00DB7625"/>
    <w:rsid w:val="00DC71B1"/>
    <w:rsid w:val="00DD6A9E"/>
    <w:rsid w:val="00E213C6"/>
    <w:rsid w:val="00E23367"/>
    <w:rsid w:val="00E31B92"/>
    <w:rsid w:val="00E365CF"/>
    <w:rsid w:val="00E42A79"/>
    <w:rsid w:val="00E475D4"/>
    <w:rsid w:val="00E71764"/>
    <w:rsid w:val="00E74D1C"/>
    <w:rsid w:val="00E8776E"/>
    <w:rsid w:val="00E912C2"/>
    <w:rsid w:val="00E9237A"/>
    <w:rsid w:val="00EA0B88"/>
    <w:rsid w:val="00EB2285"/>
    <w:rsid w:val="00EC228E"/>
    <w:rsid w:val="00EC4294"/>
    <w:rsid w:val="00EC681E"/>
    <w:rsid w:val="00ED02D3"/>
    <w:rsid w:val="00ED5E31"/>
    <w:rsid w:val="00EE64C1"/>
    <w:rsid w:val="00F05AA0"/>
    <w:rsid w:val="00F061CB"/>
    <w:rsid w:val="00F06336"/>
    <w:rsid w:val="00F16F45"/>
    <w:rsid w:val="00F17035"/>
    <w:rsid w:val="00F24050"/>
    <w:rsid w:val="00F248AA"/>
    <w:rsid w:val="00F31539"/>
    <w:rsid w:val="00F444EC"/>
    <w:rsid w:val="00F45FE3"/>
    <w:rsid w:val="00F54D03"/>
    <w:rsid w:val="00F62C51"/>
    <w:rsid w:val="00F6347A"/>
    <w:rsid w:val="00F7503A"/>
    <w:rsid w:val="00F81FEF"/>
    <w:rsid w:val="00F90BB1"/>
    <w:rsid w:val="00F9407E"/>
    <w:rsid w:val="00F978B9"/>
    <w:rsid w:val="00FA0A7A"/>
    <w:rsid w:val="00FA4F1C"/>
    <w:rsid w:val="00FA61AF"/>
    <w:rsid w:val="00FB775E"/>
    <w:rsid w:val="00FD3A06"/>
    <w:rsid w:val="00FD7D14"/>
    <w:rsid w:val="00FE499C"/>
    <w:rsid w:val="00FE667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8138837"/>
  <w15:chartTrackingRefBased/>
  <w15:docId w15:val="{B495DBA0-268C-40C7-AB40-D2FBF83F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6BD1"/>
    <w:pPr>
      <w:widowControl w:val="0"/>
      <w:autoSpaceDE w:val="0"/>
      <w:autoSpaceDN w:val="0"/>
      <w:adjustRightInd w:val="0"/>
    </w:pPr>
    <w:rPr>
      <w:szCs w:val="24"/>
    </w:rPr>
  </w:style>
  <w:style w:type="paragraph" w:styleId="Heading1">
    <w:name w:val="heading 1"/>
    <w:basedOn w:val="Normal"/>
    <w:next w:val="Normal"/>
    <w:link w:val="Heading1Char"/>
    <w:uiPriority w:val="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rsid w:val="002779F7"/>
    <w:pPr>
      <w:numPr>
        <w:numId w:val="1"/>
      </w:numPr>
      <w:ind w:left="566" w:hanging="566"/>
      <w:outlineLvl w:val="0"/>
    </w:pPr>
  </w:style>
  <w:style w:type="paragraph" w:customStyle="1" w:styleId="Level2">
    <w:name w:val="Level 2"/>
    <w:basedOn w:val="Normal"/>
    <w:rsid w:val="002779F7"/>
    <w:pPr>
      <w:numPr>
        <w:ilvl w:val="1"/>
        <w:numId w:val="1"/>
      </w:numPr>
      <w:ind w:left="1132" w:hanging="566"/>
      <w:outlineLvl w:val="1"/>
    </w:pPr>
  </w:style>
  <w:style w:type="paragraph" w:customStyle="1" w:styleId="Level3">
    <w:name w:val="Level 3"/>
    <w:basedOn w:val="Normal"/>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table" w:customStyle="1" w:styleId="TableGrid1">
    <w:name w:val="Table Grid1"/>
    <w:basedOn w:val="TableNormal"/>
    <w:next w:val="TableGrid"/>
    <w:uiPriority w:val="59"/>
    <w:rsid w:val="00D80EC0"/>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D80EC0"/>
    <w:pPr>
      <w:widowControl/>
      <w:autoSpaceDE/>
      <w:autoSpaceDN/>
      <w:adjustRightInd/>
    </w:pPr>
    <w:rPr>
      <w:rFonts w:ascii="Times" w:eastAsia="MS Mincho" w:hAnsi="Times"/>
      <w:sz w:val="17"/>
      <w:szCs w:val="17"/>
    </w:rPr>
  </w:style>
  <w:style w:type="table" w:styleId="TableGrid">
    <w:name w:val="Table Grid"/>
    <w:basedOn w:val="TableNormal"/>
    <w:locked/>
    <w:rsid w:val="00D80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1">
    <w:name w:val="QuickFormat1"/>
    <w:rsid w:val="00694183"/>
    <w:rPr>
      <w:sz w:val="23"/>
      <w:szCs w:val="23"/>
      <w:lang w:val="en-GB"/>
    </w:rPr>
  </w:style>
  <w:style w:type="paragraph" w:styleId="BodyTextIndent2">
    <w:name w:val="Body Text Indent 2"/>
    <w:basedOn w:val="Normal"/>
    <w:link w:val="BodyTextIndent2Char"/>
    <w:uiPriority w:val="99"/>
    <w:unhideWhenUsed/>
    <w:rsid w:val="00694183"/>
    <w:pPr>
      <w:spacing w:after="120" w:line="480" w:lineRule="auto"/>
      <w:ind w:left="360"/>
    </w:pPr>
  </w:style>
  <w:style w:type="character" w:customStyle="1" w:styleId="BodyTextIndent2Char">
    <w:name w:val="Body Text Indent 2 Char"/>
    <w:basedOn w:val="DefaultParagraphFont"/>
    <w:link w:val="BodyTextIndent2"/>
    <w:uiPriority w:val="99"/>
    <w:rsid w:val="00694183"/>
    <w:rPr>
      <w:szCs w:val="24"/>
    </w:rPr>
  </w:style>
  <w:style w:type="paragraph" w:customStyle="1" w:styleId="1AutoList55">
    <w:name w:val="1AutoList55"/>
    <w:rsid w:val="00694183"/>
    <w:pPr>
      <w:autoSpaceDE w:val="0"/>
      <w:autoSpaceDN w:val="0"/>
      <w:adjustRightInd w:val="0"/>
    </w:pPr>
    <w:rPr>
      <w:noProof/>
      <w:sz w:val="24"/>
      <w:szCs w:val="24"/>
    </w:rPr>
  </w:style>
  <w:style w:type="character" w:customStyle="1" w:styleId="QuickFormat2">
    <w:name w:val="QuickFormat2"/>
    <w:rsid w:val="005F05CC"/>
    <w:rPr>
      <w:sz w:val="23"/>
      <w:szCs w:val="23"/>
      <w:lang w:val="en-GB"/>
    </w:rPr>
  </w:style>
  <w:style w:type="paragraph" w:customStyle="1" w:styleId="2AutoList55">
    <w:name w:val="2AutoList55"/>
    <w:rsid w:val="005F05CC"/>
    <w:pPr>
      <w:tabs>
        <w:tab w:val="left" w:pos="720"/>
        <w:tab w:val="left" w:pos="1440"/>
      </w:tabs>
      <w:autoSpaceDE w:val="0"/>
      <w:autoSpaceDN w:val="0"/>
      <w:adjustRightInd w:val="0"/>
      <w:ind w:left="1440" w:hanging="720"/>
    </w:pPr>
    <w:rPr>
      <w:noProof/>
      <w:sz w:val="24"/>
      <w:szCs w:val="24"/>
    </w:rPr>
  </w:style>
  <w:style w:type="paragraph" w:styleId="BodyTextIndent3">
    <w:name w:val="Body Text Indent 3"/>
    <w:basedOn w:val="Normal"/>
    <w:link w:val="BodyTextIndent3Char"/>
    <w:uiPriority w:val="99"/>
    <w:semiHidden/>
    <w:unhideWhenUsed/>
    <w:rsid w:val="006D02C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D02CB"/>
    <w:rPr>
      <w:sz w:val="16"/>
      <w:szCs w:val="16"/>
    </w:rPr>
  </w:style>
  <w:style w:type="paragraph" w:styleId="NormalWeb">
    <w:name w:val="Normal (Web)"/>
    <w:basedOn w:val="Normal"/>
    <w:rsid w:val="00F16F45"/>
    <w:pPr>
      <w:widowControl/>
      <w:autoSpaceDE/>
      <w:autoSpaceDN/>
      <w:adjustRightInd/>
      <w:spacing w:before="100" w:beforeAutospacing="1" w:after="100" w:afterAutospacing="1"/>
    </w:pPr>
    <w:rPr>
      <w:sz w:val="24"/>
    </w:rPr>
  </w:style>
  <w:style w:type="character" w:customStyle="1" w:styleId="A0">
    <w:name w:val="A0"/>
    <w:rsid w:val="00F16F45"/>
    <w:rPr>
      <w:rFonts w:cs="XAQILR+Sabon-Roman"/>
      <w:color w:val="000000"/>
      <w:sz w:val="20"/>
      <w:szCs w:val="20"/>
    </w:rPr>
  </w:style>
  <w:style w:type="character" w:customStyle="1" w:styleId="st1">
    <w:name w:val="st1"/>
    <w:uiPriority w:val="99"/>
    <w:rsid w:val="00D65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36235">
      <w:bodyDiv w:val="1"/>
      <w:marLeft w:val="0"/>
      <w:marRight w:val="0"/>
      <w:marTop w:val="0"/>
      <w:marBottom w:val="0"/>
      <w:divBdr>
        <w:top w:val="none" w:sz="0" w:space="0" w:color="auto"/>
        <w:left w:val="none" w:sz="0" w:space="0" w:color="auto"/>
        <w:bottom w:val="none" w:sz="0" w:space="0" w:color="auto"/>
        <w:right w:val="none" w:sz="0" w:space="0" w:color="auto"/>
      </w:divBdr>
    </w:div>
    <w:div w:id="94635229">
      <w:bodyDiv w:val="1"/>
      <w:marLeft w:val="0"/>
      <w:marRight w:val="0"/>
      <w:marTop w:val="0"/>
      <w:marBottom w:val="0"/>
      <w:divBdr>
        <w:top w:val="none" w:sz="0" w:space="0" w:color="auto"/>
        <w:left w:val="none" w:sz="0" w:space="0" w:color="auto"/>
        <w:bottom w:val="none" w:sz="0" w:space="0" w:color="auto"/>
        <w:right w:val="none" w:sz="0" w:space="0" w:color="auto"/>
      </w:divBdr>
    </w:div>
    <w:div w:id="323044837">
      <w:bodyDiv w:val="1"/>
      <w:marLeft w:val="0"/>
      <w:marRight w:val="0"/>
      <w:marTop w:val="0"/>
      <w:marBottom w:val="0"/>
      <w:divBdr>
        <w:top w:val="none" w:sz="0" w:space="0" w:color="auto"/>
        <w:left w:val="none" w:sz="0" w:space="0" w:color="auto"/>
        <w:bottom w:val="none" w:sz="0" w:space="0" w:color="auto"/>
        <w:right w:val="none" w:sz="0" w:space="0" w:color="auto"/>
      </w:divBdr>
    </w:div>
    <w:div w:id="371199658">
      <w:bodyDiv w:val="1"/>
      <w:marLeft w:val="0"/>
      <w:marRight w:val="0"/>
      <w:marTop w:val="0"/>
      <w:marBottom w:val="0"/>
      <w:divBdr>
        <w:top w:val="none" w:sz="0" w:space="0" w:color="auto"/>
        <w:left w:val="none" w:sz="0" w:space="0" w:color="auto"/>
        <w:bottom w:val="none" w:sz="0" w:space="0" w:color="auto"/>
        <w:right w:val="none" w:sz="0" w:space="0" w:color="auto"/>
      </w:divBdr>
    </w:div>
    <w:div w:id="386271357">
      <w:bodyDiv w:val="1"/>
      <w:marLeft w:val="0"/>
      <w:marRight w:val="0"/>
      <w:marTop w:val="0"/>
      <w:marBottom w:val="0"/>
      <w:divBdr>
        <w:top w:val="none" w:sz="0" w:space="0" w:color="auto"/>
        <w:left w:val="none" w:sz="0" w:space="0" w:color="auto"/>
        <w:bottom w:val="none" w:sz="0" w:space="0" w:color="auto"/>
        <w:right w:val="none" w:sz="0" w:space="0" w:color="auto"/>
      </w:divBdr>
    </w:div>
    <w:div w:id="415059651">
      <w:bodyDiv w:val="1"/>
      <w:marLeft w:val="0"/>
      <w:marRight w:val="0"/>
      <w:marTop w:val="0"/>
      <w:marBottom w:val="0"/>
      <w:divBdr>
        <w:top w:val="none" w:sz="0" w:space="0" w:color="auto"/>
        <w:left w:val="none" w:sz="0" w:space="0" w:color="auto"/>
        <w:bottom w:val="none" w:sz="0" w:space="0" w:color="auto"/>
        <w:right w:val="none" w:sz="0" w:space="0" w:color="auto"/>
      </w:divBdr>
    </w:div>
    <w:div w:id="418452999">
      <w:bodyDiv w:val="1"/>
      <w:marLeft w:val="0"/>
      <w:marRight w:val="0"/>
      <w:marTop w:val="0"/>
      <w:marBottom w:val="0"/>
      <w:divBdr>
        <w:top w:val="none" w:sz="0" w:space="0" w:color="auto"/>
        <w:left w:val="none" w:sz="0" w:space="0" w:color="auto"/>
        <w:bottom w:val="none" w:sz="0" w:space="0" w:color="auto"/>
        <w:right w:val="none" w:sz="0" w:space="0" w:color="auto"/>
      </w:divBdr>
    </w:div>
    <w:div w:id="424572298">
      <w:bodyDiv w:val="1"/>
      <w:marLeft w:val="0"/>
      <w:marRight w:val="0"/>
      <w:marTop w:val="0"/>
      <w:marBottom w:val="0"/>
      <w:divBdr>
        <w:top w:val="none" w:sz="0" w:space="0" w:color="auto"/>
        <w:left w:val="none" w:sz="0" w:space="0" w:color="auto"/>
        <w:bottom w:val="none" w:sz="0" w:space="0" w:color="auto"/>
        <w:right w:val="none" w:sz="0" w:space="0" w:color="auto"/>
      </w:divBdr>
    </w:div>
    <w:div w:id="674500447">
      <w:bodyDiv w:val="1"/>
      <w:marLeft w:val="0"/>
      <w:marRight w:val="0"/>
      <w:marTop w:val="0"/>
      <w:marBottom w:val="0"/>
      <w:divBdr>
        <w:top w:val="none" w:sz="0" w:space="0" w:color="auto"/>
        <w:left w:val="none" w:sz="0" w:space="0" w:color="auto"/>
        <w:bottom w:val="none" w:sz="0" w:space="0" w:color="auto"/>
        <w:right w:val="none" w:sz="0" w:space="0" w:color="auto"/>
      </w:divBdr>
    </w:div>
    <w:div w:id="910626648">
      <w:bodyDiv w:val="1"/>
      <w:marLeft w:val="0"/>
      <w:marRight w:val="0"/>
      <w:marTop w:val="0"/>
      <w:marBottom w:val="0"/>
      <w:divBdr>
        <w:top w:val="none" w:sz="0" w:space="0" w:color="auto"/>
        <w:left w:val="none" w:sz="0" w:space="0" w:color="auto"/>
        <w:bottom w:val="none" w:sz="0" w:space="0" w:color="auto"/>
        <w:right w:val="none" w:sz="0" w:space="0" w:color="auto"/>
      </w:divBdr>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220360196">
      <w:bodyDiv w:val="1"/>
      <w:marLeft w:val="0"/>
      <w:marRight w:val="0"/>
      <w:marTop w:val="0"/>
      <w:marBottom w:val="0"/>
      <w:divBdr>
        <w:top w:val="none" w:sz="0" w:space="0" w:color="auto"/>
        <w:left w:val="none" w:sz="0" w:space="0" w:color="auto"/>
        <w:bottom w:val="none" w:sz="0" w:space="0" w:color="auto"/>
        <w:right w:val="none" w:sz="0" w:space="0" w:color="auto"/>
      </w:divBdr>
    </w:div>
    <w:div w:id="1327780747">
      <w:bodyDiv w:val="1"/>
      <w:marLeft w:val="0"/>
      <w:marRight w:val="0"/>
      <w:marTop w:val="0"/>
      <w:marBottom w:val="0"/>
      <w:divBdr>
        <w:top w:val="none" w:sz="0" w:space="0" w:color="auto"/>
        <w:left w:val="none" w:sz="0" w:space="0" w:color="auto"/>
        <w:bottom w:val="none" w:sz="0" w:space="0" w:color="auto"/>
        <w:right w:val="none" w:sz="0" w:space="0" w:color="auto"/>
      </w:divBdr>
    </w:div>
    <w:div w:id="1630043553">
      <w:bodyDiv w:val="1"/>
      <w:marLeft w:val="0"/>
      <w:marRight w:val="0"/>
      <w:marTop w:val="0"/>
      <w:marBottom w:val="0"/>
      <w:divBdr>
        <w:top w:val="none" w:sz="0" w:space="0" w:color="auto"/>
        <w:left w:val="none" w:sz="0" w:space="0" w:color="auto"/>
        <w:bottom w:val="none" w:sz="0" w:space="0" w:color="auto"/>
        <w:right w:val="none" w:sz="0" w:space="0" w:color="auto"/>
      </w:divBdr>
    </w:div>
    <w:div w:id="1718703898">
      <w:bodyDiv w:val="1"/>
      <w:marLeft w:val="0"/>
      <w:marRight w:val="0"/>
      <w:marTop w:val="0"/>
      <w:marBottom w:val="0"/>
      <w:divBdr>
        <w:top w:val="none" w:sz="0" w:space="0" w:color="auto"/>
        <w:left w:val="none" w:sz="0" w:space="0" w:color="auto"/>
        <w:bottom w:val="none" w:sz="0" w:space="0" w:color="auto"/>
        <w:right w:val="none" w:sz="0" w:space="0" w:color="auto"/>
      </w:divBdr>
    </w:div>
    <w:div w:id="1751271530">
      <w:bodyDiv w:val="1"/>
      <w:marLeft w:val="0"/>
      <w:marRight w:val="0"/>
      <w:marTop w:val="0"/>
      <w:marBottom w:val="0"/>
      <w:divBdr>
        <w:top w:val="none" w:sz="0" w:space="0" w:color="auto"/>
        <w:left w:val="none" w:sz="0" w:space="0" w:color="auto"/>
        <w:bottom w:val="none" w:sz="0" w:space="0" w:color="auto"/>
        <w:right w:val="none" w:sz="0" w:space="0" w:color="auto"/>
      </w:divBdr>
    </w:div>
    <w:div w:id="1803157702">
      <w:bodyDiv w:val="1"/>
      <w:marLeft w:val="0"/>
      <w:marRight w:val="0"/>
      <w:marTop w:val="0"/>
      <w:marBottom w:val="0"/>
      <w:divBdr>
        <w:top w:val="none" w:sz="0" w:space="0" w:color="auto"/>
        <w:left w:val="none" w:sz="0" w:space="0" w:color="auto"/>
        <w:bottom w:val="none" w:sz="0" w:space="0" w:color="auto"/>
        <w:right w:val="none" w:sz="0" w:space="0" w:color="auto"/>
      </w:divBdr>
    </w:div>
    <w:div w:id="1906334381">
      <w:bodyDiv w:val="1"/>
      <w:marLeft w:val="0"/>
      <w:marRight w:val="0"/>
      <w:marTop w:val="0"/>
      <w:marBottom w:val="0"/>
      <w:divBdr>
        <w:top w:val="none" w:sz="0" w:space="0" w:color="auto"/>
        <w:left w:val="none" w:sz="0" w:space="0" w:color="auto"/>
        <w:bottom w:val="none" w:sz="0" w:space="0" w:color="auto"/>
        <w:right w:val="none" w:sz="0" w:space="0" w:color="auto"/>
      </w:divBdr>
    </w:div>
    <w:div w:id="1922983601">
      <w:bodyDiv w:val="1"/>
      <w:marLeft w:val="0"/>
      <w:marRight w:val="0"/>
      <w:marTop w:val="0"/>
      <w:marBottom w:val="0"/>
      <w:divBdr>
        <w:top w:val="none" w:sz="0" w:space="0" w:color="auto"/>
        <w:left w:val="none" w:sz="0" w:space="0" w:color="auto"/>
        <w:bottom w:val="none" w:sz="0" w:space="0" w:color="auto"/>
        <w:right w:val="none" w:sz="0" w:space="0" w:color="auto"/>
      </w:divBdr>
    </w:div>
    <w:div w:id="1989936613">
      <w:bodyDiv w:val="1"/>
      <w:marLeft w:val="0"/>
      <w:marRight w:val="0"/>
      <w:marTop w:val="0"/>
      <w:marBottom w:val="0"/>
      <w:divBdr>
        <w:top w:val="none" w:sz="0" w:space="0" w:color="auto"/>
        <w:left w:val="none" w:sz="0" w:space="0" w:color="auto"/>
        <w:bottom w:val="none" w:sz="0" w:space="0" w:color="auto"/>
        <w:right w:val="none" w:sz="0" w:space="0" w:color="auto"/>
      </w:divBdr>
    </w:div>
    <w:div w:id="2061316777">
      <w:bodyDiv w:val="1"/>
      <w:marLeft w:val="0"/>
      <w:marRight w:val="0"/>
      <w:marTop w:val="0"/>
      <w:marBottom w:val="0"/>
      <w:divBdr>
        <w:top w:val="none" w:sz="0" w:space="0" w:color="auto"/>
        <w:left w:val="none" w:sz="0" w:space="0" w:color="auto"/>
        <w:bottom w:val="none" w:sz="0" w:space="0" w:color="auto"/>
        <w:right w:val="none" w:sz="0" w:space="0" w:color="auto"/>
      </w:divBdr>
    </w:div>
    <w:div w:id="206197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6879884-672E-4092-ADB8-6BB4AA314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1</TotalTime>
  <Pages>6</Pages>
  <Words>1926</Words>
  <Characters>10701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12602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Linette Eitz Lamare</dc:creator>
  <cp:keywords/>
  <cp:lastModifiedBy>Ximena Cancino</cp:lastModifiedBy>
  <cp:revision>2</cp:revision>
  <cp:lastPrinted>2017-01-20T10:09:00Z</cp:lastPrinted>
  <dcterms:created xsi:type="dcterms:W3CDTF">2017-07-11T10:42:00Z</dcterms:created>
  <dcterms:modified xsi:type="dcterms:W3CDTF">2017-07-11T10:42:00Z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