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05B8E" w14:textId="77777777" w:rsidR="00B83D03" w:rsidRPr="00B83D03" w:rsidRDefault="00B83D03" w:rsidP="00B83D03">
      <w:pPr>
        <w:tabs>
          <w:tab w:val="left" w:pos="-1057"/>
          <w:tab w:val="left" w:pos="-720"/>
        </w:tabs>
        <w:rPr>
          <w:rFonts w:ascii="Arial" w:hAnsi="Arial" w:cs="Arial"/>
          <w:sz w:val="12"/>
          <w:szCs w:val="8"/>
          <w:lang w:val="en-GB"/>
        </w:rPr>
      </w:pPr>
    </w:p>
    <w:p w14:paraId="78CBD4F9" w14:textId="77777777" w:rsidR="008B182A" w:rsidRPr="00992727" w:rsidRDefault="008B182A" w:rsidP="008B182A">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4498EB58" w14:textId="3EB63F15" w:rsidR="00AC211F" w:rsidRPr="00F50E0B" w:rsidRDefault="008B182A" w:rsidP="008B182A">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61290768" w14:textId="4BF762E9" w:rsidR="00307C72" w:rsidRPr="008B182A" w:rsidRDefault="008B182A" w:rsidP="00B83D03">
      <w:pPr>
        <w:pStyle w:val="Heading2"/>
        <w:keepNext w:val="0"/>
        <w:spacing w:line="228" w:lineRule="auto"/>
        <w:rPr>
          <w:rFonts w:ascii="Arial" w:hAnsi="Arial" w:cs="Arial"/>
          <w:b w:val="0"/>
          <w:sz w:val="22"/>
          <w:szCs w:val="22"/>
          <w:lang w:val="es-ES"/>
        </w:rPr>
      </w:pPr>
      <w:r>
        <w:rPr>
          <w:rFonts w:ascii="Arial" w:hAnsi="Arial" w:cs="Arial"/>
          <w:b w:val="0"/>
          <w:sz w:val="22"/>
          <w:szCs w:val="22"/>
          <w:lang w:val="pt-PT"/>
        </w:rPr>
        <w:t>Punto</w:t>
      </w:r>
      <w:r w:rsidR="003F7BC6">
        <w:rPr>
          <w:rFonts w:ascii="Arial" w:hAnsi="Arial" w:cs="Arial"/>
          <w:b w:val="0"/>
          <w:iCs/>
          <w:sz w:val="22"/>
          <w:szCs w:val="22"/>
          <w:lang w:val="pt-PT"/>
        </w:rPr>
        <w:t xml:space="preserve"> 24.4.2</w:t>
      </w:r>
      <w:r>
        <w:rPr>
          <w:rFonts w:ascii="Arial" w:hAnsi="Arial" w:cs="Arial"/>
          <w:b w:val="0"/>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774FA" w:rsidRPr="001C0506" w14:paraId="5FBBADFB" w14:textId="77777777" w:rsidTr="00DB28B8">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5C38A456" w14:textId="77777777" w:rsidR="005774FA" w:rsidRPr="00B83D03" w:rsidRDefault="005774FA" w:rsidP="00DB28B8">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8B182A">
              <w:rPr>
                <w:rFonts w:ascii="Arial" w:hAnsi="Arial" w:cs="Arial"/>
                <w:b/>
                <w:sz w:val="22"/>
                <w:szCs w:val="22"/>
                <w:lang w:val="es-ES"/>
              </w:rPr>
              <w:tab/>
            </w:r>
            <w:r w:rsidRPr="008B182A">
              <w:rPr>
                <w:rFonts w:ascii="Arial" w:hAnsi="Arial" w:cs="Arial"/>
                <w:b/>
                <w:sz w:val="22"/>
                <w:szCs w:val="22"/>
                <w:lang w:val="es-ES"/>
              </w:rPr>
              <w:tab/>
            </w:r>
            <w:r w:rsidRPr="008B182A">
              <w:rPr>
                <w:rFonts w:ascii="Arial" w:hAnsi="Arial" w:cs="Arial"/>
                <w:b/>
                <w:sz w:val="22"/>
                <w:szCs w:val="22"/>
                <w:lang w:val="es-ES"/>
              </w:rPr>
              <w:tab/>
            </w:r>
            <w:r w:rsidRPr="008B182A">
              <w:rPr>
                <w:rFonts w:ascii="Arial" w:hAnsi="Arial" w:cs="Arial"/>
                <w:b/>
                <w:sz w:val="22"/>
                <w:szCs w:val="22"/>
                <w:lang w:val="es-ES"/>
              </w:rPr>
              <w:tab/>
            </w:r>
            <w:r w:rsidRPr="00B83D03">
              <w:rPr>
                <w:rFonts w:ascii="Arial" w:hAnsi="Arial" w:cs="Arial"/>
                <w:b/>
                <w:sz w:val="28"/>
                <w:szCs w:val="28"/>
                <w:lang w:val="en-GB"/>
              </w:rPr>
              <w:t>CMS</w:t>
            </w:r>
          </w:p>
          <w:p w14:paraId="0405708E" w14:textId="77777777" w:rsidR="005774FA" w:rsidRPr="00B83D03" w:rsidRDefault="005774FA" w:rsidP="00DB28B8">
            <w:pPr>
              <w:tabs>
                <w:tab w:val="left" w:pos="-1057"/>
                <w:tab w:val="left" w:pos="-720"/>
                <w:tab w:val="left" w:pos="0"/>
                <w:tab w:val="left" w:pos="141"/>
                <w:tab w:val="left" w:pos="720"/>
                <w:tab w:val="right" w:pos="9072"/>
              </w:tabs>
              <w:rPr>
                <w:rFonts w:ascii="Arial" w:hAnsi="Arial" w:cs="Arial"/>
                <w:sz w:val="12"/>
                <w:szCs w:val="12"/>
                <w:lang w:val="en-GB"/>
              </w:rPr>
            </w:pPr>
          </w:p>
        </w:tc>
      </w:tr>
      <w:tr w:rsidR="005774FA" w:rsidRPr="00CD4682" w14:paraId="1839C66B" w14:textId="77777777" w:rsidTr="00DB28B8">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E0E7171" w14:textId="77777777" w:rsidR="005774FA" w:rsidRPr="001C0506" w:rsidRDefault="005774FA" w:rsidP="00DB28B8">
            <w:pPr>
              <w:rPr>
                <w:rFonts w:ascii="Arial" w:hAnsi="Arial" w:cs="Arial"/>
                <w:sz w:val="22"/>
                <w:szCs w:val="22"/>
                <w:lang w:val="en-GB"/>
              </w:rPr>
            </w:pPr>
            <w:r w:rsidRPr="001C0506">
              <w:rPr>
                <w:rFonts w:ascii="Arial" w:hAnsi="Arial" w:cs="Arial"/>
                <w:noProof/>
                <w:sz w:val="22"/>
                <w:szCs w:val="22"/>
              </w:rPr>
              <w:drawing>
                <wp:inline distT="0" distB="0" distL="0" distR="0" wp14:anchorId="00BE691D" wp14:editId="23D32AA5">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4B22CE2C" w14:textId="77777777" w:rsidR="005774FA" w:rsidRPr="001C0506" w:rsidRDefault="005774FA" w:rsidP="00DB28B8">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14C4AD3" w14:textId="77777777" w:rsidR="005774FA" w:rsidRPr="00B83D03" w:rsidRDefault="005774FA" w:rsidP="00DB28B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7A2052C1" w14:textId="77777777" w:rsidR="008B182A" w:rsidRPr="00E453B6" w:rsidRDefault="008B182A" w:rsidP="008B182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E453B6">
              <w:rPr>
                <w:rFonts w:ascii="Arial" w:hAnsi="Arial" w:cs="Arial"/>
                <w:bCs w:val="0"/>
                <w:sz w:val="28"/>
                <w:szCs w:val="28"/>
                <w:lang w:val="es-ES"/>
              </w:rPr>
              <w:t>CONVENCIÓN SOBRE</w:t>
            </w:r>
          </w:p>
          <w:p w14:paraId="4513A349" w14:textId="77777777" w:rsidR="008B182A" w:rsidRPr="00E453B6" w:rsidRDefault="008B182A" w:rsidP="008B182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E453B6">
              <w:rPr>
                <w:rFonts w:ascii="Arial" w:hAnsi="Arial" w:cs="Arial"/>
                <w:bCs w:val="0"/>
                <w:sz w:val="28"/>
                <w:szCs w:val="28"/>
                <w:lang w:val="es-ES"/>
              </w:rPr>
              <w:t>LAS ESPECIES</w:t>
            </w:r>
          </w:p>
          <w:p w14:paraId="5F9D02D5" w14:textId="1D6BF406" w:rsidR="005774FA" w:rsidRPr="00E4556E" w:rsidRDefault="008B182A" w:rsidP="008B182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E453B6">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5827DB9" w14:textId="77777777" w:rsidR="005774FA" w:rsidRPr="00E4556E" w:rsidRDefault="005774FA" w:rsidP="00DB28B8">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1A1DDB9B" w14:textId="198AFD57" w:rsidR="005774FA" w:rsidRPr="00E4556E" w:rsidRDefault="005774FA" w:rsidP="00DB28B8">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E4556E">
              <w:rPr>
                <w:rFonts w:ascii="Arial" w:hAnsi="Arial" w:cs="Arial"/>
                <w:sz w:val="22"/>
                <w:szCs w:val="22"/>
                <w:lang w:val="es-ES"/>
              </w:rPr>
              <w:t>Distribu</w:t>
            </w:r>
            <w:r w:rsidR="008B182A" w:rsidRPr="00E4556E">
              <w:rPr>
                <w:rFonts w:ascii="Arial" w:hAnsi="Arial" w:cs="Arial"/>
                <w:sz w:val="22"/>
                <w:szCs w:val="22"/>
                <w:lang w:val="es-ES"/>
              </w:rPr>
              <w:t>ción</w:t>
            </w:r>
            <w:r w:rsidRPr="00E4556E">
              <w:rPr>
                <w:rFonts w:ascii="Arial" w:hAnsi="Arial" w:cs="Arial"/>
                <w:sz w:val="22"/>
                <w:szCs w:val="22"/>
                <w:lang w:val="es-ES"/>
              </w:rPr>
              <w:t>: General</w:t>
            </w:r>
          </w:p>
          <w:p w14:paraId="067E8208" w14:textId="77777777" w:rsidR="005774FA" w:rsidRPr="00E4556E" w:rsidRDefault="005774FA" w:rsidP="00DB28B8">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s-ES"/>
              </w:rPr>
            </w:pPr>
          </w:p>
          <w:p w14:paraId="3E4F33A4" w14:textId="2FF2A3C6" w:rsidR="005774FA" w:rsidRPr="00E4556E" w:rsidRDefault="005774FA" w:rsidP="00DB28B8">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E4556E">
              <w:rPr>
                <w:rFonts w:ascii="Arial" w:hAnsi="Arial" w:cs="Arial"/>
                <w:sz w:val="22"/>
                <w:szCs w:val="22"/>
                <w:lang w:val="es-ES"/>
              </w:rPr>
              <w:t>UNEP/CMS/COP12/Doc.</w:t>
            </w:r>
            <w:r w:rsidR="003F7BC6">
              <w:rPr>
                <w:rFonts w:ascii="Arial" w:hAnsi="Arial" w:cs="Arial"/>
                <w:iCs/>
                <w:sz w:val="22"/>
                <w:szCs w:val="22"/>
                <w:lang w:val="pt-PT"/>
              </w:rPr>
              <w:t>24</w:t>
            </w:r>
            <w:r w:rsidR="00AC211F" w:rsidRPr="00AC211F">
              <w:rPr>
                <w:rFonts w:ascii="Arial" w:hAnsi="Arial" w:cs="Arial"/>
                <w:iCs/>
                <w:sz w:val="22"/>
                <w:szCs w:val="22"/>
                <w:lang w:val="pt-PT"/>
              </w:rPr>
              <w:t>.</w:t>
            </w:r>
            <w:r w:rsidR="003F7BC6">
              <w:rPr>
                <w:rFonts w:ascii="Arial" w:hAnsi="Arial" w:cs="Arial"/>
                <w:iCs/>
                <w:sz w:val="22"/>
                <w:szCs w:val="22"/>
                <w:lang w:val="pt-PT"/>
              </w:rPr>
              <w:t>4.2</w:t>
            </w:r>
          </w:p>
          <w:p w14:paraId="7F7CE008" w14:textId="7ACFCF59" w:rsidR="005774FA" w:rsidRPr="008B182A" w:rsidRDefault="009B57E0" w:rsidP="00DB28B8">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24</w:t>
            </w:r>
            <w:r w:rsidR="00B83D03" w:rsidRPr="008B182A">
              <w:rPr>
                <w:rFonts w:ascii="Arial" w:hAnsi="Arial" w:cs="Arial"/>
                <w:sz w:val="22"/>
                <w:szCs w:val="22"/>
                <w:lang w:val="es-ES"/>
              </w:rPr>
              <w:t xml:space="preserve"> </w:t>
            </w:r>
            <w:r w:rsidR="008B182A" w:rsidRPr="008B182A">
              <w:rPr>
                <w:rFonts w:ascii="Arial" w:hAnsi="Arial" w:cs="Arial"/>
                <w:sz w:val="22"/>
                <w:szCs w:val="22"/>
                <w:lang w:val="es-ES"/>
              </w:rPr>
              <w:t>de junio de</w:t>
            </w:r>
            <w:r w:rsidR="005774FA" w:rsidRPr="008B182A">
              <w:rPr>
                <w:rFonts w:ascii="Arial" w:hAnsi="Arial" w:cs="Arial"/>
                <w:sz w:val="22"/>
                <w:szCs w:val="22"/>
                <w:lang w:val="es-ES"/>
              </w:rPr>
              <w:t xml:space="preserve"> 2017</w:t>
            </w:r>
          </w:p>
          <w:p w14:paraId="74ABA1B7" w14:textId="554F44C5" w:rsidR="005774FA" w:rsidRPr="008B182A" w:rsidRDefault="005774FA" w:rsidP="00DB28B8">
            <w:pPr>
              <w:rPr>
                <w:rFonts w:ascii="Arial" w:hAnsi="Arial" w:cs="Arial"/>
                <w:sz w:val="12"/>
                <w:szCs w:val="12"/>
                <w:lang w:val="es-ES"/>
              </w:rPr>
            </w:pPr>
          </w:p>
          <w:p w14:paraId="2CE11C73" w14:textId="77777777" w:rsidR="008B182A" w:rsidRDefault="008B182A" w:rsidP="00DB28B8">
            <w:pPr>
              <w:rPr>
                <w:rFonts w:ascii="Arial" w:hAnsi="Arial" w:cs="Arial"/>
                <w:sz w:val="22"/>
                <w:szCs w:val="22"/>
                <w:lang w:val="es-ES"/>
              </w:rPr>
            </w:pPr>
            <w:r>
              <w:rPr>
                <w:rFonts w:ascii="Arial" w:hAnsi="Arial" w:cs="Arial"/>
                <w:sz w:val="22"/>
                <w:szCs w:val="22"/>
                <w:lang w:val="es-ES"/>
              </w:rPr>
              <w:t>Español</w:t>
            </w:r>
          </w:p>
          <w:p w14:paraId="7767F1C6" w14:textId="5F900F8A" w:rsidR="005774FA" w:rsidRPr="008B182A" w:rsidRDefault="005774FA" w:rsidP="00DB28B8">
            <w:pPr>
              <w:rPr>
                <w:rFonts w:ascii="Arial" w:hAnsi="Arial" w:cs="Arial"/>
                <w:sz w:val="22"/>
                <w:szCs w:val="22"/>
                <w:lang w:val="es-ES"/>
              </w:rPr>
            </w:pPr>
            <w:r w:rsidRPr="008B182A">
              <w:rPr>
                <w:rFonts w:ascii="Arial" w:hAnsi="Arial" w:cs="Arial"/>
                <w:sz w:val="22"/>
                <w:szCs w:val="22"/>
                <w:lang w:val="es-ES"/>
              </w:rPr>
              <w:t xml:space="preserve">Original: </w:t>
            </w:r>
            <w:r w:rsidR="008B182A">
              <w:rPr>
                <w:rFonts w:ascii="Arial" w:hAnsi="Arial" w:cs="Arial"/>
                <w:sz w:val="22"/>
                <w:szCs w:val="22"/>
                <w:lang w:val="es-ES"/>
              </w:rPr>
              <w:t>inglés</w:t>
            </w:r>
          </w:p>
          <w:p w14:paraId="69B3225A" w14:textId="77777777" w:rsidR="005774FA" w:rsidRPr="008B182A" w:rsidRDefault="005774FA" w:rsidP="00DB28B8">
            <w:pPr>
              <w:rPr>
                <w:rFonts w:ascii="Arial" w:hAnsi="Arial" w:cs="Arial"/>
                <w:sz w:val="12"/>
                <w:szCs w:val="12"/>
                <w:lang w:val="es-ES"/>
              </w:rPr>
            </w:pPr>
          </w:p>
        </w:tc>
      </w:tr>
    </w:tbl>
    <w:p w14:paraId="112F3190" w14:textId="443C435B" w:rsidR="005774FA" w:rsidRPr="008B182A" w:rsidRDefault="005774FA" w:rsidP="005774FA">
      <w:pPr>
        <w:rPr>
          <w:rFonts w:ascii="Arial" w:hAnsi="Arial" w:cs="Arial"/>
          <w:sz w:val="22"/>
          <w:szCs w:val="22"/>
          <w:lang w:val="es-ES"/>
        </w:rPr>
      </w:pPr>
    </w:p>
    <w:p w14:paraId="56F0CD14" w14:textId="77777777" w:rsidR="006429D5" w:rsidRPr="008B182A" w:rsidRDefault="006429D5" w:rsidP="005774FA">
      <w:pPr>
        <w:rPr>
          <w:rFonts w:ascii="Arial" w:hAnsi="Arial" w:cs="Arial"/>
          <w:sz w:val="22"/>
          <w:szCs w:val="22"/>
          <w:lang w:val="es-ES"/>
        </w:rPr>
      </w:pPr>
    </w:p>
    <w:p w14:paraId="05090E0F" w14:textId="77777777" w:rsidR="004F75AE" w:rsidRPr="00235241" w:rsidRDefault="004F75AE" w:rsidP="004F75AE">
      <w:pPr>
        <w:pStyle w:val="Heading2"/>
        <w:keepNext w:val="0"/>
        <w:pBdr>
          <w:top w:val="none" w:sz="0" w:space="0" w:color="auto"/>
          <w:left w:val="none" w:sz="0" w:space="0" w:color="auto"/>
          <w:bottom w:val="none" w:sz="0" w:space="0" w:color="auto"/>
          <w:right w:val="none" w:sz="0" w:space="0" w:color="auto"/>
        </w:pBdr>
        <w:ind w:left="-90" w:right="-367"/>
        <w:jc w:val="center"/>
        <w:rPr>
          <w:rFonts w:ascii="Arial" w:hAnsi="Arial" w:cs="Arial"/>
          <w:caps/>
          <w:sz w:val="22"/>
          <w:szCs w:val="22"/>
          <w:lang w:val="es-ES"/>
        </w:rPr>
      </w:pPr>
      <w:r w:rsidRPr="00235241">
        <w:rPr>
          <w:rFonts w:ascii="Arial" w:hAnsi="Arial"/>
          <w:caps/>
          <w:sz w:val="22"/>
          <w:szCs w:val="22"/>
          <w:lang w:val="es-ES"/>
        </w:rPr>
        <w:t>CAMBIO CLIMÁTICO y especies migratorias</w:t>
      </w:r>
    </w:p>
    <w:p w14:paraId="476D155D" w14:textId="77777777" w:rsidR="004F75AE" w:rsidRPr="00235241" w:rsidRDefault="004F75AE" w:rsidP="004F75AE">
      <w:pPr>
        <w:rPr>
          <w:rFonts w:ascii="Arial" w:hAnsi="Arial" w:cs="Arial"/>
          <w:sz w:val="12"/>
          <w:szCs w:val="12"/>
          <w:lang w:val="es-ES"/>
        </w:rPr>
      </w:pPr>
    </w:p>
    <w:p w14:paraId="330912EE" w14:textId="3ED9684D" w:rsidR="005774FA" w:rsidRPr="004F75AE" w:rsidRDefault="004F75AE" w:rsidP="004F75AE">
      <w:pPr>
        <w:jc w:val="center"/>
        <w:rPr>
          <w:rFonts w:ascii="Arial" w:hAnsi="Arial" w:cs="Arial"/>
          <w:i/>
          <w:sz w:val="22"/>
          <w:szCs w:val="22"/>
          <w:highlight w:val="yellow"/>
          <w:lang w:val="es-ES"/>
        </w:rPr>
      </w:pPr>
      <w:r w:rsidRPr="00235241">
        <w:rPr>
          <w:rFonts w:ascii="Arial" w:hAnsi="Arial"/>
          <w:i/>
          <w:sz w:val="22"/>
          <w:szCs w:val="22"/>
          <w:lang w:val="es-ES"/>
        </w:rPr>
        <w:t>(Preparado por la Secretaría en nombre del Grupo de Trabajo sobre el Cambio Climático)</w:t>
      </w:r>
    </w:p>
    <w:p w14:paraId="7E2804B5" w14:textId="77777777" w:rsidR="005774FA" w:rsidRPr="004F75AE" w:rsidRDefault="005774FA" w:rsidP="006951C9">
      <w:pPr>
        <w:jc w:val="center"/>
        <w:rPr>
          <w:rFonts w:ascii="Arial" w:hAnsi="Arial" w:cs="Arial"/>
          <w:sz w:val="22"/>
          <w:szCs w:val="22"/>
          <w:highlight w:val="yellow"/>
          <w:lang w:val="es-ES"/>
        </w:rPr>
      </w:pPr>
    </w:p>
    <w:p w14:paraId="60498232" w14:textId="77777777" w:rsidR="005774FA" w:rsidRPr="004F75AE" w:rsidRDefault="005774FA" w:rsidP="00B83D03">
      <w:pPr>
        <w:rPr>
          <w:rFonts w:ascii="Arial" w:hAnsi="Arial" w:cs="Arial"/>
          <w:i/>
          <w:sz w:val="22"/>
          <w:szCs w:val="22"/>
          <w:highlight w:val="yellow"/>
          <w:lang w:val="es-ES"/>
        </w:rPr>
      </w:pPr>
    </w:p>
    <w:p w14:paraId="7F14AE79" w14:textId="77777777" w:rsidR="005774FA" w:rsidRPr="004F75AE" w:rsidRDefault="005774FA" w:rsidP="005774FA">
      <w:pPr>
        <w:jc w:val="both"/>
        <w:rPr>
          <w:rFonts w:ascii="Arial" w:hAnsi="Arial" w:cs="Arial"/>
          <w:sz w:val="22"/>
          <w:szCs w:val="22"/>
          <w:highlight w:val="yellow"/>
          <w:lang w:val="es-ES"/>
        </w:rPr>
      </w:pPr>
    </w:p>
    <w:p w14:paraId="577650E4" w14:textId="77777777" w:rsidR="005774FA" w:rsidRPr="004F75AE" w:rsidRDefault="005774FA" w:rsidP="005774FA">
      <w:pPr>
        <w:tabs>
          <w:tab w:val="left" w:pos="8295"/>
        </w:tabs>
        <w:jc w:val="both"/>
        <w:rPr>
          <w:rFonts w:ascii="Arial" w:hAnsi="Arial" w:cs="Arial"/>
          <w:sz w:val="22"/>
          <w:szCs w:val="22"/>
          <w:highlight w:val="yellow"/>
          <w:lang w:val="es-ES"/>
        </w:rPr>
      </w:pPr>
    </w:p>
    <w:p w14:paraId="710A1B42" w14:textId="77777777" w:rsidR="005774FA" w:rsidRPr="004F75AE" w:rsidRDefault="005774FA" w:rsidP="005774FA">
      <w:pPr>
        <w:rPr>
          <w:rFonts w:ascii="Arial" w:hAnsi="Arial" w:cs="Arial"/>
          <w:sz w:val="22"/>
          <w:szCs w:val="22"/>
          <w:highlight w:val="yellow"/>
          <w:lang w:val="es-ES"/>
        </w:rPr>
      </w:pPr>
      <w:r w:rsidRPr="007B0020">
        <w:rPr>
          <w:rFonts w:ascii="Arial" w:hAnsi="Arial" w:cs="Arial"/>
          <w:noProof/>
          <w:sz w:val="22"/>
          <w:szCs w:val="22"/>
          <w:highlight w:val="yellow"/>
        </w:rPr>
        <mc:AlternateContent>
          <mc:Choice Requires="wps">
            <w:drawing>
              <wp:anchor distT="0" distB="0" distL="114300" distR="114300" simplePos="0" relativeHeight="251659264" behindDoc="0" locked="0" layoutInCell="1" allowOverlap="1" wp14:anchorId="7717BCC1" wp14:editId="2B130879">
                <wp:simplePos x="0" y="0"/>
                <wp:positionH relativeFrom="column">
                  <wp:posOffset>951865</wp:posOffset>
                </wp:positionH>
                <wp:positionV relativeFrom="paragraph">
                  <wp:posOffset>154939</wp:posOffset>
                </wp:positionV>
                <wp:extent cx="3933825" cy="240982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09825"/>
                        </a:xfrm>
                        <a:prstGeom prst="rect">
                          <a:avLst/>
                        </a:prstGeom>
                        <a:solidFill>
                          <a:srgbClr val="FFFFFF"/>
                        </a:solidFill>
                        <a:ln w="3175">
                          <a:solidFill>
                            <a:srgbClr val="000000"/>
                          </a:solidFill>
                          <a:miter lim="800000"/>
                          <a:headEnd/>
                          <a:tailEnd/>
                        </a:ln>
                      </wps:spPr>
                      <wps:txbx>
                        <w:txbxContent>
                          <w:p w14:paraId="21F5F2A2" w14:textId="12FB9C57" w:rsidR="00AE3AEF" w:rsidRPr="00AE3552" w:rsidRDefault="008B182A" w:rsidP="00AA7924">
                            <w:pPr>
                              <w:jc w:val="both"/>
                              <w:rPr>
                                <w:rFonts w:ascii="Arial" w:hAnsi="Arial" w:cs="Arial"/>
                                <w:sz w:val="22"/>
                                <w:szCs w:val="22"/>
                                <w:lang w:val="es-ES"/>
                              </w:rPr>
                            </w:pPr>
                            <w:r w:rsidRPr="00AE3552">
                              <w:rPr>
                                <w:rFonts w:ascii="Arial" w:hAnsi="Arial" w:cs="Arial"/>
                                <w:sz w:val="22"/>
                                <w:szCs w:val="22"/>
                                <w:lang w:val="es-ES"/>
                              </w:rPr>
                              <w:t>Resumen</w:t>
                            </w:r>
                            <w:r w:rsidR="00AE3AEF" w:rsidRPr="00AE3552">
                              <w:rPr>
                                <w:rFonts w:ascii="Arial" w:hAnsi="Arial" w:cs="Arial"/>
                                <w:sz w:val="22"/>
                                <w:szCs w:val="22"/>
                                <w:lang w:val="es-ES"/>
                              </w:rPr>
                              <w:t>:</w:t>
                            </w:r>
                          </w:p>
                          <w:p w14:paraId="736A05AB" w14:textId="77777777" w:rsidR="00AE3AEF" w:rsidRPr="00AE3552" w:rsidRDefault="00AE3AEF" w:rsidP="00AA7924">
                            <w:pPr>
                              <w:jc w:val="both"/>
                              <w:rPr>
                                <w:rFonts w:ascii="Arial" w:hAnsi="Arial" w:cs="Arial"/>
                                <w:i/>
                                <w:sz w:val="22"/>
                                <w:szCs w:val="22"/>
                                <w:lang w:val="es-ES"/>
                              </w:rPr>
                            </w:pPr>
                          </w:p>
                          <w:p w14:paraId="456862A3" w14:textId="3F6D95E2" w:rsidR="00AE3AEF" w:rsidRPr="00AE3552" w:rsidRDefault="00AE3552" w:rsidP="00AA7924">
                            <w:pPr>
                              <w:jc w:val="both"/>
                              <w:rPr>
                                <w:rFonts w:ascii="Arial" w:hAnsi="Arial" w:cs="Arial"/>
                                <w:sz w:val="22"/>
                                <w:szCs w:val="22"/>
                                <w:lang w:val="es-ES"/>
                              </w:rPr>
                            </w:pPr>
                            <w:r w:rsidRPr="00AE3552">
                              <w:rPr>
                                <w:rFonts w:ascii="Arial" w:hAnsi="Arial" w:cs="Arial"/>
                                <w:sz w:val="22"/>
                                <w:szCs w:val="22"/>
                                <w:lang w:val="es-ES"/>
                              </w:rPr>
                              <w:t>El presente documento incluye las enmi</w:t>
                            </w:r>
                            <w:r>
                              <w:rPr>
                                <w:rFonts w:ascii="Arial" w:hAnsi="Arial" w:cs="Arial"/>
                                <w:sz w:val="22"/>
                                <w:szCs w:val="22"/>
                                <w:lang w:val="es-ES"/>
                              </w:rPr>
                              <w:t xml:space="preserve">endas propuestas por el </w:t>
                            </w:r>
                            <w:r w:rsidRPr="00AE3552">
                              <w:rPr>
                                <w:rFonts w:ascii="Arial" w:eastAsia="Calibri" w:hAnsi="Arial" w:cs="Arial"/>
                                <w:sz w:val="22"/>
                                <w:szCs w:val="22"/>
                                <w:lang w:val="es-ES"/>
                              </w:rPr>
                              <w:t>Grupo de Trabajo sobre el Cambio Climático del Consejo Científico de la Convención sobre las Especies Migratorias (CMS)</w:t>
                            </w:r>
                            <w:r>
                              <w:rPr>
                                <w:rFonts w:ascii="Arial" w:eastAsia="Calibri" w:hAnsi="Arial" w:cs="Arial"/>
                                <w:sz w:val="22"/>
                                <w:szCs w:val="22"/>
                                <w:lang w:val="es-ES"/>
                              </w:rPr>
                              <w:t xml:space="preserve"> al proyecto </w:t>
                            </w:r>
                            <w:r w:rsidR="00565F83">
                              <w:rPr>
                                <w:rFonts w:ascii="Arial" w:eastAsia="Calibri" w:hAnsi="Arial" w:cs="Arial"/>
                                <w:sz w:val="22"/>
                                <w:szCs w:val="22"/>
                                <w:lang w:val="es-ES"/>
                              </w:rPr>
                              <w:t xml:space="preserve">de consolidación </w:t>
                            </w:r>
                            <w:r>
                              <w:rPr>
                                <w:rFonts w:ascii="Arial" w:eastAsia="Calibri" w:hAnsi="Arial" w:cs="Arial"/>
                                <w:sz w:val="22"/>
                                <w:szCs w:val="22"/>
                                <w:lang w:val="es-ES"/>
                              </w:rPr>
                              <w:t>de resoluciones sobre el cambio climático y las especies migratorias</w:t>
                            </w:r>
                            <w:r w:rsidR="008C301B">
                              <w:rPr>
                                <w:rFonts w:ascii="Arial" w:eastAsia="Calibri" w:hAnsi="Arial" w:cs="Arial"/>
                                <w:sz w:val="22"/>
                                <w:szCs w:val="22"/>
                                <w:lang w:val="es-ES"/>
                              </w:rPr>
                              <w:t>, incluido en el documento</w:t>
                            </w:r>
                            <w:r w:rsidR="00AE3AEF" w:rsidRPr="00AE3552">
                              <w:rPr>
                                <w:rFonts w:ascii="Arial" w:hAnsi="Arial" w:cs="Arial"/>
                                <w:sz w:val="22"/>
                                <w:szCs w:val="22"/>
                                <w:lang w:val="es-ES"/>
                              </w:rPr>
                              <w:t xml:space="preserve"> UNEP/CMS/COP12/Doc.21.2.7. </w:t>
                            </w:r>
                          </w:p>
                          <w:p w14:paraId="509CE83F" w14:textId="77777777" w:rsidR="00AE3AEF" w:rsidRPr="00AE3552" w:rsidRDefault="00AE3AEF" w:rsidP="00AA7924">
                            <w:pPr>
                              <w:jc w:val="both"/>
                              <w:rPr>
                                <w:rFonts w:ascii="Arial" w:hAnsi="Arial" w:cs="Arial"/>
                                <w:sz w:val="22"/>
                                <w:szCs w:val="22"/>
                                <w:lang w:val="es-ES"/>
                              </w:rPr>
                            </w:pPr>
                          </w:p>
                          <w:p w14:paraId="2E869B58" w14:textId="60592216" w:rsidR="00AE3AEF" w:rsidRPr="008C301B" w:rsidRDefault="008C301B" w:rsidP="00AA7924">
                            <w:pPr>
                              <w:jc w:val="both"/>
                              <w:rPr>
                                <w:rFonts w:ascii="Arial" w:hAnsi="Arial" w:cs="Arial"/>
                                <w:sz w:val="22"/>
                                <w:szCs w:val="22"/>
                                <w:lang w:val="es-ES"/>
                              </w:rPr>
                            </w:pPr>
                            <w:r w:rsidRPr="008C301B">
                              <w:rPr>
                                <w:rFonts w:ascii="Arial" w:hAnsi="Arial" w:cs="Arial"/>
                                <w:sz w:val="22"/>
                                <w:szCs w:val="22"/>
                                <w:lang w:val="es-ES"/>
                              </w:rPr>
                              <w:t xml:space="preserve">La aplicación de la Resolución y </w:t>
                            </w:r>
                            <w:r w:rsidR="00565F83">
                              <w:rPr>
                                <w:rFonts w:ascii="Arial" w:hAnsi="Arial" w:cs="Arial"/>
                                <w:sz w:val="22"/>
                                <w:szCs w:val="22"/>
                                <w:lang w:val="es-ES"/>
                              </w:rPr>
                              <w:t xml:space="preserve">de </w:t>
                            </w:r>
                            <w:r w:rsidRPr="008C301B">
                              <w:rPr>
                                <w:rFonts w:ascii="Arial" w:hAnsi="Arial" w:cs="Arial"/>
                                <w:sz w:val="22"/>
                                <w:szCs w:val="22"/>
                                <w:lang w:val="es-ES"/>
                              </w:rPr>
                              <w:t>las Decisiones contribuir</w:t>
                            </w:r>
                            <w:r>
                              <w:rPr>
                                <w:rFonts w:ascii="Arial" w:hAnsi="Arial" w:cs="Arial"/>
                                <w:sz w:val="22"/>
                                <w:szCs w:val="22"/>
                                <w:lang w:val="es-ES"/>
                              </w:rPr>
                              <w:t>á a la consecución de las Metas</w:t>
                            </w:r>
                            <w:r w:rsidR="00AE3AEF" w:rsidRPr="008C301B">
                              <w:rPr>
                                <w:rFonts w:ascii="Arial" w:hAnsi="Arial" w:cs="Arial"/>
                                <w:sz w:val="22"/>
                                <w:szCs w:val="22"/>
                                <w:lang w:val="es-ES"/>
                              </w:rPr>
                              <w:t xml:space="preserve"> 4, 5, 7, 8, 9, 10 </w:t>
                            </w:r>
                            <w:r>
                              <w:rPr>
                                <w:rFonts w:ascii="Arial" w:hAnsi="Arial" w:cs="Arial"/>
                                <w:sz w:val="22"/>
                                <w:szCs w:val="22"/>
                                <w:lang w:val="es-ES"/>
                              </w:rPr>
                              <w:t>y</w:t>
                            </w:r>
                            <w:r w:rsidR="00AE3AEF" w:rsidRPr="008C301B">
                              <w:rPr>
                                <w:rFonts w:ascii="Arial" w:hAnsi="Arial" w:cs="Arial"/>
                                <w:sz w:val="22"/>
                                <w:szCs w:val="22"/>
                                <w:lang w:val="es-ES"/>
                              </w:rPr>
                              <w:t xml:space="preserve"> 13 </w:t>
                            </w:r>
                            <w:r w:rsidR="005F560D">
                              <w:rPr>
                                <w:rFonts w:ascii="Arial" w:hAnsi="Arial" w:cs="Arial"/>
                                <w:sz w:val="22"/>
                                <w:szCs w:val="22"/>
                                <w:lang w:val="es-ES"/>
                              </w:rPr>
                              <w:t xml:space="preserve">del </w:t>
                            </w:r>
                            <w:r w:rsidRPr="008C301B">
                              <w:rPr>
                                <w:rFonts w:ascii="Arial" w:eastAsia="Calibri" w:hAnsi="Arial" w:cs="Arial"/>
                                <w:sz w:val="22"/>
                                <w:szCs w:val="22"/>
                                <w:lang w:val="es-ES"/>
                              </w:rPr>
                              <w:t xml:space="preserve">Plan Estratégico </w:t>
                            </w:r>
                            <w:r>
                              <w:rPr>
                                <w:rFonts w:ascii="Arial" w:eastAsia="Calibri" w:hAnsi="Arial" w:cs="Arial"/>
                                <w:sz w:val="22"/>
                                <w:szCs w:val="22"/>
                                <w:lang w:val="es-ES"/>
                              </w:rPr>
                              <w:t>P</w:t>
                            </w:r>
                            <w:r w:rsidRPr="008C301B">
                              <w:rPr>
                                <w:rFonts w:ascii="Arial" w:eastAsia="Calibri" w:hAnsi="Arial" w:cs="Arial"/>
                                <w:sz w:val="22"/>
                                <w:szCs w:val="22"/>
                                <w:lang w:val="es-ES"/>
                              </w:rPr>
                              <w:t xml:space="preserve">ara las </w:t>
                            </w:r>
                            <w:r>
                              <w:rPr>
                                <w:rFonts w:ascii="Arial" w:eastAsia="Calibri" w:hAnsi="Arial" w:cs="Arial"/>
                                <w:sz w:val="22"/>
                                <w:szCs w:val="22"/>
                                <w:lang w:val="es-ES"/>
                              </w:rPr>
                              <w:t>E</w:t>
                            </w:r>
                            <w:r w:rsidRPr="008C301B">
                              <w:rPr>
                                <w:rFonts w:ascii="Arial" w:eastAsia="Calibri" w:hAnsi="Arial" w:cs="Arial"/>
                                <w:sz w:val="22"/>
                                <w:szCs w:val="22"/>
                                <w:lang w:val="es-ES"/>
                              </w:rPr>
                              <w:t xml:space="preserve">species </w:t>
                            </w:r>
                            <w:r>
                              <w:rPr>
                                <w:rFonts w:ascii="Arial" w:eastAsia="Calibri" w:hAnsi="Arial" w:cs="Arial"/>
                                <w:sz w:val="22"/>
                                <w:szCs w:val="22"/>
                                <w:lang w:val="es-ES"/>
                              </w:rPr>
                              <w:t>M</w:t>
                            </w:r>
                            <w:r w:rsidRPr="008C301B">
                              <w:rPr>
                                <w:rFonts w:ascii="Arial" w:eastAsia="Calibri" w:hAnsi="Arial" w:cs="Arial"/>
                                <w:sz w:val="22"/>
                                <w:szCs w:val="22"/>
                                <w:lang w:val="es-ES"/>
                              </w:rPr>
                              <w:t>igratorias</w:t>
                            </w:r>
                            <w:r w:rsidR="00AE3AEF" w:rsidRPr="008C301B">
                              <w:rPr>
                                <w:rFonts w:ascii="Arial" w:hAnsi="Arial" w:cs="Arial"/>
                                <w:sz w:val="22"/>
                                <w:szCs w:val="22"/>
                                <w:lang w:val="es-ES"/>
                              </w:rPr>
                              <w:t xml:space="preserve"> 2015-2023.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7BCC1" id="_x0000_t202" coordsize="21600,21600" o:spt="202" path="m,l,21600r21600,l21600,xe">
                <v:stroke joinstyle="miter"/>
                <v:path gradientshapeok="t" o:connecttype="rect"/>
              </v:shapetype>
              <v:shape id="Text Box 4" o:spid="_x0000_s1026" type="#_x0000_t202" style="position:absolute;margin-left:74.95pt;margin-top:12.2pt;width:309.7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JQKQIAAFE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" strokeweight=".25pt">
                <v:textbox>
                  <w:txbxContent>
                    <w:p w14:paraId="21F5F2A2" w14:textId="12FB9C57" w:rsidR="00AE3AEF" w:rsidRPr="00AE3552" w:rsidRDefault="008B182A" w:rsidP="00AA7924">
                      <w:pPr>
                        <w:jc w:val="both"/>
                        <w:rPr>
                          <w:rFonts w:ascii="Arial" w:hAnsi="Arial" w:cs="Arial"/>
                          <w:sz w:val="22"/>
                          <w:szCs w:val="22"/>
                          <w:lang w:val="es-ES"/>
                        </w:rPr>
                      </w:pPr>
                      <w:r w:rsidRPr="00AE3552">
                        <w:rPr>
                          <w:rFonts w:ascii="Arial" w:hAnsi="Arial" w:cs="Arial"/>
                          <w:sz w:val="22"/>
                          <w:szCs w:val="22"/>
                          <w:lang w:val="es-ES"/>
                        </w:rPr>
                        <w:t>Resumen</w:t>
                      </w:r>
                      <w:r w:rsidR="00AE3AEF" w:rsidRPr="00AE3552">
                        <w:rPr>
                          <w:rFonts w:ascii="Arial" w:hAnsi="Arial" w:cs="Arial"/>
                          <w:sz w:val="22"/>
                          <w:szCs w:val="22"/>
                          <w:lang w:val="es-ES"/>
                        </w:rPr>
                        <w:t>:</w:t>
                      </w:r>
                    </w:p>
                    <w:p w14:paraId="736A05AB" w14:textId="77777777" w:rsidR="00AE3AEF" w:rsidRPr="00AE3552" w:rsidRDefault="00AE3AEF" w:rsidP="00AA7924">
                      <w:pPr>
                        <w:jc w:val="both"/>
                        <w:rPr>
                          <w:rFonts w:ascii="Arial" w:hAnsi="Arial" w:cs="Arial"/>
                          <w:i/>
                          <w:sz w:val="22"/>
                          <w:szCs w:val="22"/>
                          <w:lang w:val="es-ES"/>
                        </w:rPr>
                      </w:pPr>
                    </w:p>
                    <w:p w14:paraId="456862A3" w14:textId="3F6D95E2" w:rsidR="00AE3AEF" w:rsidRPr="00AE3552" w:rsidRDefault="00AE3552" w:rsidP="00AA7924">
                      <w:pPr>
                        <w:jc w:val="both"/>
                        <w:rPr>
                          <w:rFonts w:ascii="Arial" w:hAnsi="Arial" w:cs="Arial"/>
                          <w:sz w:val="22"/>
                          <w:szCs w:val="22"/>
                          <w:lang w:val="es-ES"/>
                        </w:rPr>
                      </w:pPr>
                      <w:r w:rsidRPr="00AE3552">
                        <w:rPr>
                          <w:rFonts w:ascii="Arial" w:hAnsi="Arial" w:cs="Arial"/>
                          <w:sz w:val="22"/>
                          <w:szCs w:val="22"/>
                          <w:lang w:val="es-ES"/>
                        </w:rPr>
                        <w:t>El presente documento incluye las enmi</w:t>
                      </w:r>
                      <w:r>
                        <w:rPr>
                          <w:rFonts w:ascii="Arial" w:hAnsi="Arial" w:cs="Arial"/>
                          <w:sz w:val="22"/>
                          <w:szCs w:val="22"/>
                          <w:lang w:val="es-ES"/>
                        </w:rPr>
                        <w:t xml:space="preserve">endas propuestas por el </w:t>
                      </w:r>
                      <w:r w:rsidRPr="00AE3552">
                        <w:rPr>
                          <w:rFonts w:ascii="Arial" w:eastAsia="Calibri" w:hAnsi="Arial" w:cs="Arial"/>
                          <w:sz w:val="22"/>
                          <w:szCs w:val="22"/>
                          <w:lang w:val="es-ES"/>
                        </w:rPr>
                        <w:t>Grupo de Trabajo sobre el Cambio Climático del Consejo Científico de la Convención sobre las Especies Migratorias (CMS)</w:t>
                      </w:r>
                      <w:r>
                        <w:rPr>
                          <w:rFonts w:ascii="Arial" w:eastAsia="Calibri" w:hAnsi="Arial" w:cs="Arial"/>
                          <w:sz w:val="22"/>
                          <w:szCs w:val="22"/>
                          <w:lang w:val="es-ES"/>
                        </w:rPr>
                        <w:t xml:space="preserve"> al proyecto </w:t>
                      </w:r>
                      <w:r w:rsidR="00565F83">
                        <w:rPr>
                          <w:rFonts w:ascii="Arial" w:eastAsia="Calibri" w:hAnsi="Arial" w:cs="Arial"/>
                          <w:sz w:val="22"/>
                          <w:szCs w:val="22"/>
                          <w:lang w:val="es-ES"/>
                        </w:rPr>
                        <w:t xml:space="preserve">de consolidación </w:t>
                      </w:r>
                      <w:r>
                        <w:rPr>
                          <w:rFonts w:ascii="Arial" w:eastAsia="Calibri" w:hAnsi="Arial" w:cs="Arial"/>
                          <w:sz w:val="22"/>
                          <w:szCs w:val="22"/>
                          <w:lang w:val="es-ES"/>
                        </w:rPr>
                        <w:t>de resoluciones sobre el cambio climático y las especies migratorias</w:t>
                      </w:r>
                      <w:r w:rsidR="008C301B">
                        <w:rPr>
                          <w:rFonts w:ascii="Arial" w:eastAsia="Calibri" w:hAnsi="Arial" w:cs="Arial"/>
                          <w:sz w:val="22"/>
                          <w:szCs w:val="22"/>
                          <w:lang w:val="es-ES"/>
                        </w:rPr>
                        <w:t>, incluido en el documento</w:t>
                      </w:r>
                      <w:r w:rsidR="00AE3AEF" w:rsidRPr="00AE3552">
                        <w:rPr>
                          <w:rFonts w:ascii="Arial" w:hAnsi="Arial" w:cs="Arial"/>
                          <w:sz w:val="22"/>
                          <w:szCs w:val="22"/>
                          <w:lang w:val="es-ES"/>
                        </w:rPr>
                        <w:t xml:space="preserve"> UNEP/CMS/COP12/Doc.21.2.7. </w:t>
                      </w:r>
                    </w:p>
                    <w:p w14:paraId="509CE83F" w14:textId="77777777" w:rsidR="00AE3AEF" w:rsidRPr="00AE3552" w:rsidRDefault="00AE3AEF" w:rsidP="00AA7924">
                      <w:pPr>
                        <w:jc w:val="both"/>
                        <w:rPr>
                          <w:rFonts w:ascii="Arial" w:hAnsi="Arial" w:cs="Arial"/>
                          <w:sz w:val="22"/>
                          <w:szCs w:val="22"/>
                          <w:lang w:val="es-ES"/>
                        </w:rPr>
                      </w:pPr>
                    </w:p>
                    <w:p w14:paraId="2E869B58" w14:textId="60592216" w:rsidR="00AE3AEF" w:rsidRPr="008C301B" w:rsidRDefault="008C301B" w:rsidP="00AA7924">
                      <w:pPr>
                        <w:jc w:val="both"/>
                        <w:rPr>
                          <w:rFonts w:ascii="Arial" w:hAnsi="Arial" w:cs="Arial"/>
                          <w:sz w:val="22"/>
                          <w:szCs w:val="22"/>
                          <w:lang w:val="es-ES"/>
                        </w:rPr>
                      </w:pPr>
                      <w:r w:rsidRPr="008C301B">
                        <w:rPr>
                          <w:rFonts w:ascii="Arial" w:hAnsi="Arial" w:cs="Arial"/>
                          <w:sz w:val="22"/>
                          <w:szCs w:val="22"/>
                          <w:lang w:val="es-ES"/>
                        </w:rPr>
                        <w:t xml:space="preserve">La aplicación de la Resolución y </w:t>
                      </w:r>
                      <w:r w:rsidR="00565F83">
                        <w:rPr>
                          <w:rFonts w:ascii="Arial" w:hAnsi="Arial" w:cs="Arial"/>
                          <w:sz w:val="22"/>
                          <w:szCs w:val="22"/>
                          <w:lang w:val="es-ES"/>
                        </w:rPr>
                        <w:t xml:space="preserve">de </w:t>
                      </w:r>
                      <w:r w:rsidRPr="008C301B">
                        <w:rPr>
                          <w:rFonts w:ascii="Arial" w:hAnsi="Arial" w:cs="Arial"/>
                          <w:sz w:val="22"/>
                          <w:szCs w:val="22"/>
                          <w:lang w:val="es-ES"/>
                        </w:rPr>
                        <w:t>las Decisiones contribuir</w:t>
                      </w:r>
                      <w:r>
                        <w:rPr>
                          <w:rFonts w:ascii="Arial" w:hAnsi="Arial" w:cs="Arial"/>
                          <w:sz w:val="22"/>
                          <w:szCs w:val="22"/>
                          <w:lang w:val="es-ES"/>
                        </w:rPr>
                        <w:t>á a la consecución de las Metas</w:t>
                      </w:r>
                      <w:r w:rsidR="00AE3AEF" w:rsidRPr="008C301B">
                        <w:rPr>
                          <w:rFonts w:ascii="Arial" w:hAnsi="Arial" w:cs="Arial"/>
                          <w:sz w:val="22"/>
                          <w:szCs w:val="22"/>
                          <w:lang w:val="es-ES"/>
                        </w:rPr>
                        <w:t xml:space="preserve"> 4, 5, 7, 8, 9, 10 </w:t>
                      </w:r>
                      <w:r>
                        <w:rPr>
                          <w:rFonts w:ascii="Arial" w:hAnsi="Arial" w:cs="Arial"/>
                          <w:sz w:val="22"/>
                          <w:szCs w:val="22"/>
                          <w:lang w:val="es-ES"/>
                        </w:rPr>
                        <w:t>y</w:t>
                      </w:r>
                      <w:r w:rsidR="00AE3AEF" w:rsidRPr="008C301B">
                        <w:rPr>
                          <w:rFonts w:ascii="Arial" w:hAnsi="Arial" w:cs="Arial"/>
                          <w:sz w:val="22"/>
                          <w:szCs w:val="22"/>
                          <w:lang w:val="es-ES"/>
                        </w:rPr>
                        <w:t xml:space="preserve"> 13 </w:t>
                      </w:r>
                      <w:r w:rsidR="005F560D">
                        <w:rPr>
                          <w:rFonts w:ascii="Arial" w:hAnsi="Arial" w:cs="Arial"/>
                          <w:sz w:val="22"/>
                          <w:szCs w:val="22"/>
                          <w:lang w:val="es-ES"/>
                        </w:rPr>
                        <w:t xml:space="preserve">del </w:t>
                      </w:r>
                      <w:r w:rsidRPr="008C301B">
                        <w:rPr>
                          <w:rFonts w:ascii="Arial" w:eastAsia="Calibri" w:hAnsi="Arial" w:cs="Arial"/>
                          <w:sz w:val="22"/>
                          <w:szCs w:val="22"/>
                          <w:lang w:val="es-ES"/>
                        </w:rPr>
                        <w:t xml:space="preserve">Plan Estratégico </w:t>
                      </w:r>
                      <w:r>
                        <w:rPr>
                          <w:rFonts w:ascii="Arial" w:eastAsia="Calibri" w:hAnsi="Arial" w:cs="Arial"/>
                          <w:sz w:val="22"/>
                          <w:szCs w:val="22"/>
                          <w:lang w:val="es-ES"/>
                        </w:rPr>
                        <w:t>P</w:t>
                      </w:r>
                      <w:r w:rsidRPr="008C301B">
                        <w:rPr>
                          <w:rFonts w:ascii="Arial" w:eastAsia="Calibri" w:hAnsi="Arial" w:cs="Arial"/>
                          <w:sz w:val="22"/>
                          <w:szCs w:val="22"/>
                          <w:lang w:val="es-ES"/>
                        </w:rPr>
                        <w:t xml:space="preserve">ara las </w:t>
                      </w:r>
                      <w:r>
                        <w:rPr>
                          <w:rFonts w:ascii="Arial" w:eastAsia="Calibri" w:hAnsi="Arial" w:cs="Arial"/>
                          <w:sz w:val="22"/>
                          <w:szCs w:val="22"/>
                          <w:lang w:val="es-ES"/>
                        </w:rPr>
                        <w:t>E</w:t>
                      </w:r>
                      <w:r w:rsidRPr="008C301B">
                        <w:rPr>
                          <w:rFonts w:ascii="Arial" w:eastAsia="Calibri" w:hAnsi="Arial" w:cs="Arial"/>
                          <w:sz w:val="22"/>
                          <w:szCs w:val="22"/>
                          <w:lang w:val="es-ES"/>
                        </w:rPr>
                        <w:t xml:space="preserve">species </w:t>
                      </w:r>
                      <w:r>
                        <w:rPr>
                          <w:rFonts w:ascii="Arial" w:eastAsia="Calibri" w:hAnsi="Arial" w:cs="Arial"/>
                          <w:sz w:val="22"/>
                          <w:szCs w:val="22"/>
                          <w:lang w:val="es-ES"/>
                        </w:rPr>
                        <w:t>M</w:t>
                      </w:r>
                      <w:r w:rsidRPr="008C301B">
                        <w:rPr>
                          <w:rFonts w:ascii="Arial" w:eastAsia="Calibri" w:hAnsi="Arial" w:cs="Arial"/>
                          <w:sz w:val="22"/>
                          <w:szCs w:val="22"/>
                          <w:lang w:val="es-ES"/>
                        </w:rPr>
                        <w:t>igratorias</w:t>
                      </w:r>
                      <w:r w:rsidR="00AE3AEF" w:rsidRPr="008C301B">
                        <w:rPr>
                          <w:rFonts w:ascii="Arial" w:hAnsi="Arial" w:cs="Arial"/>
                          <w:sz w:val="22"/>
                          <w:szCs w:val="22"/>
                          <w:lang w:val="es-ES"/>
                        </w:rPr>
                        <w:t xml:space="preserve"> 2015-2023.</w:t>
                      </w:r>
                    </w:p>
                  </w:txbxContent>
                </v:textbox>
              </v:shape>
            </w:pict>
          </mc:Fallback>
        </mc:AlternateContent>
      </w:r>
    </w:p>
    <w:p w14:paraId="2BC4AA6A" w14:textId="77777777" w:rsidR="005774FA" w:rsidRPr="004F75AE" w:rsidRDefault="005774FA" w:rsidP="005774FA">
      <w:pPr>
        <w:rPr>
          <w:rFonts w:ascii="Arial" w:hAnsi="Arial" w:cs="Arial"/>
          <w:sz w:val="22"/>
          <w:szCs w:val="22"/>
          <w:highlight w:val="yellow"/>
          <w:lang w:val="es-ES"/>
        </w:rPr>
      </w:pPr>
    </w:p>
    <w:p w14:paraId="32CA6CAA" w14:textId="1E0F04BF" w:rsidR="005774FA" w:rsidRPr="004F75AE" w:rsidRDefault="005774FA" w:rsidP="005774FA">
      <w:pPr>
        <w:rPr>
          <w:rFonts w:ascii="Arial" w:hAnsi="Arial" w:cs="Arial"/>
          <w:sz w:val="22"/>
          <w:szCs w:val="22"/>
          <w:highlight w:val="yellow"/>
          <w:lang w:val="es-ES"/>
        </w:rPr>
      </w:pPr>
    </w:p>
    <w:p w14:paraId="1AB78C87" w14:textId="77777777" w:rsidR="005774FA" w:rsidRPr="004F75AE" w:rsidRDefault="005774FA" w:rsidP="005774FA">
      <w:pPr>
        <w:rPr>
          <w:rFonts w:ascii="Arial" w:hAnsi="Arial" w:cs="Arial"/>
          <w:sz w:val="22"/>
          <w:szCs w:val="22"/>
          <w:highlight w:val="yellow"/>
          <w:lang w:val="es-ES"/>
        </w:rPr>
      </w:pPr>
    </w:p>
    <w:p w14:paraId="0E96D78F" w14:textId="77777777" w:rsidR="005774FA" w:rsidRPr="004F75AE" w:rsidRDefault="005774FA" w:rsidP="005774FA">
      <w:pPr>
        <w:rPr>
          <w:rFonts w:ascii="Arial" w:hAnsi="Arial" w:cs="Arial"/>
          <w:sz w:val="22"/>
          <w:szCs w:val="22"/>
          <w:highlight w:val="yellow"/>
          <w:lang w:val="es-ES"/>
        </w:rPr>
      </w:pPr>
    </w:p>
    <w:p w14:paraId="4BD84B7C" w14:textId="77777777" w:rsidR="005774FA" w:rsidRPr="004F75AE" w:rsidRDefault="005774FA" w:rsidP="005774FA">
      <w:pPr>
        <w:rPr>
          <w:rFonts w:ascii="Arial" w:hAnsi="Arial" w:cs="Arial"/>
          <w:sz w:val="22"/>
          <w:szCs w:val="22"/>
          <w:highlight w:val="yellow"/>
          <w:lang w:val="es-ES"/>
        </w:rPr>
      </w:pPr>
    </w:p>
    <w:p w14:paraId="43D4B946" w14:textId="77777777" w:rsidR="005774FA" w:rsidRPr="004F75AE" w:rsidRDefault="005774FA" w:rsidP="005774FA">
      <w:pPr>
        <w:rPr>
          <w:rFonts w:ascii="Arial" w:hAnsi="Arial" w:cs="Arial"/>
          <w:sz w:val="22"/>
          <w:szCs w:val="22"/>
          <w:highlight w:val="yellow"/>
          <w:lang w:val="es-ES"/>
        </w:rPr>
      </w:pPr>
    </w:p>
    <w:p w14:paraId="52D49B7A" w14:textId="77777777" w:rsidR="005774FA" w:rsidRPr="004F75AE" w:rsidRDefault="005774FA" w:rsidP="005774FA">
      <w:pPr>
        <w:rPr>
          <w:rFonts w:ascii="Arial" w:hAnsi="Arial" w:cs="Arial"/>
          <w:sz w:val="22"/>
          <w:szCs w:val="22"/>
          <w:highlight w:val="yellow"/>
          <w:lang w:val="es-ES"/>
        </w:rPr>
      </w:pPr>
    </w:p>
    <w:p w14:paraId="415D8A7C" w14:textId="77777777" w:rsidR="005774FA" w:rsidRPr="004F75AE" w:rsidRDefault="005774FA" w:rsidP="005774FA">
      <w:pPr>
        <w:rPr>
          <w:rFonts w:ascii="Arial" w:hAnsi="Arial" w:cs="Arial"/>
          <w:sz w:val="22"/>
          <w:szCs w:val="22"/>
          <w:highlight w:val="yellow"/>
          <w:lang w:val="es-ES"/>
        </w:rPr>
      </w:pPr>
    </w:p>
    <w:p w14:paraId="3C9697DB" w14:textId="77777777" w:rsidR="005774FA" w:rsidRPr="004F75AE" w:rsidRDefault="005774FA" w:rsidP="005774FA">
      <w:pPr>
        <w:rPr>
          <w:rFonts w:ascii="Arial" w:hAnsi="Arial" w:cs="Arial"/>
          <w:sz w:val="22"/>
          <w:szCs w:val="22"/>
          <w:highlight w:val="yellow"/>
          <w:lang w:val="es-ES"/>
        </w:rPr>
      </w:pPr>
    </w:p>
    <w:p w14:paraId="784C7A1B" w14:textId="77777777" w:rsidR="005774FA" w:rsidRPr="004F75AE" w:rsidRDefault="005774FA" w:rsidP="005774FA">
      <w:pPr>
        <w:rPr>
          <w:rFonts w:ascii="Arial" w:hAnsi="Arial" w:cs="Arial"/>
          <w:sz w:val="22"/>
          <w:szCs w:val="22"/>
          <w:highlight w:val="yellow"/>
          <w:lang w:val="es-ES"/>
        </w:rPr>
      </w:pPr>
    </w:p>
    <w:p w14:paraId="28F55DF0" w14:textId="77777777" w:rsidR="005774FA" w:rsidRPr="004F75AE" w:rsidRDefault="005774FA" w:rsidP="005774FA">
      <w:pPr>
        <w:rPr>
          <w:rFonts w:ascii="Arial" w:hAnsi="Arial" w:cs="Arial"/>
          <w:sz w:val="22"/>
          <w:szCs w:val="22"/>
          <w:highlight w:val="yellow"/>
          <w:lang w:val="es-ES"/>
        </w:rPr>
      </w:pPr>
    </w:p>
    <w:p w14:paraId="68218B0A" w14:textId="77777777" w:rsidR="005774FA" w:rsidRPr="004F75AE" w:rsidRDefault="005774FA" w:rsidP="005774FA">
      <w:pPr>
        <w:rPr>
          <w:rFonts w:ascii="Arial" w:hAnsi="Arial" w:cs="Arial"/>
          <w:sz w:val="22"/>
          <w:szCs w:val="22"/>
          <w:highlight w:val="yellow"/>
          <w:lang w:val="es-ES"/>
        </w:rPr>
      </w:pPr>
    </w:p>
    <w:p w14:paraId="69DFEA14" w14:textId="77777777" w:rsidR="005774FA" w:rsidRPr="004F75AE" w:rsidRDefault="005774FA" w:rsidP="005774FA">
      <w:pPr>
        <w:rPr>
          <w:rFonts w:ascii="Arial" w:hAnsi="Arial" w:cs="Arial"/>
          <w:sz w:val="22"/>
          <w:szCs w:val="22"/>
          <w:highlight w:val="yellow"/>
          <w:lang w:val="es-ES"/>
        </w:rPr>
      </w:pPr>
    </w:p>
    <w:p w14:paraId="4E23ED3D" w14:textId="77777777" w:rsidR="005774FA" w:rsidRPr="004F75AE" w:rsidRDefault="005774FA" w:rsidP="005774FA">
      <w:pPr>
        <w:rPr>
          <w:rFonts w:ascii="Arial" w:hAnsi="Arial" w:cs="Arial"/>
          <w:sz w:val="22"/>
          <w:szCs w:val="22"/>
          <w:highlight w:val="yellow"/>
          <w:lang w:val="es-ES"/>
        </w:rPr>
      </w:pPr>
    </w:p>
    <w:p w14:paraId="53510D2F" w14:textId="77777777" w:rsidR="005774FA" w:rsidRPr="004F75AE" w:rsidRDefault="005774FA" w:rsidP="005774FA">
      <w:pPr>
        <w:rPr>
          <w:rFonts w:ascii="Arial" w:hAnsi="Arial" w:cs="Arial"/>
          <w:sz w:val="22"/>
          <w:szCs w:val="22"/>
          <w:highlight w:val="yellow"/>
          <w:lang w:val="es-ES"/>
        </w:rPr>
      </w:pPr>
    </w:p>
    <w:p w14:paraId="67739D9D" w14:textId="77777777" w:rsidR="005774FA" w:rsidRPr="004F75AE" w:rsidRDefault="005774FA" w:rsidP="005774FA">
      <w:pPr>
        <w:rPr>
          <w:rFonts w:ascii="Arial" w:hAnsi="Arial" w:cs="Arial"/>
          <w:sz w:val="22"/>
          <w:szCs w:val="22"/>
          <w:highlight w:val="yellow"/>
          <w:lang w:val="es-ES"/>
        </w:rPr>
      </w:pPr>
    </w:p>
    <w:p w14:paraId="59726C32" w14:textId="77777777" w:rsidR="005774FA" w:rsidRPr="004F75AE" w:rsidRDefault="005774FA" w:rsidP="005774FA">
      <w:pPr>
        <w:rPr>
          <w:rFonts w:ascii="Arial" w:hAnsi="Arial" w:cs="Arial"/>
          <w:sz w:val="22"/>
          <w:szCs w:val="22"/>
          <w:highlight w:val="yellow"/>
          <w:lang w:val="es-ES"/>
        </w:rPr>
      </w:pPr>
    </w:p>
    <w:p w14:paraId="15ADA40A" w14:textId="77777777" w:rsidR="005774FA" w:rsidRPr="004F75AE" w:rsidRDefault="005774FA" w:rsidP="005774FA">
      <w:pPr>
        <w:rPr>
          <w:rFonts w:ascii="Arial" w:hAnsi="Arial" w:cs="Arial"/>
          <w:sz w:val="22"/>
          <w:szCs w:val="22"/>
          <w:highlight w:val="yellow"/>
          <w:lang w:val="es-ES"/>
        </w:rPr>
      </w:pPr>
    </w:p>
    <w:p w14:paraId="417AE05C" w14:textId="77777777" w:rsidR="005774FA" w:rsidRPr="004F75AE" w:rsidRDefault="005774FA" w:rsidP="005774FA">
      <w:pPr>
        <w:rPr>
          <w:rFonts w:ascii="Arial" w:hAnsi="Arial" w:cs="Arial"/>
          <w:sz w:val="22"/>
          <w:szCs w:val="22"/>
          <w:highlight w:val="yellow"/>
          <w:lang w:val="es-ES"/>
        </w:rPr>
      </w:pPr>
    </w:p>
    <w:p w14:paraId="21FE0343" w14:textId="77777777" w:rsidR="005774FA" w:rsidRPr="004F75AE" w:rsidRDefault="005774FA" w:rsidP="005774FA">
      <w:pPr>
        <w:rPr>
          <w:rFonts w:ascii="Arial" w:hAnsi="Arial" w:cs="Arial"/>
          <w:sz w:val="22"/>
          <w:szCs w:val="22"/>
          <w:highlight w:val="yellow"/>
          <w:lang w:val="es-ES"/>
        </w:rPr>
      </w:pPr>
    </w:p>
    <w:p w14:paraId="28CFF303" w14:textId="77777777" w:rsidR="005774FA" w:rsidRPr="004F75AE" w:rsidRDefault="005774FA" w:rsidP="005774FA">
      <w:pPr>
        <w:rPr>
          <w:rFonts w:ascii="Arial" w:hAnsi="Arial" w:cs="Arial"/>
          <w:sz w:val="22"/>
          <w:szCs w:val="22"/>
          <w:highlight w:val="yellow"/>
          <w:lang w:val="es-ES"/>
        </w:rPr>
      </w:pPr>
    </w:p>
    <w:p w14:paraId="4CAA937B" w14:textId="77777777" w:rsidR="005774FA" w:rsidRPr="004F75AE" w:rsidRDefault="005774FA" w:rsidP="005774FA">
      <w:pPr>
        <w:rPr>
          <w:rFonts w:ascii="Arial" w:hAnsi="Arial" w:cs="Arial"/>
          <w:sz w:val="22"/>
          <w:szCs w:val="22"/>
          <w:highlight w:val="yellow"/>
          <w:lang w:val="es-ES"/>
        </w:rPr>
      </w:pPr>
    </w:p>
    <w:p w14:paraId="46E8A3E9" w14:textId="77777777" w:rsidR="005774FA" w:rsidRPr="004F75AE" w:rsidRDefault="005774FA" w:rsidP="005774FA">
      <w:pPr>
        <w:rPr>
          <w:rFonts w:ascii="Arial" w:hAnsi="Arial" w:cs="Arial"/>
          <w:sz w:val="22"/>
          <w:szCs w:val="22"/>
          <w:highlight w:val="yellow"/>
          <w:lang w:val="es-ES"/>
        </w:rPr>
      </w:pPr>
    </w:p>
    <w:p w14:paraId="65E4ED65" w14:textId="77777777" w:rsidR="005774FA" w:rsidRPr="004F75AE" w:rsidRDefault="005774FA" w:rsidP="005774FA">
      <w:pPr>
        <w:rPr>
          <w:rFonts w:ascii="Arial" w:hAnsi="Arial" w:cs="Arial"/>
          <w:sz w:val="22"/>
          <w:szCs w:val="22"/>
          <w:highlight w:val="yellow"/>
          <w:lang w:val="es-ES"/>
        </w:rPr>
      </w:pPr>
    </w:p>
    <w:p w14:paraId="1A742E09" w14:textId="77777777" w:rsidR="005774FA" w:rsidRPr="004F75AE" w:rsidRDefault="005774FA" w:rsidP="005774FA">
      <w:pPr>
        <w:rPr>
          <w:rFonts w:ascii="Arial" w:hAnsi="Arial" w:cs="Arial"/>
          <w:sz w:val="22"/>
          <w:szCs w:val="22"/>
          <w:highlight w:val="yellow"/>
          <w:lang w:val="es-ES"/>
        </w:rPr>
      </w:pPr>
    </w:p>
    <w:p w14:paraId="7616C9C9" w14:textId="77777777" w:rsidR="005774FA" w:rsidRPr="004F75AE" w:rsidRDefault="005774FA" w:rsidP="005774FA">
      <w:pPr>
        <w:rPr>
          <w:rFonts w:ascii="Arial" w:hAnsi="Arial" w:cs="Arial"/>
          <w:sz w:val="22"/>
          <w:szCs w:val="22"/>
          <w:highlight w:val="yellow"/>
          <w:lang w:val="es-ES"/>
        </w:rPr>
      </w:pPr>
    </w:p>
    <w:p w14:paraId="63481EE6" w14:textId="77777777" w:rsidR="005774FA" w:rsidRPr="004F75AE" w:rsidRDefault="005774FA" w:rsidP="005774FA">
      <w:pPr>
        <w:rPr>
          <w:rFonts w:ascii="Arial" w:hAnsi="Arial" w:cs="Arial"/>
          <w:sz w:val="22"/>
          <w:szCs w:val="22"/>
          <w:highlight w:val="yellow"/>
          <w:lang w:val="es-ES"/>
        </w:rPr>
      </w:pPr>
    </w:p>
    <w:p w14:paraId="60D6598F" w14:textId="77777777" w:rsidR="005774FA" w:rsidRPr="004F75AE" w:rsidRDefault="005774FA" w:rsidP="005774FA">
      <w:pPr>
        <w:rPr>
          <w:rFonts w:ascii="Arial" w:hAnsi="Arial" w:cs="Arial"/>
          <w:sz w:val="22"/>
          <w:szCs w:val="22"/>
          <w:highlight w:val="yellow"/>
          <w:lang w:val="es-ES"/>
        </w:rPr>
      </w:pPr>
    </w:p>
    <w:p w14:paraId="1A36B465" w14:textId="77777777" w:rsidR="005774FA" w:rsidRPr="004F75AE" w:rsidRDefault="005774FA" w:rsidP="005774FA">
      <w:pPr>
        <w:rPr>
          <w:rFonts w:ascii="Arial" w:hAnsi="Arial" w:cs="Arial"/>
          <w:sz w:val="22"/>
          <w:szCs w:val="22"/>
          <w:highlight w:val="yellow"/>
          <w:lang w:val="es-ES"/>
        </w:rPr>
      </w:pPr>
    </w:p>
    <w:p w14:paraId="4520CB6B" w14:textId="77777777" w:rsidR="005774FA" w:rsidRPr="004F75AE" w:rsidRDefault="005774FA" w:rsidP="005774FA">
      <w:pPr>
        <w:tabs>
          <w:tab w:val="left" w:pos="1020"/>
        </w:tabs>
        <w:rPr>
          <w:rFonts w:ascii="Arial" w:hAnsi="Arial" w:cs="Arial"/>
          <w:sz w:val="22"/>
          <w:szCs w:val="22"/>
          <w:highlight w:val="yellow"/>
          <w:lang w:val="es-ES"/>
        </w:rPr>
        <w:sectPr w:rsidR="005774FA" w:rsidRPr="004F75AE" w:rsidSect="00B83D0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008" w:right="1411" w:bottom="1152" w:left="1411" w:header="432" w:footer="432" w:gutter="0"/>
          <w:cols w:space="720"/>
          <w:noEndnote/>
          <w:titlePg/>
          <w:docGrid w:linePitch="272"/>
        </w:sectPr>
      </w:pPr>
    </w:p>
    <w:p w14:paraId="4DE576D5" w14:textId="77777777" w:rsidR="006B6117" w:rsidRPr="00E37780" w:rsidRDefault="006B6117" w:rsidP="006B6117">
      <w:pPr>
        <w:jc w:val="center"/>
        <w:outlineLvl w:val="0"/>
        <w:rPr>
          <w:rFonts w:ascii="Arial" w:eastAsia="Calibri" w:hAnsi="Arial" w:cs="Arial"/>
          <w:b/>
          <w:sz w:val="22"/>
          <w:szCs w:val="22"/>
          <w:lang w:val="es-ES"/>
        </w:rPr>
      </w:pPr>
      <w:r w:rsidRPr="00E37780">
        <w:rPr>
          <w:rFonts w:ascii="Arial" w:eastAsia="Calibri" w:hAnsi="Arial" w:cs="Arial"/>
          <w:b/>
          <w:caps/>
          <w:sz w:val="22"/>
          <w:szCs w:val="22"/>
          <w:lang w:val="es-ES"/>
        </w:rPr>
        <w:lastRenderedPageBreak/>
        <w:t>CAMBIO CLIMÁTICO y especies migratorias</w:t>
      </w:r>
    </w:p>
    <w:p w14:paraId="770C9E1F" w14:textId="77777777" w:rsidR="006B6117" w:rsidRPr="00E37780" w:rsidRDefault="006B6117" w:rsidP="006B6117">
      <w:pPr>
        <w:jc w:val="center"/>
        <w:outlineLvl w:val="1"/>
        <w:rPr>
          <w:rFonts w:ascii="Arial" w:eastAsia="Calibri" w:hAnsi="Arial" w:cs="Arial"/>
          <w:b/>
          <w:caps/>
          <w:sz w:val="22"/>
          <w:szCs w:val="22"/>
          <w:lang w:val="en-GB"/>
        </w:rPr>
      </w:pPr>
    </w:p>
    <w:p w14:paraId="3A1AF5CF" w14:textId="5A4B985C" w:rsidR="006B6117" w:rsidRPr="00335894" w:rsidRDefault="006B6117" w:rsidP="00335894">
      <w:pPr>
        <w:pStyle w:val="ListParagraph"/>
        <w:numPr>
          <w:ilvl w:val="0"/>
          <w:numId w:val="25"/>
        </w:numPr>
        <w:ind w:left="360"/>
        <w:jc w:val="both"/>
        <w:rPr>
          <w:rFonts w:ascii="Arial" w:hAnsi="Arial" w:cs="Arial"/>
          <w:sz w:val="22"/>
          <w:szCs w:val="22"/>
        </w:rPr>
      </w:pPr>
      <w:r w:rsidRPr="00335894">
        <w:rPr>
          <w:rFonts w:ascii="Arial" w:hAnsi="Arial" w:cs="Arial"/>
          <w:sz w:val="22"/>
          <w:szCs w:val="22"/>
        </w:rPr>
        <w:t xml:space="preserve">Desde la Quinta Reunión de la Conferencia de las Partes </w:t>
      </w:r>
      <w:r w:rsidR="00565F83" w:rsidRPr="00335894">
        <w:rPr>
          <w:rFonts w:ascii="Arial" w:hAnsi="Arial" w:cs="Arial"/>
          <w:sz w:val="22"/>
          <w:szCs w:val="22"/>
        </w:rPr>
        <w:t>de</w:t>
      </w:r>
      <w:r w:rsidRPr="00335894">
        <w:rPr>
          <w:rFonts w:ascii="Arial" w:hAnsi="Arial" w:cs="Arial"/>
          <w:sz w:val="22"/>
          <w:szCs w:val="22"/>
        </w:rPr>
        <w:t xml:space="preserve"> la Convención sobre las Especies Migratorias, las Partes han adoptado cinco decisiones relativas al cambio climático:</w:t>
      </w:r>
    </w:p>
    <w:p w14:paraId="3754EB6E" w14:textId="77777777" w:rsidR="006B6117" w:rsidRPr="00E37780" w:rsidRDefault="006B6117" w:rsidP="006B6117">
      <w:pPr>
        <w:contextualSpacing/>
        <w:jc w:val="both"/>
        <w:rPr>
          <w:rFonts w:ascii="Arial" w:eastAsia="Calibri" w:hAnsi="Arial" w:cs="Arial"/>
          <w:sz w:val="22"/>
          <w:szCs w:val="22"/>
          <w:lang w:val="es-ES"/>
        </w:rPr>
      </w:pPr>
    </w:p>
    <w:p w14:paraId="4FD89DA5" w14:textId="77777777" w:rsidR="006B6117" w:rsidRPr="00E37780" w:rsidRDefault="006C038B" w:rsidP="006B6117">
      <w:pPr>
        <w:widowControl w:val="0"/>
        <w:numPr>
          <w:ilvl w:val="0"/>
          <w:numId w:val="24"/>
        </w:numPr>
        <w:autoSpaceDE w:val="0"/>
        <w:autoSpaceDN w:val="0"/>
        <w:adjustRightInd w:val="0"/>
        <w:ind w:left="1440" w:hanging="720"/>
        <w:contextualSpacing/>
        <w:jc w:val="both"/>
        <w:rPr>
          <w:rFonts w:ascii="Arial" w:eastAsia="Calibri" w:hAnsi="Arial" w:cs="Arial"/>
          <w:sz w:val="22"/>
          <w:szCs w:val="22"/>
          <w:lang w:val="es-ES"/>
        </w:rPr>
      </w:pPr>
      <w:hyperlink r:id="rId15" w:history="1">
        <w:r w:rsidR="006B6117" w:rsidRPr="00E37780">
          <w:rPr>
            <w:rFonts w:ascii="Arial" w:eastAsia="Calibri" w:hAnsi="Arial" w:cs="Arial"/>
            <w:color w:val="0563C1"/>
            <w:sz w:val="22"/>
            <w:szCs w:val="22"/>
            <w:u w:val="single"/>
            <w:lang w:val="es-ES"/>
          </w:rPr>
          <w:t>Recomendación 5.5: El cambio climático y sus consecuencias para la Convención de Bonn</w:t>
        </w:r>
      </w:hyperlink>
      <w:r w:rsidR="006B6117" w:rsidRPr="00E37780">
        <w:rPr>
          <w:rFonts w:ascii="Arial" w:eastAsia="Calibri" w:hAnsi="Arial" w:cs="Arial"/>
          <w:sz w:val="22"/>
          <w:szCs w:val="22"/>
          <w:lang w:val="es-ES"/>
        </w:rPr>
        <w:t xml:space="preserve">; </w:t>
      </w:r>
    </w:p>
    <w:p w14:paraId="4424B61B" w14:textId="77777777" w:rsidR="006B6117" w:rsidRPr="00E37780" w:rsidRDefault="006B6117" w:rsidP="006B6117">
      <w:pPr>
        <w:widowControl w:val="0"/>
        <w:autoSpaceDE w:val="0"/>
        <w:autoSpaceDN w:val="0"/>
        <w:adjustRightInd w:val="0"/>
        <w:ind w:left="1440"/>
        <w:contextualSpacing/>
        <w:jc w:val="both"/>
        <w:rPr>
          <w:rFonts w:ascii="Arial" w:eastAsia="Calibri" w:hAnsi="Arial" w:cs="Arial"/>
          <w:sz w:val="22"/>
          <w:szCs w:val="22"/>
          <w:lang w:val="es-ES"/>
        </w:rPr>
      </w:pPr>
    </w:p>
    <w:p w14:paraId="4F6B0A9E" w14:textId="77777777" w:rsidR="006B6117" w:rsidRPr="00E37780" w:rsidRDefault="006C038B" w:rsidP="006B6117">
      <w:pPr>
        <w:widowControl w:val="0"/>
        <w:numPr>
          <w:ilvl w:val="0"/>
          <w:numId w:val="24"/>
        </w:numPr>
        <w:autoSpaceDE w:val="0"/>
        <w:autoSpaceDN w:val="0"/>
        <w:adjustRightInd w:val="0"/>
        <w:ind w:left="1440" w:hanging="720"/>
        <w:contextualSpacing/>
        <w:jc w:val="both"/>
        <w:rPr>
          <w:rFonts w:ascii="Arial" w:eastAsia="Calibri" w:hAnsi="Arial" w:cs="Arial"/>
          <w:sz w:val="22"/>
          <w:szCs w:val="22"/>
          <w:lang w:val="es-ES"/>
        </w:rPr>
      </w:pPr>
      <w:hyperlink r:id="rId16" w:history="1">
        <w:r w:rsidR="006B6117" w:rsidRPr="00E37780">
          <w:rPr>
            <w:rFonts w:ascii="Arial" w:eastAsia="Calibri" w:hAnsi="Arial" w:cs="Arial"/>
            <w:color w:val="0563C1"/>
            <w:sz w:val="22"/>
            <w:szCs w:val="22"/>
            <w:u w:val="single"/>
            <w:lang w:val="es-ES"/>
          </w:rPr>
          <w:t>Resolución 8.13: Cambio climático y especies migratorias</w:t>
        </w:r>
      </w:hyperlink>
      <w:r w:rsidR="006B6117" w:rsidRPr="00E37780">
        <w:rPr>
          <w:rFonts w:ascii="Arial" w:eastAsia="Calibri" w:hAnsi="Arial" w:cs="Arial"/>
          <w:sz w:val="22"/>
          <w:szCs w:val="22"/>
          <w:lang w:val="es-ES"/>
        </w:rPr>
        <w:t>;</w:t>
      </w:r>
    </w:p>
    <w:p w14:paraId="58831CF3" w14:textId="77777777" w:rsidR="006B6117" w:rsidRPr="00E37780" w:rsidRDefault="006B6117" w:rsidP="006B6117">
      <w:pPr>
        <w:widowControl w:val="0"/>
        <w:autoSpaceDE w:val="0"/>
        <w:autoSpaceDN w:val="0"/>
        <w:adjustRightInd w:val="0"/>
        <w:jc w:val="both"/>
        <w:rPr>
          <w:rFonts w:ascii="Arial" w:eastAsia="Calibri" w:hAnsi="Arial" w:cs="Arial"/>
          <w:sz w:val="22"/>
          <w:szCs w:val="22"/>
          <w:lang w:val="es-ES"/>
        </w:rPr>
      </w:pPr>
    </w:p>
    <w:p w14:paraId="38FA700B" w14:textId="77777777" w:rsidR="006B6117" w:rsidRPr="00E37780" w:rsidRDefault="006C038B" w:rsidP="006B6117">
      <w:pPr>
        <w:widowControl w:val="0"/>
        <w:numPr>
          <w:ilvl w:val="0"/>
          <w:numId w:val="24"/>
        </w:numPr>
        <w:autoSpaceDE w:val="0"/>
        <w:autoSpaceDN w:val="0"/>
        <w:adjustRightInd w:val="0"/>
        <w:ind w:left="1440" w:hanging="720"/>
        <w:contextualSpacing/>
        <w:jc w:val="both"/>
        <w:rPr>
          <w:rFonts w:ascii="Arial" w:eastAsia="Calibri" w:hAnsi="Arial" w:cs="Arial"/>
          <w:sz w:val="22"/>
          <w:szCs w:val="22"/>
          <w:lang w:val="es-ES"/>
        </w:rPr>
      </w:pPr>
      <w:hyperlink r:id="rId17" w:history="1">
        <w:r w:rsidR="006B6117" w:rsidRPr="00E37780">
          <w:rPr>
            <w:rFonts w:ascii="Arial" w:eastAsia="Calibri" w:hAnsi="Arial" w:cs="Arial"/>
            <w:color w:val="0563C1"/>
            <w:sz w:val="22"/>
            <w:szCs w:val="22"/>
            <w:u w:val="single"/>
            <w:lang w:val="es-ES"/>
          </w:rPr>
          <w:t>Resolución 9.7: Impactos del Cambio Climático en las Especies Migratorias</w:t>
        </w:r>
      </w:hyperlink>
      <w:r w:rsidR="006B6117" w:rsidRPr="00E37780">
        <w:rPr>
          <w:rFonts w:ascii="Arial" w:eastAsia="Calibri" w:hAnsi="Arial" w:cs="Arial"/>
          <w:sz w:val="22"/>
          <w:szCs w:val="22"/>
          <w:lang w:val="es-ES"/>
        </w:rPr>
        <w:t>;</w:t>
      </w:r>
    </w:p>
    <w:p w14:paraId="7AA920B2" w14:textId="77777777" w:rsidR="006B6117" w:rsidRPr="00E37780" w:rsidRDefault="006B6117" w:rsidP="006B6117">
      <w:pPr>
        <w:widowControl w:val="0"/>
        <w:autoSpaceDE w:val="0"/>
        <w:autoSpaceDN w:val="0"/>
        <w:adjustRightInd w:val="0"/>
        <w:jc w:val="both"/>
        <w:rPr>
          <w:rFonts w:ascii="Arial" w:eastAsia="Calibri" w:hAnsi="Arial" w:cs="Arial"/>
          <w:sz w:val="22"/>
          <w:szCs w:val="22"/>
          <w:lang w:val="es-ES"/>
        </w:rPr>
      </w:pPr>
    </w:p>
    <w:p w14:paraId="4558508A" w14:textId="77777777" w:rsidR="006B6117" w:rsidRPr="00E37780" w:rsidRDefault="006C038B" w:rsidP="006B6117">
      <w:pPr>
        <w:widowControl w:val="0"/>
        <w:numPr>
          <w:ilvl w:val="0"/>
          <w:numId w:val="24"/>
        </w:numPr>
        <w:autoSpaceDE w:val="0"/>
        <w:autoSpaceDN w:val="0"/>
        <w:adjustRightInd w:val="0"/>
        <w:ind w:left="1440" w:hanging="720"/>
        <w:contextualSpacing/>
        <w:jc w:val="both"/>
        <w:rPr>
          <w:rFonts w:ascii="Arial" w:eastAsia="Calibri" w:hAnsi="Arial" w:cs="Arial"/>
          <w:sz w:val="22"/>
          <w:szCs w:val="22"/>
          <w:lang w:val="es-ES"/>
        </w:rPr>
      </w:pPr>
      <w:hyperlink r:id="rId18" w:history="1">
        <w:r w:rsidR="006B6117" w:rsidRPr="00E37780">
          <w:rPr>
            <w:rFonts w:ascii="Arial" w:eastAsia="Calibri" w:hAnsi="Arial" w:cs="Arial"/>
            <w:color w:val="0563C1"/>
            <w:sz w:val="22"/>
            <w:szCs w:val="22"/>
            <w:u w:val="single"/>
            <w:lang w:val="es-ES"/>
          </w:rPr>
          <w:t>Resolución 10.19: Conservación de especies migratorias a la luz del cambio climático</w:t>
        </w:r>
      </w:hyperlink>
      <w:r w:rsidR="006B6117" w:rsidRPr="00E37780">
        <w:rPr>
          <w:rFonts w:ascii="Arial" w:eastAsia="Calibri" w:hAnsi="Arial" w:cs="Arial"/>
          <w:sz w:val="22"/>
          <w:szCs w:val="22"/>
          <w:lang w:val="es-ES"/>
        </w:rPr>
        <w:t>; y</w:t>
      </w:r>
    </w:p>
    <w:p w14:paraId="68168BFB" w14:textId="77777777" w:rsidR="006B6117" w:rsidRPr="00E37780" w:rsidRDefault="006B6117" w:rsidP="006B6117">
      <w:pPr>
        <w:widowControl w:val="0"/>
        <w:autoSpaceDE w:val="0"/>
        <w:autoSpaceDN w:val="0"/>
        <w:adjustRightInd w:val="0"/>
        <w:jc w:val="both"/>
        <w:rPr>
          <w:rFonts w:ascii="Arial" w:eastAsia="Calibri" w:hAnsi="Arial" w:cs="Arial"/>
          <w:sz w:val="22"/>
          <w:szCs w:val="22"/>
          <w:lang w:val="es-ES"/>
        </w:rPr>
      </w:pPr>
    </w:p>
    <w:p w14:paraId="440511D2" w14:textId="77777777" w:rsidR="006B6117" w:rsidRPr="00E37780" w:rsidRDefault="006C038B" w:rsidP="006B6117">
      <w:pPr>
        <w:widowControl w:val="0"/>
        <w:numPr>
          <w:ilvl w:val="0"/>
          <w:numId w:val="24"/>
        </w:numPr>
        <w:autoSpaceDE w:val="0"/>
        <w:autoSpaceDN w:val="0"/>
        <w:adjustRightInd w:val="0"/>
        <w:ind w:left="1440" w:hanging="720"/>
        <w:contextualSpacing/>
        <w:jc w:val="both"/>
        <w:rPr>
          <w:rFonts w:ascii="Arial" w:eastAsia="Calibri" w:hAnsi="Arial" w:cs="Arial"/>
          <w:sz w:val="22"/>
          <w:szCs w:val="22"/>
          <w:lang w:val="es-ES"/>
        </w:rPr>
      </w:pPr>
      <w:hyperlink r:id="rId19" w:history="1">
        <w:r w:rsidR="006B6117" w:rsidRPr="00E37780">
          <w:rPr>
            <w:rFonts w:ascii="Arial" w:eastAsia="Calibri" w:hAnsi="Arial" w:cs="Arial"/>
            <w:color w:val="0563C1"/>
            <w:sz w:val="22"/>
            <w:szCs w:val="22"/>
            <w:u w:val="single"/>
            <w:lang w:val="es-ES"/>
          </w:rPr>
          <w:t>Resolución 11.26: Programa de trabajo sobre el cambio climático y las especies migratorias</w:t>
        </w:r>
      </w:hyperlink>
      <w:r w:rsidR="006B6117" w:rsidRPr="00E37780">
        <w:rPr>
          <w:rFonts w:ascii="Arial" w:eastAsia="Calibri" w:hAnsi="Arial" w:cs="Arial"/>
          <w:sz w:val="22"/>
          <w:szCs w:val="22"/>
          <w:lang w:val="es-ES"/>
        </w:rPr>
        <w:t>.</w:t>
      </w:r>
    </w:p>
    <w:p w14:paraId="118985E0" w14:textId="77777777" w:rsidR="006B6117" w:rsidRPr="00E37780" w:rsidRDefault="006B6117" w:rsidP="006B6117">
      <w:pPr>
        <w:ind w:left="360"/>
        <w:contextualSpacing/>
        <w:jc w:val="both"/>
        <w:rPr>
          <w:rFonts w:ascii="Arial" w:eastAsia="Calibri" w:hAnsi="Arial" w:cs="Arial"/>
          <w:sz w:val="22"/>
          <w:szCs w:val="22"/>
          <w:lang w:val="es-ES"/>
        </w:rPr>
      </w:pPr>
    </w:p>
    <w:p w14:paraId="63E19B05" w14:textId="7C268A8D" w:rsidR="006B6117" w:rsidRPr="00E37780" w:rsidRDefault="006B6117" w:rsidP="00335894">
      <w:pPr>
        <w:numPr>
          <w:ilvl w:val="0"/>
          <w:numId w:val="25"/>
        </w:numPr>
        <w:ind w:left="284" w:hanging="284"/>
        <w:contextualSpacing/>
        <w:jc w:val="both"/>
        <w:rPr>
          <w:rFonts w:ascii="Arial" w:eastAsia="Calibri" w:hAnsi="Arial" w:cs="Arial"/>
          <w:sz w:val="22"/>
          <w:szCs w:val="22"/>
          <w:lang w:val="es-ES"/>
        </w:rPr>
      </w:pPr>
      <w:r w:rsidRPr="00E37780">
        <w:rPr>
          <w:rFonts w:ascii="Arial" w:eastAsia="Calibri" w:hAnsi="Arial" w:cs="Arial"/>
          <w:sz w:val="22"/>
          <w:szCs w:val="22"/>
          <w:lang w:val="es-ES"/>
        </w:rPr>
        <w:t xml:space="preserve">En el proceso de examen de decisiones iniciado por la Resolución 11.6, cuyo resumen figura en los documentos UNEP/CMS/COP12/Doc.21 y Doc.21.2, la Secretaría ha preparado un proyecto de Resolución consolidada de las resoluciones y recomendaciones anteriormente mencionadas, presentado a la COP12 en el documento UNEP/CMS/COP12/Doc.21.2.7. </w:t>
      </w:r>
    </w:p>
    <w:p w14:paraId="6104F4F1" w14:textId="77777777" w:rsidR="006B6117" w:rsidRPr="00E37780" w:rsidRDefault="006B6117" w:rsidP="00335894">
      <w:pPr>
        <w:ind w:left="284" w:hanging="284"/>
        <w:contextualSpacing/>
        <w:jc w:val="both"/>
        <w:rPr>
          <w:rFonts w:ascii="Arial" w:eastAsia="Calibri" w:hAnsi="Arial" w:cs="Arial"/>
          <w:sz w:val="22"/>
          <w:szCs w:val="22"/>
          <w:lang w:val="es-ES"/>
        </w:rPr>
      </w:pPr>
    </w:p>
    <w:p w14:paraId="1635B17F" w14:textId="77777777" w:rsidR="006B6117" w:rsidRPr="00E37780" w:rsidRDefault="006B6117" w:rsidP="00335894">
      <w:pPr>
        <w:numPr>
          <w:ilvl w:val="0"/>
          <w:numId w:val="25"/>
        </w:numPr>
        <w:ind w:left="284" w:hanging="284"/>
        <w:contextualSpacing/>
        <w:jc w:val="both"/>
        <w:rPr>
          <w:rFonts w:ascii="Arial" w:eastAsia="Calibri" w:hAnsi="Arial" w:cs="Arial"/>
          <w:sz w:val="22"/>
          <w:szCs w:val="22"/>
          <w:lang w:val="es-ES"/>
        </w:rPr>
      </w:pPr>
      <w:r w:rsidRPr="00E37780">
        <w:rPr>
          <w:rFonts w:ascii="Arial" w:eastAsia="Calibri" w:hAnsi="Arial" w:cs="Arial"/>
          <w:sz w:val="22"/>
          <w:szCs w:val="22"/>
          <w:lang w:val="es-ES"/>
        </w:rPr>
        <w:t>En su reunión celebrada en Bonn los días 20 y 21 de febrero de 2017, y posteriormente mediante correspondencia, el Grupo de Trabajo sobre el Cambio Climático del Consejo Científico de la Convención sobre las Especies Migratorias (CMS) examinó el proyecto de Resolución consolidada y propuso algunas enmiendas a la resolución consolidada para que las Partes las estudiaran en la COP12. El informe de la reunión se presenta a la COP12 en el documento UNEP/CMS/COP12/Inf.23. La reunión fue financiada por el Gobierno de Alemania, a través del Ministerio Federal de Medio Ambiente, Conservación de la Naturaleza, Construcción y Seguridad Nuclear (BMUB).</w:t>
      </w:r>
    </w:p>
    <w:p w14:paraId="24E716DA" w14:textId="77777777" w:rsidR="006B6117" w:rsidRPr="00E37780" w:rsidRDefault="006B6117" w:rsidP="00335894">
      <w:pPr>
        <w:ind w:left="284" w:hanging="284"/>
        <w:contextualSpacing/>
        <w:rPr>
          <w:rFonts w:ascii="Arial" w:eastAsia="Calibri" w:hAnsi="Arial" w:cs="Arial"/>
          <w:sz w:val="22"/>
          <w:szCs w:val="22"/>
          <w:lang w:val="es-ES"/>
        </w:rPr>
      </w:pPr>
    </w:p>
    <w:p w14:paraId="50646822" w14:textId="77777777" w:rsidR="006B6117" w:rsidRPr="00E37780" w:rsidRDefault="006B6117" w:rsidP="00335894">
      <w:pPr>
        <w:numPr>
          <w:ilvl w:val="0"/>
          <w:numId w:val="25"/>
        </w:numPr>
        <w:ind w:left="284" w:hanging="284"/>
        <w:contextualSpacing/>
        <w:jc w:val="both"/>
        <w:rPr>
          <w:rFonts w:ascii="Arial" w:eastAsia="Calibri" w:hAnsi="Arial" w:cs="Arial"/>
          <w:sz w:val="22"/>
          <w:szCs w:val="22"/>
          <w:lang w:val="es-ES"/>
        </w:rPr>
      </w:pPr>
      <w:r w:rsidRPr="00E37780">
        <w:rPr>
          <w:rFonts w:ascii="Arial" w:eastAsia="Calibri" w:hAnsi="Arial" w:cs="Arial"/>
          <w:sz w:val="22"/>
          <w:szCs w:val="22"/>
          <w:lang w:val="es-ES"/>
        </w:rPr>
        <w:t xml:space="preserve">El Anexo 1 recoge una revisión del proyecto de Resolución consolidada que incorpora las enmiendas propuestas por el Grupo de Trabajo sobre el Cambio Climático.  El Anexo 2 incluye dos proyectos de decisión basados en las disposiciones de las resoluciones y la recomendación objeto de consolidación que se ajustan a la definición de “decisión” que establece la Convención y que figura en la Resolución 11.6. </w:t>
      </w:r>
    </w:p>
    <w:p w14:paraId="36FBD05F" w14:textId="77777777" w:rsidR="006B6117" w:rsidRPr="00E37780" w:rsidRDefault="006B6117" w:rsidP="006B6117">
      <w:pPr>
        <w:jc w:val="both"/>
        <w:rPr>
          <w:rFonts w:ascii="Arial" w:eastAsia="Calibri" w:hAnsi="Arial" w:cs="Arial"/>
          <w:sz w:val="22"/>
          <w:szCs w:val="22"/>
          <w:lang w:val="es-ES"/>
        </w:rPr>
      </w:pPr>
    </w:p>
    <w:p w14:paraId="75759530" w14:textId="77777777" w:rsidR="006B6117" w:rsidRPr="00E37780" w:rsidRDefault="006B6117" w:rsidP="006B6117">
      <w:pPr>
        <w:rPr>
          <w:rFonts w:ascii="Arial" w:eastAsia="Calibri" w:hAnsi="Arial" w:cs="Arial"/>
          <w:sz w:val="22"/>
          <w:szCs w:val="22"/>
          <w:u w:val="single"/>
          <w:lang w:val="es-ES"/>
        </w:rPr>
      </w:pPr>
      <w:r w:rsidRPr="00E37780">
        <w:rPr>
          <w:rFonts w:ascii="Arial" w:eastAsia="Calibri" w:hAnsi="Arial" w:cs="Arial"/>
          <w:sz w:val="22"/>
          <w:szCs w:val="22"/>
          <w:u w:val="single"/>
          <w:lang w:val="es-ES"/>
        </w:rPr>
        <w:t>Acciones recomendadas:</w:t>
      </w:r>
    </w:p>
    <w:p w14:paraId="3AE959FC" w14:textId="77777777" w:rsidR="006B6117" w:rsidRPr="00E37780" w:rsidRDefault="006B6117" w:rsidP="006B6117">
      <w:pPr>
        <w:rPr>
          <w:rFonts w:ascii="Arial" w:eastAsia="Calibri" w:hAnsi="Arial" w:cs="Arial"/>
          <w:sz w:val="22"/>
          <w:szCs w:val="22"/>
          <w:lang w:val="es-ES"/>
        </w:rPr>
      </w:pPr>
    </w:p>
    <w:p w14:paraId="252DE2A7" w14:textId="204D8E1F" w:rsidR="006B6117" w:rsidRPr="00E37780" w:rsidRDefault="006B6117" w:rsidP="00335894">
      <w:pPr>
        <w:numPr>
          <w:ilvl w:val="0"/>
          <w:numId w:val="25"/>
        </w:numPr>
        <w:ind w:left="426" w:hanging="426"/>
        <w:contextualSpacing/>
        <w:jc w:val="both"/>
        <w:rPr>
          <w:rFonts w:ascii="Arial" w:eastAsia="Calibri" w:hAnsi="Arial" w:cs="Arial"/>
          <w:sz w:val="22"/>
          <w:szCs w:val="22"/>
          <w:lang w:val="es-ES"/>
        </w:rPr>
      </w:pPr>
      <w:r w:rsidRPr="00E37780">
        <w:rPr>
          <w:rFonts w:ascii="Arial" w:eastAsia="Calibri" w:hAnsi="Arial" w:cs="Arial"/>
          <w:sz w:val="22"/>
          <w:szCs w:val="22"/>
          <w:lang w:val="es-ES"/>
        </w:rPr>
        <w:t>Se recomienda a la Conferencia de las Partes</w:t>
      </w:r>
      <w:r w:rsidR="00E37780" w:rsidRPr="00E37780">
        <w:rPr>
          <w:rFonts w:ascii="Arial" w:eastAsia="Calibri" w:hAnsi="Arial" w:cs="Arial"/>
          <w:sz w:val="22"/>
          <w:szCs w:val="22"/>
          <w:lang w:val="es-ES"/>
        </w:rPr>
        <w:t xml:space="preserve"> que:</w:t>
      </w:r>
    </w:p>
    <w:p w14:paraId="6C5CECCB" w14:textId="77777777" w:rsidR="006B6117" w:rsidRPr="00E37780" w:rsidRDefault="006B6117" w:rsidP="006B6117">
      <w:pPr>
        <w:ind w:left="1080"/>
        <w:contextualSpacing/>
        <w:jc w:val="both"/>
        <w:rPr>
          <w:rFonts w:ascii="Arial" w:eastAsia="Calibri" w:hAnsi="Arial" w:cs="Arial"/>
          <w:sz w:val="22"/>
          <w:szCs w:val="22"/>
          <w:lang w:val="es-ES"/>
        </w:rPr>
      </w:pPr>
    </w:p>
    <w:p w14:paraId="43F51691" w14:textId="0FE9F770" w:rsidR="006B6117" w:rsidRPr="00E37780" w:rsidRDefault="006B6117" w:rsidP="00A5405E">
      <w:pPr>
        <w:widowControl w:val="0"/>
        <w:numPr>
          <w:ilvl w:val="0"/>
          <w:numId w:val="26"/>
        </w:numPr>
        <w:autoSpaceDE w:val="0"/>
        <w:autoSpaceDN w:val="0"/>
        <w:adjustRightInd w:val="0"/>
        <w:ind w:left="1440" w:hanging="720"/>
        <w:contextualSpacing/>
        <w:jc w:val="both"/>
        <w:rPr>
          <w:rFonts w:ascii="Arial" w:eastAsia="Calibri" w:hAnsi="Arial" w:cs="Arial"/>
          <w:sz w:val="22"/>
          <w:szCs w:val="22"/>
          <w:lang w:val="es-ES"/>
        </w:rPr>
      </w:pPr>
      <w:r w:rsidRPr="00E37780">
        <w:rPr>
          <w:rFonts w:ascii="Arial" w:eastAsia="Calibri" w:hAnsi="Arial" w:cs="Arial"/>
          <w:sz w:val="22"/>
          <w:szCs w:val="22"/>
          <w:lang w:val="es-ES"/>
        </w:rPr>
        <w:t>a</w:t>
      </w:r>
      <w:r w:rsidR="00E37780" w:rsidRPr="00E37780">
        <w:rPr>
          <w:rFonts w:ascii="Arial" w:eastAsia="Calibri" w:hAnsi="Arial" w:cs="Arial"/>
          <w:sz w:val="22"/>
          <w:szCs w:val="22"/>
          <w:lang w:val="es-ES"/>
        </w:rPr>
        <w:t>pruebe</w:t>
      </w:r>
      <w:r w:rsidRPr="00E37780">
        <w:rPr>
          <w:rFonts w:ascii="Arial" w:eastAsia="Calibri" w:hAnsi="Arial" w:cs="Arial"/>
          <w:sz w:val="22"/>
          <w:szCs w:val="22"/>
          <w:lang w:val="es-ES"/>
        </w:rPr>
        <w:t xml:space="preserve"> el proyecto de Resolución incluido en el Anexo 1;</w:t>
      </w:r>
    </w:p>
    <w:p w14:paraId="2C6F8507" w14:textId="77777777" w:rsidR="006B6117" w:rsidRPr="00E37780" w:rsidRDefault="006B6117" w:rsidP="006B6117">
      <w:pPr>
        <w:widowControl w:val="0"/>
        <w:autoSpaceDE w:val="0"/>
        <w:autoSpaceDN w:val="0"/>
        <w:adjustRightInd w:val="0"/>
        <w:ind w:left="1440"/>
        <w:contextualSpacing/>
        <w:jc w:val="both"/>
        <w:rPr>
          <w:rFonts w:ascii="Arial" w:eastAsia="Calibri" w:hAnsi="Arial" w:cs="Arial"/>
          <w:sz w:val="22"/>
          <w:szCs w:val="22"/>
          <w:lang w:val="es-ES"/>
        </w:rPr>
      </w:pPr>
    </w:p>
    <w:p w14:paraId="1A91F138" w14:textId="4ABC52E1" w:rsidR="005774FA" w:rsidRPr="00E37780" w:rsidRDefault="006B6117" w:rsidP="006B6117">
      <w:pPr>
        <w:pStyle w:val="ListParagraph"/>
        <w:widowControl w:val="0"/>
        <w:numPr>
          <w:ilvl w:val="0"/>
          <w:numId w:val="26"/>
        </w:numPr>
        <w:autoSpaceDE w:val="0"/>
        <w:autoSpaceDN w:val="0"/>
        <w:adjustRightInd w:val="0"/>
        <w:ind w:left="1440" w:hanging="720"/>
        <w:jc w:val="both"/>
        <w:rPr>
          <w:rFonts w:ascii="Arial" w:hAnsi="Arial" w:cs="Arial"/>
          <w:sz w:val="22"/>
          <w:szCs w:val="22"/>
          <w:lang w:val="es-ES"/>
        </w:rPr>
      </w:pPr>
      <w:r w:rsidRPr="00E37780">
        <w:rPr>
          <w:rFonts w:ascii="Arial" w:eastAsia="Calibri" w:hAnsi="Arial" w:cs="Arial"/>
          <w:sz w:val="22"/>
          <w:szCs w:val="22"/>
          <w:lang w:val="es-ES"/>
        </w:rPr>
        <w:t>a</w:t>
      </w:r>
      <w:r w:rsidR="00E37780" w:rsidRPr="00E37780">
        <w:rPr>
          <w:rFonts w:ascii="Arial" w:eastAsia="Calibri" w:hAnsi="Arial" w:cs="Arial"/>
          <w:sz w:val="22"/>
          <w:szCs w:val="22"/>
          <w:lang w:val="es-ES"/>
        </w:rPr>
        <w:t>pruebe</w:t>
      </w:r>
      <w:r w:rsidRPr="00E37780">
        <w:rPr>
          <w:rFonts w:ascii="Arial" w:eastAsia="Calibri" w:hAnsi="Arial" w:cs="Arial"/>
          <w:sz w:val="22"/>
          <w:szCs w:val="22"/>
          <w:lang w:val="es-ES"/>
        </w:rPr>
        <w:t xml:space="preserve"> </w:t>
      </w:r>
      <w:r w:rsidR="00E37780" w:rsidRPr="00E37780">
        <w:rPr>
          <w:rFonts w:ascii="Arial" w:eastAsia="Calibri" w:hAnsi="Arial" w:cs="Arial"/>
          <w:sz w:val="22"/>
          <w:szCs w:val="22"/>
          <w:lang w:val="es-ES"/>
        </w:rPr>
        <w:t>el proyecto de Decisiones</w:t>
      </w:r>
      <w:r w:rsidR="0004027D">
        <w:rPr>
          <w:rFonts w:ascii="Arial" w:eastAsia="Calibri" w:hAnsi="Arial" w:cs="Arial"/>
          <w:sz w:val="22"/>
          <w:szCs w:val="22"/>
          <w:lang w:val="es-ES"/>
        </w:rPr>
        <w:t xml:space="preserve"> incluido en el Anexo 2.</w:t>
      </w:r>
    </w:p>
    <w:p w14:paraId="6BDFA5F1" w14:textId="77777777" w:rsidR="005774FA" w:rsidRPr="006B6117" w:rsidRDefault="005774FA" w:rsidP="005774FA">
      <w:pPr>
        <w:pStyle w:val="ListParagraph"/>
        <w:ind w:left="1080"/>
        <w:jc w:val="both"/>
        <w:rPr>
          <w:rFonts w:ascii="Arial" w:hAnsi="Arial" w:cs="Arial"/>
          <w:sz w:val="22"/>
          <w:szCs w:val="22"/>
          <w:lang w:val="es-ES"/>
        </w:rPr>
      </w:pPr>
    </w:p>
    <w:p w14:paraId="2BF6252D" w14:textId="77777777" w:rsidR="00B83D03" w:rsidRPr="006B6117" w:rsidRDefault="00B83D03" w:rsidP="00F07681">
      <w:pPr>
        <w:jc w:val="right"/>
        <w:rPr>
          <w:rFonts w:ascii="Arial" w:hAnsi="Arial" w:cs="Arial"/>
          <w:b/>
          <w:sz w:val="22"/>
          <w:szCs w:val="22"/>
          <w:lang w:val="es-ES"/>
        </w:rPr>
        <w:sectPr w:rsidR="00B83D03" w:rsidRPr="006B6117" w:rsidSect="00B83D03">
          <w:headerReference w:type="even" r:id="rId20"/>
          <w:headerReference w:type="default" r:id="rId21"/>
          <w:footerReference w:type="even" r:id="rId22"/>
          <w:footerReference w:type="default" r:id="rId23"/>
          <w:pgSz w:w="11907" w:h="16840" w:code="9"/>
          <w:pgMar w:top="1440" w:right="1440" w:bottom="1440" w:left="1440" w:header="720" w:footer="720" w:gutter="0"/>
          <w:cols w:space="720"/>
          <w:docGrid w:linePitch="360"/>
        </w:sectPr>
      </w:pPr>
    </w:p>
    <w:p w14:paraId="782A705A" w14:textId="0C6C8098" w:rsidR="00F07681" w:rsidRPr="006B6117" w:rsidRDefault="006B6117" w:rsidP="00F07681">
      <w:pPr>
        <w:jc w:val="right"/>
        <w:rPr>
          <w:rFonts w:ascii="Arial" w:hAnsi="Arial" w:cs="Arial"/>
          <w:b/>
          <w:sz w:val="22"/>
          <w:szCs w:val="22"/>
          <w:lang w:val="es-ES"/>
        </w:rPr>
      </w:pPr>
      <w:r w:rsidRPr="00230557">
        <w:rPr>
          <w:rFonts w:ascii="Arial" w:hAnsi="Arial"/>
          <w:b/>
          <w:sz w:val="22"/>
          <w:szCs w:val="22"/>
          <w:lang w:val="es-ES"/>
        </w:rPr>
        <w:lastRenderedPageBreak/>
        <w:t>ANEXO 1</w:t>
      </w:r>
    </w:p>
    <w:p w14:paraId="0F252808" w14:textId="77777777" w:rsidR="00F07681" w:rsidRPr="006B6117" w:rsidRDefault="00F07681" w:rsidP="00F07681">
      <w:pPr>
        <w:jc w:val="right"/>
        <w:rPr>
          <w:rFonts w:ascii="Arial" w:hAnsi="Arial" w:cs="Arial"/>
          <w:b/>
          <w:sz w:val="22"/>
          <w:szCs w:val="22"/>
          <w:lang w:val="es-ES"/>
        </w:rPr>
      </w:pPr>
    </w:p>
    <w:p w14:paraId="6F300D2B" w14:textId="4DE75A28" w:rsidR="00B17F5D" w:rsidRPr="00230557" w:rsidRDefault="006B6117" w:rsidP="00B17F5D">
      <w:pPr>
        <w:jc w:val="center"/>
        <w:rPr>
          <w:rFonts w:ascii="Arial" w:hAnsi="Arial" w:cs="Arial"/>
          <w:sz w:val="22"/>
          <w:szCs w:val="22"/>
          <w:lang w:val="es-ES"/>
        </w:rPr>
      </w:pPr>
      <w:r w:rsidRPr="00230557">
        <w:rPr>
          <w:rFonts w:ascii="Arial" w:eastAsia="Times New Roman" w:hAnsi="Arial" w:cs="Arial"/>
          <w:b/>
          <w:sz w:val="22"/>
          <w:szCs w:val="22"/>
          <w:lang w:val="es-ES"/>
        </w:rPr>
        <w:t>PROYECTO DE RESOLUCIÓN</w:t>
      </w:r>
    </w:p>
    <w:p w14:paraId="21761D90" w14:textId="77777777" w:rsidR="00B17F5D" w:rsidRPr="00230557" w:rsidRDefault="00B17F5D" w:rsidP="00B17F5D">
      <w:pPr>
        <w:contextualSpacing/>
        <w:jc w:val="center"/>
        <w:rPr>
          <w:rFonts w:ascii="Arial" w:hAnsi="Arial" w:cs="Arial"/>
          <w:b/>
          <w:sz w:val="22"/>
          <w:szCs w:val="22"/>
          <w:lang w:val="es-ES"/>
        </w:rPr>
      </w:pPr>
    </w:p>
    <w:p w14:paraId="4B58E95D" w14:textId="3B058E15" w:rsidR="00B17F5D" w:rsidRPr="00230557" w:rsidRDefault="006B6117" w:rsidP="00B17F5D">
      <w:pPr>
        <w:widowControl w:val="0"/>
        <w:autoSpaceDE w:val="0"/>
        <w:autoSpaceDN w:val="0"/>
        <w:adjustRightInd w:val="0"/>
        <w:spacing w:after="240"/>
        <w:contextualSpacing/>
        <w:jc w:val="center"/>
        <w:rPr>
          <w:rFonts w:ascii="Arial" w:hAnsi="Arial" w:cs="Arial"/>
          <w:b/>
          <w:sz w:val="22"/>
          <w:szCs w:val="22"/>
          <w:lang w:val="es-ES"/>
        </w:rPr>
      </w:pPr>
      <w:r w:rsidRPr="00230557">
        <w:rPr>
          <w:rFonts w:ascii="Arial" w:eastAsia="Times New Roman" w:hAnsi="Arial" w:cs="Arial"/>
          <w:b/>
          <w:bCs/>
          <w:caps/>
          <w:sz w:val="22"/>
          <w:szCs w:val="22"/>
          <w:lang w:val="es-ES"/>
        </w:rPr>
        <w:t>CAMBIO CLIMáTICO Y ESPECIES MIGRATORIAS</w:t>
      </w:r>
    </w:p>
    <w:p w14:paraId="684996F5" w14:textId="77777777" w:rsidR="00B17F5D" w:rsidRPr="00230557" w:rsidRDefault="00B17F5D" w:rsidP="00B17F5D">
      <w:pPr>
        <w:widowControl w:val="0"/>
        <w:autoSpaceDE w:val="0"/>
        <w:autoSpaceDN w:val="0"/>
        <w:adjustRightInd w:val="0"/>
        <w:spacing w:after="240"/>
        <w:contextualSpacing/>
        <w:jc w:val="center"/>
        <w:rPr>
          <w:rFonts w:ascii="Arial" w:hAnsi="Arial" w:cs="Arial"/>
          <w:i/>
          <w:sz w:val="22"/>
          <w:szCs w:val="22"/>
          <w:lang w:val="es-ES"/>
        </w:rPr>
      </w:pPr>
    </w:p>
    <w:p w14:paraId="2C8CD901" w14:textId="04486D54" w:rsidR="00B17F5D" w:rsidRPr="006B6117" w:rsidRDefault="006B6117" w:rsidP="00230557">
      <w:pPr>
        <w:jc w:val="both"/>
        <w:rPr>
          <w:rFonts w:ascii="Arial" w:hAnsi="Arial" w:cs="Arial"/>
          <w:i/>
          <w:sz w:val="22"/>
          <w:szCs w:val="22"/>
          <w:lang w:val="es-ES"/>
        </w:rPr>
      </w:pPr>
      <w:bookmarkStart w:id="0" w:name="_Hlk485989051"/>
      <w:r w:rsidRPr="00230557">
        <w:rPr>
          <w:rFonts w:ascii="Arial" w:eastAsia="Calibri" w:hAnsi="Arial" w:cs="Arial"/>
          <w:i/>
          <w:sz w:val="22"/>
          <w:szCs w:val="22"/>
          <w:lang w:val="es-ES"/>
        </w:rPr>
        <w:t>NB:</w:t>
      </w:r>
      <w:r w:rsidRPr="00230557">
        <w:rPr>
          <w:rFonts w:ascii="Arial" w:eastAsia="Calibri" w:hAnsi="Arial" w:cs="Arial"/>
          <w:i/>
          <w:sz w:val="22"/>
          <w:szCs w:val="22"/>
          <w:lang w:val="es-ES"/>
        </w:rPr>
        <w:tab/>
        <w:t xml:space="preserve">Este proyecto de Resolución debe leerse conjuntamente con el Documento 21.2.7, </w:t>
      </w:r>
      <w:r w:rsidR="009B57E0">
        <w:rPr>
          <w:rFonts w:ascii="Arial" w:eastAsia="Calibri" w:hAnsi="Arial" w:cs="Arial"/>
          <w:i/>
          <w:sz w:val="22"/>
          <w:szCs w:val="22"/>
          <w:lang w:val="es-ES"/>
        </w:rPr>
        <w:tab/>
      </w:r>
      <w:r w:rsidRPr="00230557">
        <w:rPr>
          <w:rFonts w:ascii="Arial" w:eastAsia="Calibri" w:hAnsi="Arial" w:cs="Arial"/>
          <w:i/>
          <w:sz w:val="22"/>
          <w:szCs w:val="22"/>
          <w:lang w:val="es-ES"/>
        </w:rPr>
        <w:t>Anexo 2</w:t>
      </w:r>
      <w:bookmarkEnd w:id="0"/>
      <w:r w:rsidRPr="00230557">
        <w:rPr>
          <w:rFonts w:ascii="Arial" w:eastAsia="Calibri" w:hAnsi="Arial" w:cs="Arial"/>
          <w:i/>
          <w:sz w:val="22"/>
          <w:szCs w:val="22"/>
          <w:lang w:val="es-ES"/>
        </w:rPr>
        <w:t>.</w:t>
      </w:r>
      <w:r w:rsidR="00230557" w:rsidRPr="00230557">
        <w:rPr>
          <w:rFonts w:ascii="Arial" w:eastAsia="Calibri" w:hAnsi="Arial" w:cs="Arial"/>
          <w:i/>
          <w:sz w:val="22"/>
          <w:szCs w:val="22"/>
          <w:lang w:val="es-ES"/>
        </w:rPr>
        <w:t xml:space="preserve"> </w:t>
      </w:r>
      <w:bookmarkStart w:id="1" w:name="_Hlk485989085"/>
      <w:r w:rsidRPr="00230557">
        <w:rPr>
          <w:rFonts w:ascii="Arial" w:eastAsia="Calibri" w:hAnsi="Arial" w:cs="Arial"/>
          <w:i/>
          <w:sz w:val="22"/>
          <w:szCs w:val="22"/>
          <w:lang w:val="es-ES"/>
        </w:rPr>
        <w:t xml:space="preserve">El texto nuevo está </w:t>
      </w:r>
      <w:r w:rsidRPr="00230557">
        <w:rPr>
          <w:rFonts w:ascii="Arial" w:eastAsia="Calibri" w:hAnsi="Arial" w:cs="Arial"/>
          <w:i/>
          <w:sz w:val="22"/>
          <w:szCs w:val="22"/>
          <w:u w:val="single"/>
          <w:lang w:val="es-ES"/>
        </w:rPr>
        <w:t>subrayado</w:t>
      </w:r>
      <w:r w:rsidRPr="00230557">
        <w:rPr>
          <w:rFonts w:ascii="Arial" w:eastAsia="Calibri" w:hAnsi="Arial" w:cs="Arial"/>
          <w:i/>
          <w:sz w:val="22"/>
          <w:szCs w:val="22"/>
          <w:lang w:val="es-ES"/>
        </w:rPr>
        <w:t xml:space="preserve">. El texto a eliminar aparece </w:t>
      </w:r>
      <w:r w:rsidRPr="00230557">
        <w:rPr>
          <w:rFonts w:ascii="Arial" w:eastAsia="Calibri" w:hAnsi="Arial" w:cs="Arial"/>
          <w:i/>
          <w:strike/>
          <w:sz w:val="22"/>
          <w:szCs w:val="22"/>
          <w:lang w:val="es-ES"/>
        </w:rPr>
        <w:t>tachado</w:t>
      </w:r>
      <w:bookmarkEnd w:id="1"/>
      <w:r w:rsidR="00B17F5D" w:rsidRPr="00230557">
        <w:rPr>
          <w:rFonts w:ascii="Arial" w:hAnsi="Arial" w:cs="Arial"/>
          <w:i/>
          <w:sz w:val="22"/>
          <w:szCs w:val="22"/>
          <w:lang w:val="es-ES"/>
        </w:rPr>
        <w:t>.</w:t>
      </w:r>
    </w:p>
    <w:p w14:paraId="2CFD7CA3" w14:textId="4E890DEE" w:rsidR="00B17F5D" w:rsidRPr="006B6117" w:rsidRDefault="00B17F5D" w:rsidP="00B17F5D">
      <w:pPr>
        <w:widowControl w:val="0"/>
        <w:autoSpaceDE w:val="0"/>
        <w:autoSpaceDN w:val="0"/>
        <w:adjustRightInd w:val="0"/>
        <w:spacing w:after="240"/>
        <w:ind w:firstLine="720"/>
        <w:contextualSpacing/>
        <w:jc w:val="both"/>
        <w:rPr>
          <w:rFonts w:ascii="Arial" w:hAnsi="Arial" w:cs="Arial"/>
          <w:i/>
          <w:sz w:val="22"/>
          <w:szCs w:val="22"/>
          <w:lang w:val="es-ES"/>
        </w:rPr>
      </w:pPr>
    </w:p>
    <w:p w14:paraId="1B6A47BB" w14:textId="77777777" w:rsidR="00B17F5D" w:rsidRPr="006B6117" w:rsidRDefault="00B17F5D" w:rsidP="00B17F5D">
      <w:pPr>
        <w:widowControl w:val="0"/>
        <w:autoSpaceDE w:val="0"/>
        <w:autoSpaceDN w:val="0"/>
        <w:adjustRightInd w:val="0"/>
        <w:spacing w:after="240"/>
        <w:contextualSpacing/>
        <w:jc w:val="both"/>
        <w:rPr>
          <w:rFonts w:ascii="Arial" w:hAnsi="Arial" w:cs="Arial"/>
          <w:i/>
          <w:lang w:val="es-ES"/>
        </w:rPr>
      </w:pPr>
    </w:p>
    <w:p w14:paraId="05AE60C7" w14:textId="0ECF476B" w:rsidR="00B17F5D" w:rsidRPr="00230557" w:rsidRDefault="00547903" w:rsidP="00B17F5D">
      <w:pPr>
        <w:widowControl w:val="0"/>
        <w:autoSpaceDE w:val="0"/>
        <w:autoSpaceDN w:val="0"/>
        <w:adjustRightInd w:val="0"/>
        <w:spacing w:after="240"/>
        <w:contextualSpacing/>
        <w:jc w:val="both"/>
        <w:rPr>
          <w:rFonts w:ascii="Arial" w:hAnsi="Arial" w:cs="Arial"/>
          <w:sz w:val="22"/>
          <w:szCs w:val="22"/>
          <w:highlight w:val="cyan"/>
          <w:lang w:val="es-ES"/>
        </w:rPr>
      </w:pPr>
      <w:r w:rsidRPr="00230557">
        <w:rPr>
          <w:rFonts w:ascii="Arial" w:eastAsia="Times New Roman" w:hAnsi="Arial" w:cs="Arial"/>
          <w:i/>
          <w:sz w:val="22"/>
          <w:szCs w:val="22"/>
          <w:lang w:val="es-ES"/>
        </w:rPr>
        <w:t xml:space="preserve">Recordando </w:t>
      </w:r>
      <w:r w:rsidR="00805F52" w:rsidRPr="00230557">
        <w:rPr>
          <w:rFonts w:ascii="Arial" w:eastAsia="Times New Roman" w:hAnsi="Arial" w:cs="Arial"/>
          <w:sz w:val="22"/>
          <w:szCs w:val="22"/>
          <w:lang w:val="es-ES"/>
        </w:rPr>
        <w:t xml:space="preserve">la </w:t>
      </w:r>
      <w:r w:rsidRPr="00230557">
        <w:rPr>
          <w:rFonts w:ascii="Arial" w:eastAsia="Times New Roman" w:hAnsi="Arial" w:cs="Arial"/>
          <w:sz w:val="22"/>
          <w:szCs w:val="22"/>
          <w:lang w:val="es-ES"/>
        </w:rPr>
        <w:t xml:space="preserve">Recomendación 5.5 y </w:t>
      </w:r>
      <w:r w:rsidR="00805F52" w:rsidRPr="00230557">
        <w:rPr>
          <w:rFonts w:ascii="Arial" w:eastAsia="Times New Roman" w:hAnsi="Arial" w:cs="Arial"/>
          <w:sz w:val="22"/>
          <w:szCs w:val="22"/>
          <w:lang w:val="es-ES"/>
        </w:rPr>
        <w:t xml:space="preserve">las </w:t>
      </w:r>
      <w:r w:rsidRPr="00230557">
        <w:rPr>
          <w:rFonts w:ascii="Arial" w:eastAsia="Times New Roman" w:hAnsi="Arial" w:cs="Arial"/>
          <w:sz w:val="22"/>
          <w:szCs w:val="22"/>
          <w:lang w:val="es-ES"/>
        </w:rPr>
        <w:t>Resoluciones 8.13, 9.7, 10.19, y 11.26;</w:t>
      </w:r>
    </w:p>
    <w:p w14:paraId="0DC3634D" w14:textId="77777777" w:rsidR="00B17F5D" w:rsidRPr="00230557" w:rsidRDefault="00B17F5D" w:rsidP="00B17F5D">
      <w:pPr>
        <w:widowControl w:val="0"/>
        <w:autoSpaceDE w:val="0"/>
        <w:autoSpaceDN w:val="0"/>
        <w:adjustRightInd w:val="0"/>
        <w:spacing w:after="240"/>
        <w:contextualSpacing/>
        <w:jc w:val="both"/>
        <w:rPr>
          <w:rFonts w:ascii="Arial" w:hAnsi="Arial" w:cs="Arial"/>
          <w:sz w:val="22"/>
          <w:szCs w:val="22"/>
          <w:lang w:val="es-ES"/>
        </w:rPr>
      </w:pPr>
    </w:p>
    <w:p w14:paraId="1BC52C82" w14:textId="066A1943" w:rsidR="00B17F5D" w:rsidRPr="00230557" w:rsidRDefault="00547903" w:rsidP="00B17F5D">
      <w:pPr>
        <w:widowControl w:val="0"/>
        <w:autoSpaceDE w:val="0"/>
        <w:autoSpaceDN w:val="0"/>
        <w:adjustRightInd w:val="0"/>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Reconociendo </w:t>
      </w:r>
      <w:r w:rsidRPr="00230557">
        <w:rPr>
          <w:rFonts w:ascii="Arial" w:hAnsi="Arial" w:cs="Arial"/>
          <w:sz w:val="22"/>
          <w:szCs w:val="17"/>
          <w:lang w:val="es-ES"/>
        </w:rPr>
        <w:t>que el cambio climático ya está teniendo un impacto adverso sobre las especies migratorias y el fenómeno de migración animal en masa (UNEP/CMS/ScC17/Inf.12);</w:t>
      </w:r>
    </w:p>
    <w:p w14:paraId="76493F28" w14:textId="77777777" w:rsidR="00B17F5D" w:rsidRPr="00230557" w:rsidRDefault="00B17F5D" w:rsidP="00B17F5D">
      <w:pPr>
        <w:widowControl w:val="0"/>
        <w:autoSpaceDE w:val="0"/>
        <w:autoSpaceDN w:val="0"/>
        <w:adjustRightInd w:val="0"/>
        <w:spacing w:after="240"/>
        <w:contextualSpacing/>
        <w:jc w:val="both"/>
        <w:rPr>
          <w:rFonts w:ascii="Arial" w:hAnsi="Arial" w:cs="Arial"/>
          <w:sz w:val="22"/>
          <w:szCs w:val="22"/>
          <w:lang w:val="es-ES"/>
        </w:rPr>
      </w:pPr>
    </w:p>
    <w:p w14:paraId="7308C9C1" w14:textId="7DCF3A53" w:rsidR="00B17F5D" w:rsidRPr="002539CC" w:rsidRDefault="00547903" w:rsidP="00547903">
      <w:pPr>
        <w:jc w:val="both"/>
        <w:rPr>
          <w:rFonts w:ascii="Arial" w:hAnsi="Arial" w:cs="Arial"/>
          <w:sz w:val="22"/>
          <w:szCs w:val="22"/>
          <w:highlight w:val="cyan"/>
          <w:lang w:val="es-ES"/>
        </w:rPr>
      </w:pPr>
      <w:r w:rsidRPr="00230557">
        <w:rPr>
          <w:rFonts w:ascii="Arial" w:eastAsia="Times New Roman" w:hAnsi="Arial" w:cs="Arial"/>
          <w:i/>
          <w:sz w:val="22"/>
          <w:szCs w:val="17"/>
          <w:lang w:val="es-ES"/>
        </w:rPr>
        <w:t>Reconociendo</w:t>
      </w:r>
      <w:r w:rsidRPr="00230557">
        <w:rPr>
          <w:rFonts w:ascii="Arial" w:eastAsia="Times New Roman" w:hAnsi="Arial" w:cs="Arial"/>
          <w:sz w:val="22"/>
          <w:szCs w:val="17"/>
          <w:lang w:val="es-ES"/>
        </w:rPr>
        <w:t xml:space="preserve"> que, debido al cambio climático, las áreas de distribución de las especies migratorias están cambiando y que los instrumentos de la CMS deberán quizás adaptarse a estas variaciones;</w:t>
      </w:r>
    </w:p>
    <w:p w14:paraId="3330E46E" w14:textId="77777777" w:rsidR="00B17F5D" w:rsidRPr="00230557" w:rsidRDefault="00B17F5D" w:rsidP="00B17F5D">
      <w:pPr>
        <w:widowControl w:val="0"/>
        <w:autoSpaceDE w:val="0"/>
        <w:autoSpaceDN w:val="0"/>
        <w:adjustRightInd w:val="0"/>
        <w:spacing w:after="240"/>
        <w:contextualSpacing/>
        <w:jc w:val="both"/>
        <w:rPr>
          <w:rFonts w:ascii="Arial" w:hAnsi="Arial" w:cs="Arial"/>
          <w:sz w:val="22"/>
          <w:szCs w:val="22"/>
          <w:lang w:val="es-ES"/>
        </w:rPr>
      </w:pPr>
    </w:p>
    <w:p w14:paraId="75B8186A" w14:textId="0C5A94D8" w:rsidR="00B17F5D" w:rsidRPr="00230557" w:rsidRDefault="00547903" w:rsidP="00B17F5D">
      <w:pPr>
        <w:widowControl w:val="0"/>
        <w:autoSpaceDE w:val="0"/>
        <w:autoSpaceDN w:val="0"/>
        <w:adjustRightInd w:val="0"/>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Reconociendo </w:t>
      </w:r>
      <w:r w:rsidRPr="00230557">
        <w:rPr>
          <w:rFonts w:ascii="Arial" w:hAnsi="Arial" w:cs="Arial"/>
          <w:sz w:val="22"/>
          <w:szCs w:val="17"/>
          <w:lang w:val="es-ES"/>
        </w:rPr>
        <w:t>que los cambios en las actividades humanas como consecuencia del cambio climático, incluyendo medidas de adaptación y mitigación, pueden tener un efecto negativo más inmediato sobre las especies migratorias;</w:t>
      </w:r>
    </w:p>
    <w:p w14:paraId="328D8D26" w14:textId="77777777" w:rsidR="00B17F5D" w:rsidRPr="00230557" w:rsidRDefault="00B17F5D" w:rsidP="00B17F5D">
      <w:pPr>
        <w:contextualSpacing/>
        <w:jc w:val="both"/>
        <w:rPr>
          <w:rFonts w:ascii="Arial" w:hAnsi="Arial" w:cs="Arial"/>
          <w:i/>
          <w:iCs/>
          <w:sz w:val="22"/>
          <w:szCs w:val="22"/>
          <w:lang w:val="es-ES"/>
        </w:rPr>
      </w:pPr>
    </w:p>
    <w:p w14:paraId="7B6CC158" w14:textId="17F54827" w:rsidR="00B17F5D" w:rsidRPr="00230557" w:rsidRDefault="00547903" w:rsidP="00B17F5D">
      <w:pPr>
        <w:contextualSpacing/>
        <w:jc w:val="both"/>
        <w:rPr>
          <w:rFonts w:ascii="Arial" w:hAnsi="Arial" w:cs="Arial"/>
          <w:sz w:val="22"/>
          <w:szCs w:val="22"/>
          <w:lang w:val="es-ES"/>
        </w:rPr>
      </w:pPr>
      <w:r w:rsidRPr="00230557">
        <w:rPr>
          <w:rFonts w:ascii="Arial" w:eastAsia="Times New Roman" w:hAnsi="Arial" w:cs="Arial"/>
          <w:i/>
          <w:sz w:val="22"/>
          <w:szCs w:val="17"/>
          <w:lang w:val="es-ES"/>
        </w:rPr>
        <w:t>Reconociendo</w:t>
      </w:r>
      <w:r w:rsidRPr="00230557">
        <w:rPr>
          <w:rFonts w:ascii="Arial" w:eastAsia="Times New Roman" w:hAnsi="Arial" w:cs="Arial"/>
          <w:sz w:val="22"/>
          <w:szCs w:val="17"/>
          <w:lang w:val="es-ES"/>
        </w:rPr>
        <w:t xml:space="preserve"> la amenaza considerable que plantea el cambio climático para las especies migratorias y sus hábitats según las conclusiones de la 5ª Evaluación del Grupo Intergubernamental de Expertos sobre el Cambio Climático (IPCC) y su Informe de Síntesis y Resumen para los Responsables de Políticas;</w:t>
      </w:r>
    </w:p>
    <w:p w14:paraId="1642454E" w14:textId="77777777" w:rsidR="00B17F5D" w:rsidRPr="00230557" w:rsidRDefault="00B17F5D" w:rsidP="00B17F5D">
      <w:pPr>
        <w:widowControl w:val="0"/>
        <w:autoSpaceDE w:val="0"/>
        <w:autoSpaceDN w:val="0"/>
        <w:adjustRightInd w:val="0"/>
        <w:spacing w:after="240"/>
        <w:contextualSpacing/>
        <w:jc w:val="both"/>
        <w:rPr>
          <w:rFonts w:ascii="Arial" w:hAnsi="Arial" w:cs="Arial"/>
          <w:sz w:val="22"/>
          <w:szCs w:val="22"/>
          <w:lang w:val="es-ES"/>
        </w:rPr>
      </w:pPr>
    </w:p>
    <w:p w14:paraId="07699064" w14:textId="1ECB2FC7" w:rsidR="00B17F5D" w:rsidRPr="00230557" w:rsidRDefault="00547903" w:rsidP="00B17F5D">
      <w:pPr>
        <w:widowControl w:val="0"/>
        <w:autoSpaceDE w:val="0"/>
        <w:autoSpaceDN w:val="0"/>
        <w:adjustRightInd w:val="0"/>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Reconociendo </w:t>
      </w:r>
      <w:r w:rsidRPr="00230557">
        <w:rPr>
          <w:rFonts w:ascii="Arial" w:hAnsi="Arial" w:cs="Arial"/>
          <w:sz w:val="22"/>
          <w:szCs w:val="17"/>
          <w:lang w:val="es-ES"/>
        </w:rPr>
        <w:t>que en la mejor información científica disponible se indica que es necesario adoptar urgentemente medidas que ayuden a las especies migratorias a adaptarse al cambio climático con el fin de cumplir los objetivos de la Convención; dar cumplimiento adecuado a sus artículos II y III, así como a los instrumentos adoptados en el marco del Artículo IV, mientras que al mismo tiempo es necesario ampliar y perfeccionar los conocimientos acerca de los efectos del cambio climático sobre las especies migratorias;</w:t>
      </w:r>
    </w:p>
    <w:p w14:paraId="77D4F1A4" w14:textId="77777777" w:rsidR="00B17F5D" w:rsidRPr="00230557" w:rsidRDefault="00B17F5D" w:rsidP="00B17F5D">
      <w:pPr>
        <w:widowControl w:val="0"/>
        <w:autoSpaceDE w:val="0"/>
        <w:autoSpaceDN w:val="0"/>
        <w:adjustRightInd w:val="0"/>
        <w:spacing w:after="240"/>
        <w:contextualSpacing/>
        <w:jc w:val="both"/>
        <w:rPr>
          <w:rFonts w:ascii="Arial" w:hAnsi="Arial" w:cs="Arial"/>
          <w:i/>
          <w:sz w:val="22"/>
          <w:szCs w:val="22"/>
          <w:lang w:val="es-ES"/>
        </w:rPr>
      </w:pPr>
    </w:p>
    <w:p w14:paraId="3F470BF3" w14:textId="41BB3721" w:rsidR="00B17F5D" w:rsidRPr="00230557" w:rsidRDefault="00547903" w:rsidP="00B17F5D">
      <w:pPr>
        <w:widowControl w:val="0"/>
        <w:autoSpaceDE w:val="0"/>
        <w:autoSpaceDN w:val="0"/>
        <w:adjustRightInd w:val="0"/>
        <w:spacing w:after="240"/>
        <w:contextualSpacing/>
        <w:jc w:val="both"/>
        <w:rPr>
          <w:rFonts w:ascii="Arial" w:hAnsi="Arial" w:cs="Arial"/>
          <w:sz w:val="22"/>
          <w:szCs w:val="22"/>
          <w:lang w:val="es-ES"/>
        </w:rPr>
      </w:pPr>
      <w:r w:rsidRPr="00230557">
        <w:rPr>
          <w:rFonts w:ascii="Arial" w:eastAsia="Times New Roman" w:hAnsi="Arial" w:cs="Arial"/>
          <w:i/>
          <w:iCs/>
          <w:sz w:val="22"/>
          <w:szCs w:val="17"/>
          <w:lang w:val="es-ES"/>
        </w:rPr>
        <w:t xml:space="preserve">Haciendo hincapié </w:t>
      </w:r>
      <w:r w:rsidRPr="00230557">
        <w:rPr>
          <w:rFonts w:ascii="Arial" w:eastAsia="Times New Roman" w:hAnsi="Arial" w:cs="Arial"/>
          <w:sz w:val="22"/>
          <w:szCs w:val="17"/>
          <w:lang w:val="es-ES"/>
        </w:rPr>
        <w:t>en la necesidad de coordinar las medidas destinadas a ayudar a las especies migratorias a adaptarse al cambio climático en el marco de los instrumentos de la CMS;</w:t>
      </w:r>
    </w:p>
    <w:p w14:paraId="23A24E5C" w14:textId="77777777" w:rsidR="00B17F5D" w:rsidRPr="00230557" w:rsidRDefault="00B17F5D" w:rsidP="00B17F5D">
      <w:pPr>
        <w:widowControl w:val="0"/>
        <w:autoSpaceDE w:val="0"/>
        <w:autoSpaceDN w:val="0"/>
        <w:adjustRightInd w:val="0"/>
        <w:spacing w:after="240"/>
        <w:contextualSpacing/>
        <w:jc w:val="both"/>
        <w:rPr>
          <w:rFonts w:ascii="Arial" w:hAnsi="Arial" w:cs="Arial"/>
          <w:sz w:val="22"/>
          <w:szCs w:val="22"/>
          <w:lang w:val="es-ES"/>
        </w:rPr>
      </w:pPr>
    </w:p>
    <w:p w14:paraId="24A4D42C" w14:textId="2DF15D65" w:rsidR="00B17F5D" w:rsidRPr="00230557" w:rsidRDefault="00547903" w:rsidP="00B17F5D">
      <w:pPr>
        <w:widowControl w:val="0"/>
        <w:autoSpaceDE w:val="0"/>
        <w:autoSpaceDN w:val="0"/>
        <w:adjustRightInd w:val="0"/>
        <w:spacing w:after="240"/>
        <w:contextualSpacing/>
        <w:jc w:val="both"/>
        <w:rPr>
          <w:rFonts w:ascii="Arial" w:hAnsi="Arial" w:cs="Arial"/>
          <w:sz w:val="22"/>
          <w:szCs w:val="22"/>
          <w:lang w:val="es-ES"/>
        </w:rPr>
      </w:pPr>
      <w:r w:rsidRPr="00230557">
        <w:rPr>
          <w:rFonts w:ascii="Arial" w:eastAsia="Times New Roman" w:hAnsi="Arial" w:cs="Arial"/>
          <w:i/>
          <w:iCs/>
          <w:sz w:val="22"/>
          <w:szCs w:val="17"/>
          <w:lang w:val="es-ES"/>
        </w:rPr>
        <w:t xml:space="preserve">Reconociendo </w:t>
      </w:r>
      <w:r w:rsidRPr="00230557">
        <w:rPr>
          <w:rFonts w:ascii="Arial" w:eastAsia="Times New Roman" w:hAnsi="Arial" w:cs="Arial"/>
          <w:sz w:val="22"/>
          <w:szCs w:val="17"/>
          <w:lang w:val="es-ES"/>
        </w:rPr>
        <w:t>que los datos científicos recientes indican que no se espera que la importancia de las actuales áreas protegidas y las redes de áreas protegidas para la conservación de las especies migratorias disminuya a causa del cambio climático, sino que en muchos casos puede incluso aumentar;</w:t>
      </w:r>
    </w:p>
    <w:p w14:paraId="626C7107" w14:textId="77777777" w:rsidR="00B17F5D" w:rsidRPr="00230557" w:rsidRDefault="00B17F5D" w:rsidP="00B17F5D">
      <w:pPr>
        <w:contextualSpacing/>
        <w:jc w:val="both"/>
        <w:rPr>
          <w:rFonts w:ascii="Arial" w:hAnsi="Arial" w:cs="Arial"/>
          <w:sz w:val="22"/>
          <w:szCs w:val="22"/>
          <w:lang w:val="es-ES"/>
        </w:rPr>
      </w:pPr>
    </w:p>
    <w:p w14:paraId="7538F999" w14:textId="4DFF411D" w:rsidR="00B17F5D" w:rsidRPr="00230557" w:rsidRDefault="00547903" w:rsidP="00B17F5D">
      <w:pPr>
        <w:widowControl w:val="0"/>
        <w:autoSpaceDE w:val="0"/>
        <w:autoSpaceDN w:val="0"/>
        <w:adjustRightInd w:val="0"/>
        <w:spacing w:after="240"/>
        <w:contextualSpacing/>
        <w:jc w:val="both"/>
        <w:rPr>
          <w:rFonts w:ascii="Arial" w:hAnsi="Arial" w:cs="Arial"/>
          <w:sz w:val="22"/>
          <w:szCs w:val="22"/>
          <w:lang w:val="es-ES"/>
        </w:rPr>
      </w:pPr>
      <w:r w:rsidRPr="00230557">
        <w:rPr>
          <w:rFonts w:ascii="Arial" w:eastAsia="Times New Roman" w:hAnsi="Arial" w:cs="Arial"/>
          <w:i/>
          <w:iCs/>
          <w:sz w:val="22"/>
          <w:szCs w:val="17"/>
          <w:lang w:val="es-ES"/>
        </w:rPr>
        <w:t xml:space="preserve">Reconociendo </w:t>
      </w:r>
      <w:r w:rsidRPr="00230557">
        <w:rPr>
          <w:rFonts w:ascii="Arial" w:eastAsia="Times New Roman" w:hAnsi="Arial" w:cs="Arial"/>
          <w:sz w:val="22"/>
          <w:szCs w:val="17"/>
          <w:lang w:val="es-ES"/>
        </w:rPr>
        <w:t xml:space="preserve">que a menudo será necesario mejorar áreas y redes protegidas con el fin de maximizar la representatividad y por lo tanto mejorar su contribución a la conservación de las especies migratorias a la luz del cambio climático, y para </w:t>
      </w:r>
      <w:r w:rsidRPr="00230557">
        <w:rPr>
          <w:rFonts w:ascii="Arial" w:hAnsi="Arial" w:cs="Arial"/>
          <w:sz w:val="22"/>
          <w:szCs w:val="17"/>
          <w:lang w:val="es-ES"/>
        </w:rPr>
        <w:t>integrar mejor a éstos en paisajes terrestres y marinos más amplios;</w:t>
      </w:r>
    </w:p>
    <w:p w14:paraId="25CC5D8B" w14:textId="77777777" w:rsidR="00B17F5D" w:rsidRPr="00230557" w:rsidRDefault="00B17F5D" w:rsidP="00B17F5D">
      <w:pPr>
        <w:contextualSpacing/>
        <w:jc w:val="both"/>
        <w:rPr>
          <w:rFonts w:ascii="Arial" w:hAnsi="Arial" w:cs="Arial"/>
          <w:sz w:val="22"/>
          <w:szCs w:val="22"/>
          <w:lang w:val="es-ES"/>
        </w:rPr>
      </w:pPr>
    </w:p>
    <w:p w14:paraId="2C2D53D2" w14:textId="0B50B678" w:rsidR="00B17F5D" w:rsidRPr="00230557" w:rsidRDefault="00547903" w:rsidP="00B17F5D">
      <w:pPr>
        <w:widowControl w:val="0"/>
        <w:autoSpaceDE w:val="0"/>
        <w:autoSpaceDN w:val="0"/>
        <w:adjustRightInd w:val="0"/>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Conscientes </w:t>
      </w:r>
      <w:r w:rsidRPr="00230557">
        <w:rPr>
          <w:rFonts w:ascii="Arial" w:hAnsi="Arial" w:cs="Arial"/>
          <w:sz w:val="22"/>
          <w:szCs w:val="17"/>
          <w:lang w:val="es-ES"/>
        </w:rPr>
        <w:t>del llamamiento hecho a las Partes y los Signatarios de los instrumentos de la CMS en la Resolución 10.19 a fin de permitir la plena participación en la CMS y los instrumentos de la CMS de los Estados que, si bien actualmente no se encuentran dentro del área de distribución de las especies en cuestión, se prevé que en el futuro pasarán a ser Estados del área de distribución debido al cambio climático;</w:t>
      </w:r>
    </w:p>
    <w:p w14:paraId="61F56D36" w14:textId="77777777" w:rsidR="00B17F5D" w:rsidRPr="002539CC" w:rsidRDefault="00B17F5D" w:rsidP="00B17F5D">
      <w:pPr>
        <w:contextualSpacing/>
        <w:jc w:val="both"/>
        <w:rPr>
          <w:rFonts w:ascii="Arial" w:hAnsi="Arial" w:cs="Arial"/>
          <w:sz w:val="22"/>
          <w:szCs w:val="22"/>
          <w:highlight w:val="cyan"/>
          <w:lang w:val="es-ES"/>
        </w:rPr>
      </w:pPr>
    </w:p>
    <w:p w14:paraId="1F6BAD3A" w14:textId="62A38983" w:rsidR="00B17F5D" w:rsidRPr="00230557" w:rsidRDefault="00356272" w:rsidP="00B17F5D">
      <w:pPr>
        <w:widowControl w:val="0"/>
        <w:autoSpaceDE w:val="0"/>
        <w:autoSpaceDN w:val="0"/>
        <w:adjustRightInd w:val="0"/>
        <w:spacing w:after="240"/>
        <w:contextualSpacing/>
        <w:jc w:val="both"/>
        <w:rPr>
          <w:rFonts w:ascii="Arial" w:hAnsi="Arial" w:cs="Arial"/>
          <w:sz w:val="22"/>
          <w:szCs w:val="22"/>
          <w:lang w:val="es-ES"/>
        </w:rPr>
      </w:pPr>
      <w:r w:rsidRPr="00230557">
        <w:rPr>
          <w:rFonts w:ascii="Arial" w:hAnsi="Arial" w:cs="Arial"/>
          <w:i/>
          <w:iCs/>
          <w:sz w:val="22"/>
          <w:szCs w:val="17"/>
          <w:lang w:val="es-ES"/>
        </w:rPr>
        <w:lastRenderedPageBreak/>
        <w:t xml:space="preserve">Reconociendo </w:t>
      </w:r>
      <w:r w:rsidRPr="00230557">
        <w:rPr>
          <w:rFonts w:ascii="Arial" w:hAnsi="Arial" w:cs="Arial"/>
          <w:sz w:val="22"/>
          <w:szCs w:val="17"/>
          <w:lang w:val="es-ES"/>
        </w:rPr>
        <w:t>asimismo que determinados términos que figuran en la Convención, en particular la expresión "cobertura histórica" en el Artículo I (1) (4) (c), requieren ser reexaminados para comprender mejor su sentido, en la era actual del cambio climático, teniendo en cuenta que la Convención se concluyó antes de que las implicaciones del cambio climático para la conservación de las especies migratorias se hicieran evidentes;</w:t>
      </w:r>
    </w:p>
    <w:p w14:paraId="00E1402C" w14:textId="30A01371" w:rsidR="00B17F5D" w:rsidRPr="00230557" w:rsidRDefault="00B17F5D" w:rsidP="00B17F5D">
      <w:pPr>
        <w:widowControl w:val="0"/>
        <w:autoSpaceDE w:val="0"/>
        <w:autoSpaceDN w:val="0"/>
        <w:adjustRightInd w:val="0"/>
        <w:spacing w:after="240"/>
        <w:contextualSpacing/>
        <w:jc w:val="both"/>
        <w:rPr>
          <w:rFonts w:ascii="Arial" w:hAnsi="Arial" w:cs="Arial"/>
          <w:i/>
          <w:sz w:val="22"/>
          <w:szCs w:val="22"/>
          <w:lang w:val="es-ES"/>
        </w:rPr>
      </w:pPr>
    </w:p>
    <w:p w14:paraId="0816B583" w14:textId="77777777" w:rsidR="00AA7924" w:rsidRPr="00230557" w:rsidRDefault="00AA7924" w:rsidP="00B17F5D">
      <w:pPr>
        <w:widowControl w:val="0"/>
        <w:autoSpaceDE w:val="0"/>
        <w:autoSpaceDN w:val="0"/>
        <w:adjustRightInd w:val="0"/>
        <w:spacing w:after="240"/>
        <w:contextualSpacing/>
        <w:jc w:val="both"/>
        <w:rPr>
          <w:rFonts w:ascii="Arial" w:hAnsi="Arial" w:cs="Arial"/>
          <w:i/>
          <w:sz w:val="22"/>
          <w:szCs w:val="22"/>
          <w:lang w:val="es-ES"/>
        </w:rPr>
      </w:pPr>
    </w:p>
    <w:p w14:paraId="5C679101" w14:textId="6D57C506" w:rsidR="00B17F5D" w:rsidRPr="00230557" w:rsidRDefault="00356272" w:rsidP="00B17F5D">
      <w:pPr>
        <w:widowControl w:val="0"/>
        <w:autoSpaceDE w:val="0"/>
        <w:autoSpaceDN w:val="0"/>
        <w:adjustRightInd w:val="0"/>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Recordando </w:t>
      </w:r>
      <w:r w:rsidRPr="00230557">
        <w:rPr>
          <w:rFonts w:ascii="Arial" w:hAnsi="Arial" w:cs="Arial"/>
          <w:sz w:val="22"/>
          <w:szCs w:val="17"/>
          <w:lang w:val="es-ES"/>
        </w:rPr>
        <w:t>que en la Resolución 10.19 de la Décima Conferencia de las Partes (COP10) se estableció un puesto de Consejero designado de la COP para el cambio climático y se solicitó la preparación de un programa de trabajo y la convocatoria de un grupo de trabajo entre reuniones;</w:t>
      </w:r>
    </w:p>
    <w:p w14:paraId="0C32B5F9" w14:textId="77777777" w:rsidR="00B17F5D" w:rsidRPr="00230557" w:rsidRDefault="00B17F5D" w:rsidP="00B17F5D">
      <w:pPr>
        <w:contextualSpacing/>
        <w:jc w:val="both"/>
        <w:rPr>
          <w:rFonts w:ascii="Arial" w:hAnsi="Arial" w:cs="Arial"/>
          <w:sz w:val="22"/>
          <w:szCs w:val="22"/>
          <w:lang w:val="es-ES"/>
        </w:rPr>
      </w:pPr>
    </w:p>
    <w:p w14:paraId="107BD1E6" w14:textId="6311B1CB" w:rsidR="00B17F5D" w:rsidRPr="00230557" w:rsidRDefault="00356272" w:rsidP="00B17F5D">
      <w:pPr>
        <w:autoSpaceDE w:val="0"/>
        <w:autoSpaceDN w:val="0"/>
        <w:adjustRightInd w:val="0"/>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Tomando nota </w:t>
      </w:r>
      <w:r w:rsidRPr="00230557">
        <w:rPr>
          <w:rFonts w:ascii="Arial" w:hAnsi="Arial" w:cs="Arial"/>
          <w:sz w:val="22"/>
          <w:szCs w:val="17"/>
          <w:lang w:val="es-ES"/>
        </w:rPr>
        <w:t>del informe del taller celebrado en Guácimo (Provincia de Limón</w:t>
      </w:r>
      <w:r w:rsidR="00230557" w:rsidRPr="00230557">
        <w:rPr>
          <w:rFonts w:ascii="Arial" w:hAnsi="Arial" w:cs="Arial"/>
          <w:sz w:val="22"/>
          <w:szCs w:val="17"/>
          <w:lang w:val="es-ES"/>
        </w:rPr>
        <w:t>, Costa Rica</w:t>
      </w:r>
      <w:r w:rsidRPr="00230557">
        <w:rPr>
          <w:rFonts w:ascii="Arial" w:hAnsi="Arial" w:cs="Arial"/>
          <w:sz w:val="22"/>
          <w:szCs w:val="17"/>
          <w:lang w:val="es-ES"/>
        </w:rPr>
        <w:t xml:space="preserve">) del 9 al 11 de abril </w:t>
      </w:r>
      <w:r w:rsidR="00C50639" w:rsidRPr="00230557">
        <w:rPr>
          <w:rFonts w:ascii="Arial" w:hAnsi="Arial" w:cs="Arial"/>
          <w:sz w:val="22"/>
          <w:szCs w:val="17"/>
          <w:lang w:val="es-ES"/>
        </w:rPr>
        <w:t xml:space="preserve">de </w:t>
      </w:r>
      <w:r w:rsidRPr="00230557">
        <w:rPr>
          <w:rFonts w:ascii="Arial" w:hAnsi="Arial" w:cs="Arial"/>
          <w:sz w:val="22"/>
          <w:szCs w:val="17"/>
          <w:lang w:val="es-ES"/>
        </w:rPr>
        <w:t xml:space="preserve">2014, y </w:t>
      </w:r>
      <w:r w:rsidRPr="00230557">
        <w:rPr>
          <w:rFonts w:ascii="Arial" w:hAnsi="Arial" w:cs="Arial"/>
          <w:i/>
          <w:iCs/>
          <w:sz w:val="22"/>
          <w:szCs w:val="17"/>
          <w:lang w:val="es-ES"/>
        </w:rPr>
        <w:t xml:space="preserve">agradeciendo </w:t>
      </w:r>
      <w:r w:rsidRPr="00230557">
        <w:rPr>
          <w:rFonts w:ascii="Arial" w:hAnsi="Arial" w:cs="Arial"/>
          <w:sz w:val="22"/>
          <w:szCs w:val="17"/>
          <w:lang w:val="es-ES"/>
        </w:rPr>
        <w:t>al Gobierno de Costa Rica y al SINAC (Sistema Nacional de Áreas de Conservación), su organismo encargado de las áreas protegidas, por haber acogido muy eficazmente este taller;</w:t>
      </w:r>
    </w:p>
    <w:p w14:paraId="7930201F" w14:textId="77777777" w:rsidR="00B17F5D" w:rsidRPr="00230557" w:rsidRDefault="00B17F5D" w:rsidP="00B17F5D">
      <w:pPr>
        <w:contextualSpacing/>
        <w:jc w:val="both"/>
        <w:rPr>
          <w:rFonts w:ascii="Arial" w:hAnsi="Arial" w:cs="Arial"/>
          <w:sz w:val="22"/>
          <w:szCs w:val="22"/>
          <w:lang w:val="es-ES"/>
        </w:rPr>
      </w:pPr>
    </w:p>
    <w:p w14:paraId="464D2E9C" w14:textId="0DD16BE3" w:rsidR="00B17F5D" w:rsidRPr="00230557" w:rsidRDefault="00356272" w:rsidP="00B17F5D">
      <w:pPr>
        <w:widowControl w:val="0"/>
        <w:autoSpaceDE w:val="0"/>
        <w:autoSpaceDN w:val="0"/>
        <w:adjustRightInd w:val="0"/>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Tomando nota asimismo </w:t>
      </w:r>
      <w:r w:rsidRPr="00230557">
        <w:rPr>
          <w:rFonts w:ascii="Arial" w:hAnsi="Arial" w:cs="Arial"/>
          <w:sz w:val="22"/>
          <w:szCs w:val="17"/>
          <w:lang w:val="es-ES"/>
        </w:rPr>
        <w:t xml:space="preserve">del informe del Taller de expertos de ACCOBAMS sobre el impacto del cambio climático sobre los cetáceos del mar Mediterráneo y mar Negro, que tuvo lugar en Mónaco el 11 de junio de 2014, y sus recomendaciones, incluyendo </w:t>
      </w:r>
      <w:r w:rsidR="00230557" w:rsidRPr="00230557">
        <w:rPr>
          <w:rFonts w:ascii="Arial" w:hAnsi="Arial" w:cs="Arial"/>
          <w:sz w:val="22"/>
          <w:szCs w:val="17"/>
          <w:lang w:val="es-ES"/>
        </w:rPr>
        <w:t>m</w:t>
      </w:r>
      <w:r w:rsidRPr="00230557">
        <w:rPr>
          <w:rFonts w:ascii="Arial" w:hAnsi="Arial" w:cs="Arial"/>
          <w:sz w:val="22"/>
          <w:szCs w:val="17"/>
          <w:lang w:val="es-ES"/>
        </w:rPr>
        <w:t>ensajes a los gobiernos y otros;</w:t>
      </w:r>
    </w:p>
    <w:p w14:paraId="1A01FF80" w14:textId="77777777" w:rsidR="00B17F5D" w:rsidRPr="00230557" w:rsidRDefault="00B17F5D" w:rsidP="00B17F5D">
      <w:pPr>
        <w:contextualSpacing/>
        <w:jc w:val="both"/>
        <w:rPr>
          <w:rFonts w:ascii="Arial" w:hAnsi="Arial" w:cs="Arial"/>
          <w:sz w:val="22"/>
          <w:szCs w:val="22"/>
          <w:lang w:val="es-ES"/>
        </w:rPr>
      </w:pPr>
    </w:p>
    <w:p w14:paraId="59B38965" w14:textId="5438A888" w:rsidR="00B17F5D" w:rsidRPr="00230557" w:rsidRDefault="00356272" w:rsidP="00B17F5D">
      <w:pPr>
        <w:contextualSpacing/>
        <w:jc w:val="both"/>
        <w:rPr>
          <w:rFonts w:ascii="Arial" w:hAnsi="Arial" w:cs="Arial"/>
          <w:sz w:val="22"/>
          <w:szCs w:val="22"/>
          <w:lang w:val="es-ES"/>
        </w:rPr>
      </w:pPr>
      <w:r w:rsidRPr="00230557">
        <w:rPr>
          <w:rFonts w:ascii="Arial" w:hAnsi="Arial" w:cs="Arial"/>
          <w:i/>
          <w:iCs/>
          <w:sz w:val="22"/>
          <w:szCs w:val="17"/>
          <w:lang w:val="es-ES"/>
        </w:rPr>
        <w:t xml:space="preserve">Reconociendo </w:t>
      </w:r>
      <w:r w:rsidRPr="00230557">
        <w:rPr>
          <w:rFonts w:ascii="Arial" w:hAnsi="Arial" w:cs="Arial"/>
          <w:sz w:val="22"/>
          <w:szCs w:val="17"/>
          <w:lang w:val="es-ES"/>
        </w:rPr>
        <w:t xml:space="preserve">con gratitud las aportaciones de los miembros del Grupo de </w:t>
      </w:r>
      <w:r w:rsidR="00230557" w:rsidRPr="00230557">
        <w:rPr>
          <w:rFonts w:ascii="Arial" w:hAnsi="Arial" w:cs="Arial"/>
          <w:sz w:val="22"/>
          <w:szCs w:val="17"/>
          <w:lang w:val="es-ES"/>
        </w:rPr>
        <w:t>Trabajo sobre el C</w:t>
      </w:r>
      <w:r w:rsidRPr="00230557">
        <w:rPr>
          <w:rFonts w:ascii="Arial" w:hAnsi="Arial" w:cs="Arial"/>
          <w:sz w:val="22"/>
          <w:szCs w:val="17"/>
          <w:lang w:val="es-ES"/>
        </w:rPr>
        <w:t xml:space="preserve">ambio </w:t>
      </w:r>
      <w:r w:rsidR="00230557" w:rsidRPr="00230557">
        <w:rPr>
          <w:rFonts w:ascii="Arial" w:hAnsi="Arial" w:cs="Arial"/>
          <w:sz w:val="22"/>
          <w:szCs w:val="17"/>
          <w:lang w:val="es-ES"/>
        </w:rPr>
        <w:t>C</w:t>
      </w:r>
      <w:r w:rsidRPr="00230557">
        <w:rPr>
          <w:rFonts w:ascii="Arial" w:hAnsi="Arial" w:cs="Arial"/>
          <w:sz w:val="22"/>
          <w:szCs w:val="17"/>
          <w:lang w:val="es-ES"/>
        </w:rPr>
        <w:t>limático establecido en el ámbito del Consejo Científico;</w:t>
      </w:r>
    </w:p>
    <w:p w14:paraId="57AAD4DC" w14:textId="77777777" w:rsidR="00B17F5D" w:rsidRPr="00230557" w:rsidRDefault="00B17F5D" w:rsidP="00B17F5D">
      <w:pPr>
        <w:contextualSpacing/>
        <w:jc w:val="both"/>
        <w:rPr>
          <w:rFonts w:ascii="Arial" w:hAnsi="Arial" w:cs="Arial"/>
          <w:sz w:val="22"/>
          <w:szCs w:val="22"/>
          <w:lang w:val="es-ES"/>
        </w:rPr>
      </w:pPr>
    </w:p>
    <w:p w14:paraId="4FB4EEB6" w14:textId="2E8D53FC" w:rsidR="00B17F5D" w:rsidRPr="00337A50" w:rsidRDefault="00356272" w:rsidP="00B17F5D">
      <w:pPr>
        <w:widowControl w:val="0"/>
        <w:autoSpaceDE w:val="0"/>
        <w:autoSpaceDN w:val="0"/>
        <w:adjustRightInd w:val="0"/>
        <w:spacing w:after="240"/>
        <w:contextualSpacing/>
        <w:jc w:val="both"/>
        <w:rPr>
          <w:rFonts w:ascii="Arial" w:hAnsi="Arial" w:cs="Arial"/>
          <w:sz w:val="22"/>
          <w:szCs w:val="22"/>
          <w:lang w:val="es-ES"/>
        </w:rPr>
      </w:pPr>
      <w:r w:rsidRPr="00337A50">
        <w:rPr>
          <w:rFonts w:ascii="Arial" w:hAnsi="Arial" w:cs="Arial"/>
          <w:i/>
          <w:iCs/>
          <w:sz w:val="22"/>
          <w:szCs w:val="17"/>
          <w:lang w:val="es-ES"/>
        </w:rPr>
        <w:t xml:space="preserve">Reconociendo además </w:t>
      </w:r>
      <w:r w:rsidRPr="00337A50">
        <w:rPr>
          <w:rFonts w:ascii="Arial" w:hAnsi="Arial" w:cs="Arial"/>
          <w:sz w:val="22"/>
          <w:szCs w:val="17"/>
          <w:lang w:val="es-ES"/>
        </w:rPr>
        <w:t>la función fundamental que desempeñan los donantes de los recursos financieros de este proyecto, que hizo posible la elaboración del Programa de trabajo, en particular, los Gobiernos de Alemania y Mónaco por sus contribuciones voluntarias, y el SINAC y el PNUD por sus contribuciones en especie;</w:t>
      </w:r>
    </w:p>
    <w:p w14:paraId="6B36A072" w14:textId="77777777" w:rsidR="00B17F5D" w:rsidRPr="00337A50" w:rsidRDefault="00B17F5D" w:rsidP="00B17F5D">
      <w:pPr>
        <w:contextualSpacing/>
        <w:jc w:val="both"/>
        <w:rPr>
          <w:rFonts w:ascii="Arial" w:hAnsi="Arial" w:cs="Arial"/>
          <w:sz w:val="22"/>
          <w:szCs w:val="22"/>
          <w:lang w:val="es-ES"/>
        </w:rPr>
      </w:pPr>
    </w:p>
    <w:p w14:paraId="29B61792" w14:textId="5CE5ED01" w:rsidR="00B17F5D" w:rsidRPr="00337A50" w:rsidRDefault="00356272" w:rsidP="00B17F5D">
      <w:pPr>
        <w:widowControl w:val="0"/>
        <w:autoSpaceDE w:val="0"/>
        <w:autoSpaceDN w:val="0"/>
        <w:adjustRightInd w:val="0"/>
        <w:jc w:val="both"/>
        <w:rPr>
          <w:rFonts w:ascii="Arial" w:hAnsi="Arial" w:cs="Arial"/>
          <w:color w:val="000000"/>
          <w:sz w:val="22"/>
          <w:szCs w:val="22"/>
          <w:lang w:val="es-ES"/>
        </w:rPr>
      </w:pPr>
      <w:r w:rsidRPr="00337A50">
        <w:rPr>
          <w:rFonts w:ascii="Arial" w:hAnsi="Arial" w:cs="Arial"/>
          <w:i/>
          <w:iCs/>
          <w:sz w:val="22"/>
          <w:szCs w:val="17"/>
          <w:lang w:val="es-ES"/>
        </w:rPr>
        <w:t xml:space="preserve">Tomando nota </w:t>
      </w:r>
      <w:r w:rsidRPr="00337A50">
        <w:rPr>
          <w:rFonts w:ascii="Arial" w:hAnsi="Arial" w:cs="Arial"/>
          <w:sz w:val="22"/>
          <w:szCs w:val="17"/>
          <w:lang w:val="es-ES"/>
        </w:rPr>
        <w:t>del informe “Vulnerabilidad de las especies migratorias al cambio climático” de la Sociedad Zoológica de Londres (ZSL) y el informe del Grupo de Trabajo de la CMS sobre el Cambio Climático, que se presentaron en la 16ª reunión del Consejo Científico;</w:t>
      </w:r>
    </w:p>
    <w:p w14:paraId="49B31414" w14:textId="77777777" w:rsidR="00B17F5D" w:rsidRPr="00337A50" w:rsidRDefault="00B17F5D" w:rsidP="00B17F5D">
      <w:pPr>
        <w:contextualSpacing/>
        <w:jc w:val="both"/>
        <w:rPr>
          <w:rFonts w:ascii="Arial" w:hAnsi="Arial" w:cs="Arial"/>
          <w:i/>
          <w:iCs/>
          <w:color w:val="000000"/>
          <w:sz w:val="22"/>
          <w:szCs w:val="22"/>
          <w:lang w:val="es-ES"/>
        </w:rPr>
      </w:pPr>
    </w:p>
    <w:p w14:paraId="76162D83" w14:textId="6D9AEC8D" w:rsidR="00B17F5D" w:rsidRPr="00337A50" w:rsidRDefault="00356272" w:rsidP="00B17F5D">
      <w:pPr>
        <w:contextualSpacing/>
        <w:jc w:val="both"/>
        <w:rPr>
          <w:rFonts w:ascii="Arial" w:hAnsi="Arial" w:cs="Arial"/>
          <w:color w:val="000000"/>
          <w:sz w:val="22"/>
          <w:szCs w:val="22"/>
          <w:lang w:val="es-ES"/>
        </w:rPr>
      </w:pPr>
      <w:r w:rsidRPr="00337A50">
        <w:rPr>
          <w:rFonts w:ascii="Arial" w:hAnsi="Arial" w:cs="Arial"/>
          <w:i/>
          <w:iCs/>
          <w:sz w:val="22"/>
          <w:szCs w:val="17"/>
          <w:lang w:val="es-ES"/>
        </w:rPr>
        <w:t xml:space="preserve">Observando con satisfacción </w:t>
      </w:r>
      <w:r w:rsidRPr="00337A50">
        <w:rPr>
          <w:rFonts w:ascii="Arial" w:hAnsi="Arial" w:cs="Arial"/>
          <w:sz w:val="22"/>
          <w:szCs w:val="17"/>
          <w:lang w:val="es-ES"/>
        </w:rPr>
        <w:t xml:space="preserve">los resultados del Taller técnico del PNUMA/CMS sobre el impacto del cambio climático en las especies migratorias (Tour du </w:t>
      </w:r>
      <w:proofErr w:type="spellStart"/>
      <w:r w:rsidRPr="00337A50">
        <w:rPr>
          <w:rFonts w:ascii="Arial" w:hAnsi="Arial" w:cs="Arial"/>
          <w:sz w:val="22"/>
          <w:szCs w:val="17"/>
          <w:lang w:val="es-ES"/>
        </w:rPr>
        <w:t>Valat</w:t>
      </w:r>
      <w:proofErr w:type="spellEnd"/>
      <w:r w:rsidRPr="00337A50">
        <w:rPr>
          <w:rFonts w:ascii="Arial" w:hAnsi="Arial" w:cs="Arial"/>
          <w:sz w:val="22"/>
          <w:szCs w:val="17"/>
          <w:lang w:val="es-ES"/>
        </w:rPr>
        <w:t xml:space="preserve">, Francia, 6-8 de junio de 2011), </w:t>
      </w:r>
      <w:r w:rsidRPr="00337A50">
        <w:rPr>
          <w:rFonts w:ascii="Arial" w:hAnsi="Arial" w:cs="Arial"/>
          <w:i/>
          <w:iCs/>
          <w:sz w:val="22"/>
          <w:szCs w:val="17"/>
          <w:lang w:val="es-ES"/>
        </w:rPr>
        <w:t xml:space="preserve">dando las gracias </w:t>
      </w:r>
      <w:r w:rsidRPr="00337A50">
        <w:rPr>
          <w:rFonts w:ascii="Arial" w:hAnsi="Arial" w:cs="Arial"/>
          <w:sz w:val="22"/>
          <w:szCs w:val="17"/>
          <w:lang w:val="es-ES"/>
        </w:rPr>
        <w:t xml:space="preserve">al Gobierno de Alemania por apoyar financieramente el Taller, y </w:t>
      </w:r>
      <w:r w:rsidRPr="00337A50">
        <w:rPr>
          <w:rFonts w:ascii="Arial" w:hAnsi="Arial" w:cs="Arial"/>
          <w:i/>
          <w:iCs/>
          <w:sz w:val="22"/>
          <w:szCs w:val="17"/>
          <w:lang w:val="es-ES"/>
        </w:rPr>
        <w:t xml:space="preserve">recordando </w:t>
      </w:r>
      <w:r w:rsidRPr="00337A50">
        <w:rPr>
          <w:rFonts w:ascii="Arial" w:hAnsi="Arial" w:cs="Arial"/>
          <w:sz w:val="22"/>
          <w:szCs w:val="17"/>
          <w:lang w:val="es-ES"/>
        </w:rPr>
        <w:t>las recomendaciones presentadas en el Taller por los miembros del Consejo Científico (UNEP/CMS/ScC17/Inf.12);</w:t>
      </w:r>
    </w:p>
    <w:p w14:paraId="4BDCEA28" w14:textId="77777777" w:rsidR="00B17F5D" w:rsidRPr="00337A50" w:rsidRDefault="00B17F5D" w:rsidP="00B17F5D">
      <w:pPr>
        <w:contextualSpacing/>
        <w:jc w:val="both"/>
        <w:rPr>
          <w:rFonts w:ascii="Arial" w:hAnsi="Arial" w:cs="Arial"/>
          <w:sz w:val="22"/>
          <w:szCs w:val="22"/>
          <w:lang w:val="es-ES"/>
        </w:rPr>
      </w:pPr>
    </w:p>
    <w:p w14:paraId="750FEC33" w14:textId="1D3D9F7F" w:rsidR="00B17F5D" w:rsidRPr="00337A50" w:rsidRDefault="00356272" w:rsidP="00B17F5D">
      <w:pPr>
        <w:contextualSpacing/>
        <w:jc w:val="both"/>
        <w:rPr>
          <w:rFonts w:ascii="Arial" w:hAnsi="Arial" w:cs="Arial"/>
          <w:sz w:val="22"/>
          <w:szCs w:val="22"/>
          <w:lang w:val="es-ES"/>
        </w:rPr>
      </w:pPr>
      <w:r w:rsidRPr="00337A50">
        <w:rPr>
          <w:rFonts w:ascii="Arial" w:hAnsi="Arial" w:cs="Arial"/>
          <w:i/>
          <w:iCs/>
          <w:sz w:val="22"/>
          <w:szCs w:val="17"/>
          <w:lang w:val="es-ES"/>
        </w:rPr>
        <w:t xml:space="preserve">Reconociendo </w:t>
      </w:r>
      <w:r w:rsidRPr="00337A50">
        <w:rPr>
          <w:rFonts w:ascii="Arial" w:hAnsi="Arial" w:cs="Arial"/>
          <w:sz w:val="22"/>
          <w:szCs w:val="17"/>
          <w:lang w:val="es-ES"/>
        </w:rPr>
        <w:t>que las medidas de mitigación, tales como el desarrollo de energía renovable y “limpio”, de baja emisión de carbono, puede afectar significativamente a las especies migratorias y sus hábitats en función de cómo las instalaciones están ubicadas y operadas, y que se requieren más investigación y evaluaciones de impacto, especialmente para las nuevas tecnologías;</w:t>
      </w:r>
    </w:p>
    <w:p w14:paraId="7EE56167" w14:textId="77777777" w:rsidR="00B17F5D" w:rsidRPr="00337A50" w:rsidRDefault="00B17F5D" w:rsidP="00B17F5D">
      <w:pPr>
        <w:contextualSpacing/>
        <w:jc w:val="both"/>
        <w:rPr>
          <w:rFonts w:ascii="Arial" w:hAnsi="Arial" w:cs="Arial"/>
          <w:sz w:val="22"/>
          <w:szCs w:val="22"/>
          <w:lang w:val="es-ES"/>
        </w:rPr>
      </w:pPr>
    </w:p>
    <w:p w14:paraId="40D69671" w14:textId="7DCD7FCE" w:rsidR="00B17F5D" w:rsidRPr="00337A50" w:rsidRDefault="00356272" w:rsidP="00B17F5D">
      <w:pPr>
        <w:contextualSpacing/>
        <w:jc w:val="both"/>
        <w:rPr>
          <w:rFonts w:ascii="Arial" w:hAnsi="Arial" w:cs="Arial"/>
          <w:sz w:val="22"/>
          <w:szCs w:val="22"/>
          <w:lang w:val="es-ES"/>
        </w:rPr>
      </w:pPr>
      <w:r w:rsidRPr="00337A50">
        <w:rPr>
          <w:rFonts w:ascii="Arial" w:hAnsi="Arial" w:cs="Arial"/>
          <w:i/>
          <w:iCs/>
          <w:sz w:val="22"/>
          <w:szCs w:val="17"/>
          <w:lang w:val="es-ES"/>
        </w:rPr>
        <w:t xml:space="preserve">Recordando </w:t>
      </w:r>
      <w:r w:rsidRPr="00337A50">
        <w:rPr>
          <w:rFonts w:ascii="Arial" w:hAnsi="Arial" w:cs="Arial"/>
          <w:sz w:val="22"/>
          <w:szCs w:val="17"/>
          <w:lang w:val="es-ES"/>
        </w:rPr>
        <w:t>la Resolución 7.5 de CMS sobre turbinas de viento y especies migratorias, que, entre otras cosas, exige la aplicación de los procedimientos estratégicos de evaluación de impacto ambiental para identificar los lugares apropiados de construcción e insta al Consejo Científico a elaborar directrices para la construcción de parques eólicos marinos a fin de reducir al mínimo los impactos negativos sobre las especies migratorias;</w:t>
      </w:r>
    </w:p>
    <w:p w14:paraId="035647CB" w14:textId="77777777" w:rsidR="00B17F5D" w:rsidRPr="00337A50" w:rsidRDefault="00B17F5D" w:rsidP="00B17F5D">
      <w:pPr>
        <w:contextualSpacing/>
        <w:jc w:val="both"/>
        <w:rPr>
          <w:rFonts w:ascii="Arial" w:hAnsi="Arial" w:cs="Arial"/>
          <w:sz w:val="22"/>
          <w:szCs w:val="22"/>
          <w:lang w:val="es-ES"/>
        </w:rPr>
      </w:pPr>
    </w:p>
    <w:p w14:paraId="200CE8F3" w14:textId="4827E112" w:rsidR="00B17F5D" w:rsidRPr="00337A50" w:rsidRDefault="00356272" w:rsidP="00B17F5D">
      <w:pPr>
        <w:widowControl w:val="0"/>
        <w:autoSpaceDE w:val="0"/>
        <w:autoSpaceDN w:val="0"/>
        <w:adjustRightInd w:val="0"/>
        <w:spacing w:after="240"/>
        <w:jc w:val="both"/>
        <w:rPr>
          <w:rFonts w:ascii="Arial" w:hAnsi="Arial" w:cs="Arial"/>
          <w:sz w:val="22"/>
          <w:szCs w:val="22"/>
          <w:lang w:val="es-ES"/>
        </w:rPr>
      </w:pPr>
      <w:r w:rsidRPr="007F5F28">
        <w:rPr>
          <w:rFonts w:ascii="Arial" w:hAnsi="Arial" w:cs="Arial"/>
          <w:i/>
          <w:sz w:val="22"/>
          <w:szCs w:val="22"/>
          <w:lang w:val="es-ES"/>
        </w:rPr>
        <w:t xml:space="preserve">Recordando asimismo </w:t>
      </w:r>
      <w:r w:rsidRPr="007F5F28">
        <w:rPr>
          <w:rFonts w:ascii="Arial" w:hAnsi="Arial" w:cs="Arial"/>
          <w:sz w:val="22"/>
          <w:szCs w:val="22"/>
          <w:lang w:val="es-ES"/>
        </w:rPr>
        <w:t>la Resolución 11.27</w:t>
      </w:r>
      <w:r w:rsidRPr="007F5F28">
        <w:rPr>
          <w:rFonts w:ascii="Arial" w:hAnsi="Arial" w:cs="Arial"/>
          <w:i/>
          <w:sz w:val="22"/>
          <w:szCs w:val="22"/>
          <w:lang w:val="es-ES"/>
        </w:rPr>
        <w:t xml:space="preserve">, Energías Renovables y Especies Migratorias, </w:t>
      </w:r>
      <w:r w:rsidRPr="007F5F28">
        <w:rPr>
          <w:rFonts w:ascii="Arial" w:hAnsi="Arial" w:cs="Arial"/>
          <w:sz w:val="22"/>
          <w:szCs w:val="22"/>
          <w:lang w:val="es-ES"/>
        </w:rPr>
        <w:t>que aprueba las</w:t>
      </w:r>
      <w:r w:rsidRPr="007F5F28">
        <w:rPr>
          <w:rFonts w:ascii="Arial" w:hAnsi="Arial" w:cs="Arial"/>
          <w:i/>
          <w:sz w:val="22"/>
          <w:szCs w:val="22"/>
          <w:lang w:val="es-ES"/>
        </w:rPr>
        <w:t xml:space="preserve"> "</w:t>
      </w:r>
      <w:r w:rsidRPr="007F5F28">
        <w:rPr>
          <w:rFonts w:ascii="Arial" w:hAnsi="Arial" w:cs="Arial"/>
          <w:sz w:val="22"/>
          <w:szCs w:val="22"/>
          <w:lang w:val="es-ES"/>
        </w:rPr>
        <w:t>Tecnologías de la Energía Renovable y Especies Migratorias: Directrices para el Desarrollo Sostenible</w:t>
      </w:r>
      <w:r w:rsidRPr="007F5F28">
        <w:rPr>
          <w:rFonts w:ascii="Arial" w:hAnsi="Arial" w:cs="Arial"/>
          <w:i/>
          <w:sz w:val="22"/>
          <w:szCs w:val="22"/>
          <w:lang w:val="es-ES"/>
        </w:rPr>
        <w:t xml:space="preserve">" </w:t>
      </w:r>
      <w:r w:rsidRPr="007F5F28">
        <w:rPr>
          <w:rFonts w:ascii="Arial" w:hAnsi="Arial" w:cs="Arial"/>
          <w:sz w:val="22"/>
          <w:szCs w:val="22"/>
          <w:lang w:val="es-ES"/>
        </w:rPr>
        <w:t>del Consejo Científico (UNEP / CMS / COP11 / Doc.23.4.3.2)</w:t>
      </w:r>
      <w:r w:rsidRPr="00337A50">
        <w:rPr>
          <w:rFonts w:ascii="Arial" w:hAnsi="Arial" w:cs="Arial"/>
          <w:sz w:val="22"/>
          <w:szCs w:val="22"/>
          <w:lang w:val="es-ES"/>
        </w:rPr>
        <w:t>;</w:t>
      </w:r>
    </w:p>
    <w:p w14:paraId="2A518094" w14:textId="3B4A2F9D" w:rsidR="00B17F5D" w:rsidRPr="00337A50" w:rsidRDefault="00356272" w:rsidP="00B17F5D">
      <w:pPr>
        <w:contextualSpacing/>
        <w:jc w:val="both"/>
        <w:rPr>
          <w:rFonts w:ascii="Arial" w:hAnsi="Arial" w:cs="Arial"/>
          <w:sz w:val="22"/>
          <w:szCs w:val="22"/>
          <w:lang w:val="es-ES"/>
        </w:rPr>
      </w:pPr>
      <w:r w:rsidRPr="00337A50">
        <w:rPr>
          <w:rFonts w:ascii="Arial" w:hAnsi="Arial" w:cs="Arial"/>
          <w:i/>
          <w:sz w:val="22"/>
          <w:szCs w:val="22"/>
          <w:lang w:val="es-ES"/>
        </w:rPr>
        <w:lastRenderedPageBreak/>
        <w:t xml:space="preserve">Recordando </w:t>
      </w:r>
      <w:r w:rsidRPr="00337A50">
        <w:rPr>
          <w:rFonts w:ascii="Arial" w:hAnsi="Arial" w:cs="Arial"/>
          <w:sz w:val="22"/>
          <w:szCs w:val="22"/>
          <w:lang w:val="es-ES"/>
        </w:rPr>
        <w:t>la Resolución</w:t>
      </w:r>
      <w:r w:rsidR="00B17F5D" w:rsidRPr="00337A50">
        <w:rPr>
          <w:rFonts w:ascii="Arial" w:hAnsi="Arial" w:cs="Arial"/>
          <w:sz w:val="22"/>
          <w:szCs w:val="22"/>
          <w:lang w:val="es-ES"/>
        </w:rPr>
        <w:t xml:space="preserve"> </w:t>
      </w:r>
      <w:r w:rsidR="00AE3AEF" w:rsidRPr="00337A50">
        <w:rPr>
          <w:rFonts w:ascii="Arial" w:hAnsi="Arial" w:cs="Arial"/>
          <w:sz w:val="22"/>
          <w:szCs w:val="22"/>
          <w:lang w:val="es-ES"/>
        </w:rPr>
        <w:t>6.6 del</w:t>
      </w:r>
      <w:r w:rsidR="006805A9" w:rsidRPr="00337A50">
        <w:rPr>
          <w:rFonts w:ascii="Arial" w:hAnsi="Arial" w:cs="Arial"/>
          <w:sz w:val="22"/>
          <w:szCs w:val="22"/>
          <w:lang w:val="es-ES"/>
        </w:rPr>
        <w:t xml:space="preserve"> </w:t>
      </w:r>
      <w:r w:rsidRPr="00337A50">
        <w:rPr>
          <w:rFonts w:ascii="Arial" w:hAnsi="Arial" w:cs="Arial"/>
          <w:sz w:val="22"/>
          <w:szCs w:val="17"/>
          <w:lang w:val="es-ES"/>
        </w:rPr>
        <w:t>Acuerdo sobre Aves Acuáticas Migratorias de África y Eurasia (AEWA) y la Resolución 4.14 del Acuerdo sobre la Conservación de los Cetáceos del Mar Negro, Mar Mediterráneo y Zona Atlántica Contigua (ACCOBAMS) sobre el cambio climático y las especies migratorias;</w:t>
      </w:r>
    </w:p>
    <w:p w14:paraId="13BE807D" w14:textId="77777777" w:rsidR="00B17F5D" w:rsidRPr="00337A50" w:rsidRDefault="00B17F5D" w:rsidP="00B17F5D">
      <w:pPr>
        <w:contextualSpacing/>
        <w:jc w:val="both"/>
        <w:rPr>
          <w:rFonts w:ascii="Arial" w:hAnsi="Arial" w:cs="Arial"/>
          <w:sz w:val="22"/>
          <w:szCs w:val="22"/>
          <w:lang w:val="es-ES"/>
        </w:rPr>
      </w:pPr>
    </w:p>
    <w:p w14:paraId="0E540345" w14:textId="717E3AF4" w:rsidR="00B17F5D" w:rsidRPr="007F5F28" w:rsidRDefault="006805A9" w:rsidP="00B17F5D">
      <w:pPr>
        <w:widowControl w:val="0"/>
        <w:autoSpaceDE w:val="0"/>
        <w:autoSpaceDN w:val="0"/>
        <w:adjustRightInd w:val="0"/>
        <w:spacing w:after="240"/>
        <w:jc w:val="both"/>
        <w:rPr>
          <w:rFonts w:ascii="Arial" w:hAnsi="Arial" w:cs="Arial"/>
          <w:sz w:val="22"/>
          <w:szCs w:val="22"/>
          <w:u w:val="single"/>
          <w:lang w:val="es-ES"/>
        </w:rPr>
      </w:pPr>
      <w:r w:rsidRPr="007F5F28">
        <w:rPr>
          <w:rFonts w:ascii="Arial" w:hAnsi="Arial" w:cs="Arial"/>
          <w:i/>
          <w:iCs/>
          <w:sz w:val="22"/>
          <w:szCs w:val="17"/>
          <w:lang w:val="es-ES"/>
        </w:rPr>
        <w:t xml:space="preserve">Tomando nota </w:t>
      </w:r>
      <w:r w:rsidRPr="007F5F28">
        <w:rPr>
          <w:rFonts w:ascii="Arial" w:hAnsi="Arial" w:cs="Arial"/>
          <w:sz w:val="22"/>
          <w:szCs w:val="17"/>
          <w:lang w:val="es-ES"/>
        </w:rPr>
        <w:t xml:space="preserve">de la Decisión X.33 del CDB de 2010 sobre la biodiversidad y el cambio climático que pide, entre otras cosas, medidas específicas para las especies que son vulnerables al cambio climático, incluidas las especies migratorias, y reconociendo la importancia de los conocimientos tradicionales y la participación plena de los pueblos indígenas y las comunidades locales en la planificación y ejecución de actividades eficaces para mitigar y adaptarse al cambio climático, así como la necesidad de desarrollar evaluaciones apropiadas de los ecosistemas y la vulnerabilidad de las especies </w:t>
      </w:r>
      <w:r w:rsidRPr="007F5F28">
        <w:rPr>
          <w:rFonts w:ascii="Arial" w:hAnsi="Arial" w:cs="Arial"/>
          <w:sz w:val="22"/>
          <w:szCs w:val="22"/>
          <w:u w:val="single"/>
          <w:lang w:val="es-ES"/>
        </w:rPr>
        <w:t>y la Decisión XII. 20, biodiversidad y cambio climático y reducción del riesgo de desastres del CDB</w:t>
      </w:r>
      <w:r w:rsidRPr="007F5F28">
        <w:rPr>
          <w:rFonts w:ascii="Arial" w:hAnsi="Arial" w:cs="Arial"/>
          <w:sz w:val="22"/>
          <w:szCs w:val="17"/>
          <w:u w:val="single"/>
          <w:lang w:val="es-ES"/>
        </w:rPr>
        <w:t>;</w:t>
      </w:r>
    </w:p>
    <w:p w14:paraId="480E28F6" w14:textId="6FE1CB44" w:rsidR="00B17F5D" w:rsidRPr="007F5F28" w:rsidRDefault="006805A9" w:rsidP="00B17F5D">
      <w:pPr>
        <w:widowControl w:val="0"/>
        <w:autoSpaceDE w:val="0"/>
        <w:autoSpaceDN w:val="0"/>
        <w:adjustRightInd w:val="0"/>
        <w:spacing w:after="240"/>
        <w:jc w:val="both"/>
        <w:rPr>
          <w:rFonts w:ascii="Arial" w:hAnsi="Arial" w:cs="Arial"/>
          <w:sz w:val="22"/>
          <w:szCs w:val="22"/>
          <w:lang w:val="es-ES"/>
        </w:rPr>
      </w:pPr>
      <w:r w:rsidRPr="007F5F28">
        <w:rPr>
          <w:rFonts w:ascii="Arial" w:hAnsi="Arial" w:cs="Arial"/>
          <w:i/>
          <w:iCs/>
          <w:sz w:val="22"/>
          <w:szCs w:val="17"/>
          <w:lang w:val="es-ES"/>
        </w:rPr>
        <w:t xml:space="preserve">Tomando nota </w:t>
      </w:r>
      <w:r w:rsidRPr="007F5F28">
        <w:rPr>
          <w:rFonts w:ascii="Arial" w:hAnsi="Arial" w:cs="Arial"/>
          <w:sz w:val="22"/>
          <w:szCs w:val="17"/>
          <w:lang w:val="es-ES"/>
        </w:rPr>
        <w:t xml:space="preserve">además de la Resolución X.24 de </w:t>
      </w:r>
      <w:proofErr w:type="spellStart"/>
      <w:r w:rsidRPr="007F5F28">
        <w:rPr>
          <w:rFonts w:ascii="Arial" w:hAnsi="Arial" w:cs="Arial"/>
          <w:sz w:val="22"/>
          <w:szCs w:val="17"/>
          <w:lang w:val="es-ES"/>
        </w:rPr>
        <w:t>Ramsar</w:t>
      </w:r>
      <w:proofErr w:type="spellEnd"/>
      <w:r w:rsidRPr="007F5F28">
        <w:rPr>
          <w:rFonts w:ascii="Arial" w:hAnsi="Arial" w:cs="Arial"/>
          <w:sz w:val="22"/>
          <w:szCs w:val="17"/>
          <w:lang w:val="es-ES"/>
        </w:rPr>
        <w:t xml:space="preserve"> de 2008 sobre el cambio climático y los humedales;</w:t>
      </w:r>
    </w:p>
    <w:p w14:paraId="6246365D" w14:textId="7EEE00B1" w:rsidR="00B17F5D" w:rsidRPr="007F5F28" w:rsidRDefault="006805A9" w:rsidP="00B17F5D">
      <w:pPr>
        <w:widowControl w:val="0"/>
        <w:autoSpaceDE w:val="0"/>
        <w:autoSpaceDN w:val="0"/>
        <w:adjustRightInd w:val="0"/>
        <w:spacing w:after="240"/>
        <w:jc w:val="both"/>
        <w:rPr>
          <w:rFonts w:ascii="Arial" w:hAnsi="Arial" w:cs="Arial"/>
          <w:sz w:val="22"/>
          <w:szCs w:val="22"/>
          <w:lang w:val="es-ES"/>
        </w:rPr>
      </w:pPr>
      <w:r w:rsidRPr="007F5F28">
        <w:rPr>
          <w:rFonts w:ascii="Arial" w:hAnsi="Arial" w:cs="Arial"/>
          <w:i/>
          <w:sz w:val="22"/>
          <w:szCs w:val="17"/>
          <w:lang w:val="es-ES"/>
        </w:rPr>
        <w:t>Tomando nota</w:t>
      </w:r>
      <w:r w:rsidRPr="007F5F28">
        <w:rPr>
          <w:rFonts w:ascii="Arial" w:hAnsi="Arial" w:cs="Arial"/>
          <w:sz w:val="22"/>
          <w:szCs w:val="17"/>
          <w:lang w:val="es-ES"/>
        </w:rPr>
        <w:t xml:space="preserve"> de las decisiones IX/1 y IX/2 </w:t>
      </w:r>
      <w:r w:rsidRPr="007F5F28">
        <w:rPr>
          <w:rFonts w:ascii="Arial" w:hAnsi="Arial" w:cs="Arial"/>
          <w:sz w:val="22"/>
          <w:szCs w:val="22"/>
          <w:lang w:val="es-ES"/>
        </w:rPr>
        <w:t>y la decisión X/37</w:t>
      </w:r>
      <w:r w:rsidRPr="007F5F28">
        <w:rPr>
          <w:rFonts w:ascii="Arial" w:hAnsi="Arial" w:cs="Arial"/>
          <w:sz w:val="22"/>
          <w:szCs w:val="17"/>
          <w:lang w:val="es-ES"/>
        </w:rPr>
        <w:t xml:space="preserve">, de las reuniones 9 ª y 10ª de la Conferencia de las Partes en el CDB sobre la diversidad biológica y los biocombustibles, así como la Resolución X.25 de la COP10 en la Convención de </w:t>
      </w:r>
      <w:proofErr w:type="spellStart"/>
      <w:r w:rsidRPr="007F5F28">
        <w:rPr>
          <w:rFonts w:ascii="Arial" w:hAnsi="Arial" w:cs="Arial"/>
          <w:sz w:val="22"/>
          <w:szCs w:val="17"/>
          <w:lang w:val="es-ES"/>
        </w:rPr>
        <w:t>Ramsar</w:t>
      </w:r>
      <w:proofErr w:type="spellEnd"/>
      <w:r w:rsidRPr="007F5F28">
        <w:rPr>
          <w:rFonts w:ascii="Arial" w:hAnsi="Arial" w:cs="Arial"/>
          <w:sz w:val="22"/>
          <w:szCs w:val="17"/>
          <w:lang w:val="es-ES"/>
        </w:rPr>
        <w:t xml:space="preserve"> sobre los humedales y los biocombustibles y la Resolución XI.10 de la COP11 sobre humedales y cuestiones energéticas;</w:t>
      </w:r>
    </w:p>
    <w:p w14:paraId="3AA07530" w14:textId="563D1C16" w:rsidR="00B17F5D" w:rsidRPr="007F5F28" w:rsidRDefault="006805A9" w:rsidP="00B17F5D">
      <w:pPr>
        <w:widowControl w:val="0"/>
        <w:autoSpaceDE w:val="0"/>
        <w:autoSpaceDN w:val="0"/>
        <w:adjustRightInd w:val="0"/>
        <w:spacing w:after="240"/>
        <w:jc w:val="both"/>
        <w:rPr>
          <w:rFonts w:ascii="Arial" w:hAnsi="Arial" w:cs="Arial"/>
          <w:iCs/>
          <w:sz w:val="22"/>
          <w:szCs w:val="22"/>
          <w:lang w:val="es-ES"/>
        </w:rPr>
      </w:pPr>
      <w:r w:rsidRPr="007F5F28">
        <w:rPr>
          <w:rFonts w:ascii="Arial" w:hAnsi="Arial" w:cs="Arial"/>
          <w:i/>
          <w:sz w:val="22"/>
          <w:szCs w:val="17"/>
          <w:lang w:val="es-ES"/>
        </w:rPr>
        <w:t>Reconociendo</w:t>
      </w:r>
      <w:r w:rsidRPr="007F5F28">
        <w:rPr>
          <w:rFonts w:ascii="Arial" w:hAnsi="Arial" w:cs="Arial"/>
          <w:sz w:val="22"/>
          <w:szCs w:val="17"/>
          <w:lang w:val="es-ES"/>
        </w:rPr>
        <w:t xml:space="preserve"> la recomendación 135 de la Convención sobre la Conservación de la Vida Silvestre y del Medio Natural en Europa de hacer frente a los efectos del cambio climático sobre la diversidad biológica</w:t>
      </w:r>
      <w:r w:rsidRPr="007F5F28">
        <w:rPr>
          <w:rFonts w:ascii="Arial" w:hAnsi="Arial" w:cs="Arial"/>
          <w:sz w:val="22"/>
          <w:szCs w:val="22"/>
          <w:lang w:val="es-ES"/>
        </w:rPr>
        <w:t xml:space="preserve"> y la Recomendación 143 sobre nuevas orientaciones para las Partes sobre la diversidad biológica y el cambio climático</w:t>
      </w:r>
      <w:r w:rsidRPr="007F5F28">
        <w:rPr>
          <w:rFonts w:ascii="Arial" w:hAnsi="Arial" w:cs="Arial"/>
          <w:sz w:val="22"/>
          <w:szCs w:val="17"/>
          <w:lang w:val="es-ES"/>
        </w:rPr>
        <w:t>;</w:t>
      </w:r>
    </w:p>
    <w:p w14:paraId="38BC7F64" w14:textId="13B96B96" w:rsidR="00B17F5D" w:rsidRPr="00D819EC" w:rsidRDefault="006A664C" w:rsidP="00B17F5D">
      <w:pPr>
        <w:contextualSpacing/>
        <w:jc w:val="both"/>
        <w:rPr>
          <w:rFonts w:ascii="Arial" w:hAnsi="Arial" w:cs="Arial"/>
          <w:sz w:val="22"/>
          <w:szCs w:val="22"/>
          <w:u w:val="single"/>
          <w:lang w:val="es-ES"/>
        </w:rPr>
      </w:pPr>
      <w:r w:rsidRPr="007F5F28">
        <w:rPr>
          <w:rFonts w:ascii="Arial" w:hAnsi="Arial" w:cs="Arial"/>
          <w:i/>
          <w:iCs/>
          <w:sz w:val="22"/>
          <w:szCs w:val="17"/>
          <w:lang w:val="es-ES"/>
        </w:rPr>
        <w:t xml:space="preserve">Tomando nota </w:t>
      </w:r>
      <w:r w:rsidRPr="007F5F28">
        <w:rPr>
          <w:rFonts w:ascii="Arial" w:hAnsi="Arial" w:cs="Arial"/>
          <w:sz w:val="22"/>
          <w:szCs w:val="17"/>
          <w:lang w:val="es-ES"/>
        </w:rPr>
        <w:t>del Acuerdo de París</w:t>
      </w:r>
      <w:r w:rsidR="00D819EC" w:rsidRPr="007F5F28">
        <w:rPr>
          <w:rFonts w:ascii="Arial" w:hAnsi="Arial" w:cs="Arial"/>
          <w:sz w:val="22"/>
          <w:szCs w:val="17"/>
          <w:lang w:val="es-ES"/>
        </w:rPr>
        <w:t>,</w:t>
      </w:r>
      <w:r w:rsidRPr="007F5F28">
        <w:rPr>
          <w:rFonts w:ascii="Arial" w:hAnsi="Arial" w:cs="Arial"/>
          <w:sz w:val="22"/>
          <w:szCs w:val="17"/>
          <w:lang w:val="es-ES"/>
        </w:rPr>
        <w:t xml:space="preserve"> que establece el objetivo de limitar el aumento de la temperatura media global </w:t>
      </w:r>
      <w:r w:rsidR="00377151" w:rsidRPr="007F5F28">
        <w:rPr>
          <w:rFonts w:ascii="Arial" w:hAnsi="Arial" w:cs="Arial"/>
          <w:sz w:val="22"/>
          <w:szCs w:val="17"/>
          <w:lang w:val="es-ES"/>
        </w:rPr>
        <w:t>muy por debajo de</w:t>
      </w:r>
      <w:r w:rsidRPr="007F5F28">
        <w:rPr>
          <w:rFonts w:ascii="Arial" w:hAnsi="Arial" w:cs="Arial"/>
          <w:sz w:val="22"/>
          <w:szCs w:val="17"/>
          <w:lang w:val="es-ES"/>
        </w:rPr>
        <w:t xml:space="preserve"> 2 °C </w:t>
      </w:r>
      <w:r w:rsidR="00377151" w:rsidRPr="007F5F28">
        <w:rPr>
          <w:rFonts w:ascii="Arial" w:hAnsi="Arial" w:cs="Arial"/>
          <w:sz w:val="22"/>
          <w:szCs w:val="17"/>
          <w:lang w:val="es-ES"/>
        </w:rPr>
        <w:t>con respecto a</w:t>
      </w:r>
      <w:r w:rsidRPr="007F5F28">
        <w:rPr>
          <w:rFonts w:ascii="Arial" w:hAnsi="Arial" w:cs="Arial"/>
          <w:sz w:val="22"/>
          <w:szCs w:val="17"/>
          <w:lang w:val="es-ES"/>
        </w:rPr>
        <w:t xml:space="preserve"> los niveles preindustriales, mientras se sigue haciendo todo lo posible para limitar el aumento de</w:t>
      </w:r>
      <w:r w:rsidR="008153BB" w:rsidRPr="007F5F28">
        <w:rPr>
          <w:rFonts w:ascii="Arial" w:hAnsi="Arial" w:cs="Arial"/>
          <w:sz w:val="22"/>
          <w:szCs w:val="17"/>
          <w:lang w:val="es-ES"/>
        </w:rPr>
        <w:t xml:space="preserve"> la</w:t>
      </w:r>
      <w:r w:rsidRPr="007F5F28">
        <w:rPr>
          <w:rFonts w:ascii="Arial" w:hAnsi="Arial" w:cs="Arial"/>
          <w:sz w:val="22"/>
          <w:szCs w:val="17"/>
          <w:lang w:val="es-ES"/>
        </w:rPr>
        <w:t xml:space="preserve"> temperatura media global a 1,5 °C</w:t>
      </w:r>
      <w:r w:rsidR="00B17F5D" w:rsidRPr="007F5F28">
        <w:rPr>
          <w:rFonts w:ascii="Arial" w:hAnsi="Arial" w:cs="Arial"/>
          <w:sz w:val="22"/>
          <w:szCs w:val="22"/>
          <w:lang w:val="es-ES"/>
        </w:rPr>
        <w:t xml:space="preserve">; </w:t>
      </w:r>
      <w:r w:rsidR="00D819EC" w:rsidRPr="007F5F28">
        <w:rPr>
          <w:rFonts w:ascii="Arial" w:hAnsi="Arial"/>
          <w:sz w:val="22"/>
          <w:szCs w:val="22"/>
          <w:u w:val="single"/>
          <w:lang w:val="es-ES"/>
        </w:rPr>
        <w:t>y del objetivo mundial en materia de adaptación consistente en mejorar la capacidad de adaptación, fortalecer la capacidad de resistencia y reducir la vulnerabilidad al cambio climático;</w:t>
      </w:r>
    </w:p>
    <w:p w14:paraId="326FE7B6" w14:textId="77777777" w:rsidR="00B17F5D" w:rsidRPr="006A664C" w:rsidRDefault="00B17F5D" w:rsidP="00B17F5D">
      <w:pPr>
        <w:contextualSpacing/>
        <w:jc w:val="both"/>
        <w:rPr>
          <w:rFonts w:ascii="Arial" w:hAnsi="Arial" w:cs="Arial"/>
          <w:sz w:val="22"/>
          <w:szCs w:val="22"/>
          <w:u w:val="single"/>
          <w:lang w:val="es-ES"/>
        </w:rPr>
      </w:pPr>
    </w:p>
    <w:p w14:paraId="0A18F66E" w14:textId="3F54A2C8" w:rsidR="00B17F5D" w:rsidRPr="007F5F28" w:rsidRDefault="00D819EC" w:rsidP="00B17F5D">
      <w:pPr>
        <w:contextualSpacing/>
        <w:jc w:val="both"/>
        <w:rPr>
          <w:rFonts w:ascii="Arial" w:hAnsi="Arial" w:cs="Arial"/>
          <w:sz w:val="22"/>
          <w:szCs w:val="22"/>
          <w:lang w:val="es-ES"/>
        </w:rPr>
      </w:pPr>
      <w:r w:rsidRPr="007F5F28">
        <w:rPr>
          <w:rFonts w:ascii="Arial" w:hAnsi="Arial" w:cs="Arial"/>
          <w:i/>
          <w:iCs/>
          <w:sz w:val="22"/>
          <w:szCs w:val="17"/>
          <w:lang w:val="es-ES"/>
        </w:rPr>
        <w:t xml:space="preserve">Consciente </w:t>
      </w:r>
      <w:r w:rsidRPr="007F5F28">
        <w:rPr>
          <w:rFonts w:ascii="Arial" w:hAnsi="Arial" w:cs="Arial"/>
          <w:sz w:val="22"/>
          <w:szCs w:val="17"/>
          <w:lang w:val="es-ES"/>
        </w:rPr>
        <w:t>de la relevancia de la investigación realizada por la UICN para evaluar la susceptibilidad de las especies de la Lista Roja al cambio climático;</w:t>
      </w:r>
    </w:p>
    <w:p w14:paraId="7AB28E1C" w14:textId="77777777" w:rsidR="00B17F5D" w:rsidRPr="007F5F28" w:rsidRDefault="00B17F5D" w:rsidP="00B17F5D">
      <w:pPr>
        <w:contextualSpacing/>
        <w:jc w:val="both"/>
        <w:rPr>
          <w:rFonts w:ascii="Arial" w:hAnsi="Arial" w:cs="Arial"/>
          <w:sz w:val="22"/>
          <w:szCs w:val="22"/>
          <w:lang w:val="es-ES"/>
        </w:rPr>
      </w:pPr>
    </w:p>
    <w:p w14:paraId="2F02B232" w14:textId="0F1AD7B0" w:rsidR="00B17F5D" w:rsidRPr="007F5F28" w:rsidRDefault="000C06D4" w:rsidP="00B17F5D">
      <w:pPr>
        <w:contextualSpacing/>
        <w:jc w:val="both"/>
        <w:rPr>
          <w:rFonts w:ascii="Arial" w:hAnsi="Arial" w:cs="Arial"/>
          <w:sz w:val="22"/>
          <w:szCs w:val="22"/>
          <w:lang w:val="es-ES"/>
        </w:rPr>
      </w:pPr>
      <w:r w:rsidRPr="007F5F28">
        <w:rPr>
          <w:rFonts w:ascii="Arial" w:hAnsi="Arial" w:cs="Arial"/>
          <w:i/>
          <w:iCs/>
          <w:sz w:val="22"/>
          <w:szCs w:val="17"/>
          <w:lang w:val="es-ES"/>
        </w:rPr>
        <w:t xml:space="preserve">Acogiendo con satisfacción </w:t>
      </w:r>
      <w:r w:rsidRPr="007F5F28">
        <w:rPr>
          <w:rFonts w:ascii="Arial" w:hAnsi="Arial" w:cs="Arial"/>
          <w:sz w:val="22"/>
          <w:szCs w:val="17"/>
          <w:lang w:val="es-ES"/>
        </w:rPr>
        <w:t>los resultados de los tres talleres sobre cambio climático realizados bajo los auspicios de la Comisión Ballenera Internacional (CBI), hasta la fecha (</w:t>
      </w:r>
      <w:proofErr w:type="spellStart"/>
      <w:r w:rsidRPr="007F5F28">
        <w:rPr>
          <w:rFonts w:ascii="Arial" w:hAnsi="Arial" w:cs="Arial"/>
          <w:sz w:val="22"/>
          <w:szCs w:val="17"/>
          <w:lang w:val="es-ES"/>
        </w:rPr>
        <w:t>Hawai</w:t>
      </w:r>
      <w:proofErr w:type="spellEnd"/>
      <w:r w:rsidRPr="007F5F28">
        <w:rPr>
          <w:rFonts w:ascii="Arial" w:hAnsi="Arial" w:cs="Arial"/>
          <w:sz w:val="22"/>
          <w:szCs w:val="17"/>
          <w:lang w:val="es-ES"/>
        </w:rPr>
        <w:t xml:space="preserve"> EE.UU., marzo de 1996, Siena, Italia, febrero de 2009, Viena, Austria, noviembre/diciembre de 2010);</w:t>
      </w:r>
    </w:p>
    <w:p w14:paraId="157B02E8" w14:textId="77777777" w:rsidR="00B17F5D" w:rsidRPr="007F5F28" w:rsidRDefault="00B17F5D" w:rsidP="00B17F5D">
      <w:pPr>
        <w:contextualSpacing/>
        <w:jc w:val="both"/>
        <w:rPr>
          <w:rFonts w:ascii="Arial" w:hAnsi="Arial" w:cs="Arial"/>
          <w:sz w:val="22"/>
          <w:szCs w:val="22"/>
          <w:lang w:val="es-ES"/>
        </w:rPr>
      </w:pPr>
    </w:p>
    <w:p w14:paraId="2B2B307C" w14:textId="4C70CFC4" w:rsidR="00B17F5D" w:rsidRPr="007F5F28" w:rsidRDefault="000C06D4" w:rsidP="00B17F5D">
      <w:pPr>
        <w:contextualSpacing/>
        <w:jc w:val="both"/>
        <w:rPr>
          <w:rFonts w:ascii="Arial" w:hAnsi="Arial" w:cs="Arial"/>
          <w:iCs/>
          <w:sz w:val="22"/>
          <w:szCs w:val="22"/>
          <w:lang w:val="es-ES"/>
        </w:rPr>
      </w:pPr>
      <w:r w:rsidRPr="007F5F28">
        <w:rPr>
          <w:rFonts w:ascii="Arial" w:hAnsi="Arial" w:cs="Arial"/>
          <w:i/>
          <w:sz w:val="22"/>
          <w:szCs w:val="17"/>
          <w:lang w:val="es-ES"/>
        </w:rPr>
        <w:t>Acogiendo con beneplácito</w:t>
      </w:r>
      <w:r w:rsidRPr="007F5F28">
        <w:rPr>
          <w:rFonts w:ascii="Arial" w:hAnsi="Arial" w:cs="Arial"/>
          <w:sz w:val="22"/>
          <w:szCs w:val="17"/>
          <w:lang w:val="es-ES"/>
        </w:rPr>
        <w:t xml:space="preserve"> el informe sobre el cambio climático y las especies migratorias, encargado por el Gobierno del Reino Unido en 2005, destacando los efectos e interacciones perjudiciales específicos del cambio climático sobre las poblaciones de especies migratorias, así como las estrategias de adaptación, reconocidas por la Resolución 8.13;</w:t>
      </w:r>
    </w:p>
    <w:p w14:paraId="32EFD359" w14:textId="77777777" w:rsidR="00B17F5D" w:rsidRPr="007F5F28" w:rsidRDefault="00B17F5D" w:rsidP="00B17F5D">
      <w:pPr>
        <w:contextualSpacing/>
        <w:jc w:val="both"/>
        <w:rPr>
          <w:rFonts w:ascii="Arial" w:hAnsi="Arial" w:cs="Arial"/>
          <w:i/>
          <w:iCs/>
          <w:sz w:val="22"/>
          <w:szCs w:val="22"/>
          <w:lang w:val="es-ES"/>
        </w:rPr>
      </w:pPr>
    </w:p>
    <w:p w14:paraId="358BD00E" w14:textId="04C5C541" w:rsidR="00B17F5D" w:rsidRPr="000C06D4" w:rsidRDefault="000C06D4" w:rsidP="00B17F5D">
      <w:pPr>
        <w:contextualSpacing/>
        <w:jc w:val="both"/>
        <w:rPr>
          <w:rFonts w:ascii="Arial" w:hAnsi="Arial" w:cs="Arial"/>
          <w:sz w:val="22"/>
          <w:szCs w:val="22"/>
          <w:lang w:val="es-ES"/>
        </w:rPr>
      </w:pPr>
      <w:r w:rsidRPr="007F5F28">
        <w:rPr>
          <w:rFonts w:ascii="Arial" w:hAnsi="Arial" w:cs="Arial"/>
          <w:i/>
          <w:sz w:val="22"/>
          <w:szCs w:val="17"/>
          <w:lang w:val="es-ES"/>
        </w:rPr>
        <w:t>Consciente</w:t>
      </w:r>
      <w:r w:rsidRPr="007F5F28">
        <w:rPr>
          <w:rFonts w:ascii="Arial" w:hAnsi="Arial" w:cs="Arial"/>
          <w:sz w:val="22"/>
          <w:szCs w:val="17"/>
          <w:lang w:val="es-ES"/>
        </w:rPr>
        <w:t xml:space="preserve"> del informe relativo a los Indicadores de los Efectos del Cambio Climático sobre las Especies Migratorias elaborado por la British Trust </w:t>
      </w:r>
      <w:proofErr w:type="spellStart"/>
      <w:r w:rsidRPr="007F5F28">
        <w:rPr>
          <w:rFonts w:ascii="Arial" w:hAnsi="Arial" w:cs="Arial"/>
          <w:sz w:val="22"/>
          <w:szCs w:val="17"/>
          <w:lang w:val="es-ES"/>
        </w:rPr>
        <w:t>for</w:t>
      </w:r>
      <w:proofErr w:type="spellEnd"/>
      <w:r w:rsidRPr="007F5F28">
        <w:rPr>
          <w:rFonts w:ascii="Arial" w:hAnsi="Arial" w:cs="Arial"/>
          <w:sz w:val="22"/>
          <w:szCs w:val="17"/>
          <w:lang w:val="es-ES"/>
        </w:rPr>
        <w:t xml:space="preserve"> </w:t>
      </w:r>
      <w:proofErr w:type="spellStart"/>
      <w:r w:rsidRPr="007F5F28">
        <w:rPr>
          <w:rFonts w:ascii="Arial" w:hAnsi="Arial" w:cs="Arial"/>
          <w:sz w:val="22"/>
          <w:szCs w:val="17"/>
          <w:lang w:val="es-ES"/>
        </w:rPr>
        <w:t>Ornitology</w:t>
      </w:r>
      <w:proofErr w:type="spellEnd"/>
      <w:r w:rsidRPr="007F5F28">
        <w:rPr>
          <w:rFonts w:ascii="Arial" w:hAnsi="Arial" w:cs="Arial"/>
          <w:sz w:val="22"/>
          <w:szCs w:val="17"/>
          <w:lang w:val="es-ES"/>
        </w:rPr>
        <w:t xml:space="preserve"> en 2008, concretamente que </w:t>
      </w:r>
      <w:r w:rsidRPr="007F5F28">
        <w:rPr>
          <w:rFonts w:ascii="Arial" w:hAnsi="Arial" w:cs="Arial"/>
          <w:sz w:val="22"/>
          <w:lang w:val="es-ES"/>
        </w:rPr>
        <w:t xml:space="preserve">los distintos grupos de especies como las aves migratorias Transaharianas pueden constituir un </w:t>
      </w:r>
      <w:r w:rsidRPr="007F5F28">
        <w:rPr>
          <w:rFonts w:ascii="Arial" w:hAnsi="Arial" w:cs="Arial"/>
          <w:sz w:val="22"/>
          <w:szCs w:val="17"/>
          <w:lang w:val="es-ES"/>
        </w:rPr>
        <w:t>indicador adecuado para evaluar los efectos del cambio climático en varias especies migratorias;</w:t>
      </w:r>
    </w:p>
    <w:p w14:paraId="4FB970F1" w14:textId="77777777" w:rsidR="00B17F5D" w:rsidRPr="000C06D4" w:rsidRDefault="00B17F5D" w:rsidP="00B17F5D">
      <w:pPr>
        <w:contextualSpacing/>
        <w:jc w:val="both"/>
        <w:rPr>
          <w:rFonts w:ascii="Arial" w:hAnsi="Arial" w:cs="Arial"/>
          <w:sz w:val="22"/>
          <w:szCs w:val="22"/>
          <w:lang w:val="es-ES"/>
        </w:rPr>
      </w:pPr>
    </w:p>
    <w:p w14:paraId="182EAECF" w14:textId="2C1F9AD0" w:rsidR="00B17F5D" w:rsidRPr="00784ADB" w:rsidRDefault="00784ADB" w:rsidP="00B17F5D">
      <w:pPr>
        <w:jc w:val="both"/>
        <w:rPr>
          <w:rFonts w:ascii="Arial" w:hAnsi="Arial" w:cs="Arial"/>
          <w:sz w:val="22"/>
          <w:szCs w:val="22"/>
          <w:lang w:val="es-ES"/>
        </w:rPr>
      </w:pPr>
      <w:r w:rsidRPr="00CF05F2">
        <w:rPr>
          <w:rFonts w:ascii="Arial" w:hAnsi="Arial"/>
          <w:i/>
          <w:iCs/>
          <w:sz w:val="22"/>
          <w:szCs w:val="22"/>
          <w:u w:val="single"/>
          <w:lang w:val="es-ES"/>
        </w:rPr>
        <w:lastRenderedPageBreak/>
        <w:t>Acogiendo con beneplácito</w:t>
      </w:r>
      <w:r w:rsidRPr="00CF05F2">
        <w:rPr>
          <w:rFonts w:ascii="Arial" w:hAnsi="Arial"/>
          <w:sz w:val="22"/>
          <w:szCs w:val="22"/>
          <w:u w:val="single"/>
          <w:lang w:val="es-ES"/>
        </w:rPr>
        <w:t xml:space="preserve"> el proyecto iniciado en 2016 para evaluar la vulnerabilidad de los </w:t>
      </w:r>
      <w:r w:rsidR="007F5F28" w:rsidRPr="00CF05F2">
        <w:rPr>
          <w:rFonts w:ascii="Arial" w:hAnsi="Arial"/>
          <w:sz w:val="22"/>
          <w:szCs w:val="22"/>
          <w:u w:val="single"/>
          <w:lang w:val="es-ES"/>
        </w:rPr>
        <w:t xml:space="preserve">paisajes de </w:t>
      </w:r>
      <w:r w:rsidRPr="00CF05F2">
        <w:rPr>
          <w:rFonts w:ascii="Arial" w:hAnsi="Arial"/>
          <w:sz w:val="22"/>
          <w:szCs w:val="22"/>
          <w:u w:val="single"/>
          <w:lang w:val="es-ES"/>
        </w:rPr>
        <w:t xml:space="preserve">humedales al cambio climático y apoyar el desarrollo de una red </w:t>
      </w:r>
      <w:proofErr w:type="spellStart"/>
      <w:r w:rsidRPr="00CF05F2">
        <w:rPr>
          <w:rFonts w:ascii="Arial" w:hAnsi="Arial"/>
          <w:sz w:val="22"/>
          <w:szCs w:val="22"/>
          <w:u w:val="single"/>
          <w:lang w:val="es-ES"/>
        </w:rPr>
        <w:t>resiliente</w:t>
      </w:r>
      <w:proofErr w:type="spellEnd"/>
      <w:r w:rsidRPr="00CF05F2">
        <w:rPr>
          <w:rFonts w:ascii="Arial" w:hAnsi="Arial"/>
          <w:sz w:val="22"/>
          <w:szCs w:val="22"/>
          <w:u w:val="single"/>
          <w:lang w:val="es-ES"/>
        </w:rPr>
        <w:t xml:space="preserve"> al clima </w:t>
      </w:r>
      <w:r w:rsidR="00CF05F2" w:rsidRPr="00CF05F2">
        <w:rPr>
          <w:rFonts w:ascii="Arial" w:hAnsi="Arial"/>
          <w:sz w:val="22"/>
          <w:szCs w:val="22"/>
          <w:u w:val="single"/>
          <w:lang w:val="es-ES"/>
        </w:rPr>
        <w:t xml:space="preserve">de sitios críticos </w:t>
      </w:r>
      <w:r w:rsidRPr="00CF05F2">
        <w:rPr>
          <w:rFonts w:ascii="Arial" w:hAnsi="Arial"/>
          <w:sz w:val="22"/>
          <w:szCs w:val="22"/>
          <w:u w:val="single"/>
          <w:lang w:val="es-ES"/>
        </w:rPr>
        <w:t xml:space="preserve">para las poblaciones de aves acuáticas en el eje migratorio de África y Eurasia, entre otras cosas mediante una herramienta </w:t>
      </w:r>
      <w:r w:rsidR="00CF05F2" w:rsidRPr="00CF05F2">
        <w:rPr>
          <w:rFonts w:ascii="Arial" w:hAnsi="Arial"/>
          <w:sz w:val="22"/>
          <w:szCs w:val="22"/>
          <w:u w:val="single"/>
          <w:lang w:val="es-ES"/>
        </w:rPr>
        <w:t xml:space="preserve">para </w:t>
      </w:r>
      <w:r w:rsidRPr="00CF05F2">
        <w:rPr>
          <w:rFonts w:ascii="Arial" w:hAnsi="Arial"/>
          <w:sz w:val="22"/>
          <w:szCs w:val="22"/>
          <w:u w:val="single"/>
          <w:lang w:val="es-ES"/>
        </w:rPr>
        <w:t>la red de sitios críticos</w:t>
      </w:r>
      <w:r w:rsidR="00CF05F2" w:rsidRPr="00CF05F2">
        <w:rPr>
          <w:rFonts w:ascii="Arial" w:hAnsi="Arial"/>
          <w:sz w:val="22"/>
          <w:szCs w:val="22"/>
          <w:u w:val="single"/>
          <w:lang w:val="es-ES"/>
        </w:rPr>
        <w:t xml:space="preserve"> (</w:t>
      </w:r>
      <w:proofErr w:type="spellStart"/>
      <w:r w:rsidR="00CF05F2" w:rsidRPr="00CF05F2">
        <w:rPr>
          <w:rFonts w:ascii="Arial" w:hAnsi="Arial"/>
          <w:sz w:val="22"/>
          <w:szCs w:val="22"/>
          <w:u w:val="single"/>
          <w:lang w:val="es-ES"/>
        </w:rPr>
        <w:t>Critical</w:t>
      </w:r>
      <w:proofErr w:type="spellEnd"/>
      <w:r w:rsidR="00CF05F2" w:rsidRPr="00CF05F2">
        <w:rPr>
          <w:rFonts w:ascii="Arial" w:hAnsi="Arial"/>
          <w:sz w:val="22"/>
          <w:szCs w:val="22"/>
          <w:u w:val="single"/>
          <w:lang w:val="es-ES"/>
        </w:rPr>
        <w:t xml:space="preserve"> </w:t>
      </w:r>
      <w:proofErr w:type="spellStart"/>
      <w:r w:rsidR="00CF05F2" w:rsidRPr="00CF05F2">
        <w:rPr>
          <w:rFonts w:ascii="Arial" w:hAnsi="Arial"/>
          <w:sz w:val="22"/>
          <w:szCs w:val="22"/>
          <w:u w:val="single"/>
          <w:lang w:val="es-ES"/>
        </w:rPr>
        <w:t>Site</w:t>
      </w:r>
      <w:proofErr w:type="spellEnd"/>
      <w:r w:rsidR="00CF05F2" w:rsidRPr="00CF05F2">
        <w:rPr>
          <w:rFonts w:ascii="Arial" w:hAnsi="Arial"/>
          <w:sz w:val="22"/>
          <w:szCs w:val="22"/>
          <w:u w:val="single"/>
          <w:lang w:val="es-ES"/>
        </w:rPr>
        <w:t xml:space="preserve"> Network </w:t>
      </w:r>
      <w:proofErr w:type="spellStart"/>
      <w:r w:rsidR="00CF05F2" w:rsidRPr="00CF05F2">
        <w:rPr>
          <w:rFonts w:ascii="Arial" w:hAnsi="Arial"/>
          <w:sz w:val="22"/>
          <w:szCs w:val="22"/>
          <w:u w:val="single"/>
          <w:lang w:val="es-ES"/>
        </w:rPr>
        <w:t>Tool</w:t>
      </w:r>
      <w:proofErr w:type="spellEnd"/>
      <w:r w:rsidR="00CF05F2" w:rsidRPr="00CF05F2">
        <w:rPr>
          <w:rFonts w:ascii="Arial" w:hAnsi="Arial"/>
          <w:sz w:val="22"/>
          <w:szCs w:val="22"/>
          <w:u w:val="single"/>
          <w:lang w:val="es-ES"/>
        </w:rPr>
        <w:t>)</w:t>
      </w:r>
      <w:r w:rsidRPr="00CF05F2">
        <w:rPr>
          <w:rFonts w:ascii="Arial" w:hAnsi="Arial"/>
          <w:sz w:val="22"/>
          <w:szCs w:val="22"/>
          <w:u w:val="single"/>
          <w:lang w:val="es-ES"/>
        </w:rPr>
        <w:t xml:space="preserve">, </w:t>
      </w:r>
      <w:r w:rsidR="00CF05F2" w:rsidRPr="00CF05F2">
        <w:rPr>
          <w:rFonts w:ascii="Arial" w:hAnsi="Arial"/>
          <w:sz w:val="22"/>
          <w:szCs w:val="22"/>
          <w:u w:val="single"/>
          <w:lang w:val="es-ES"/>
        </w:rPr>
        <w:t xml:space="preserve">rediseñada y de libre acceso, </w:t>
      </w:r>
      <w:r w:rsidRPr="00CF05F2">
        <w:rPr>
          <w:rFonts w:ascii="Arial" w:hAnsi="Arial"/>
          <w:sz w:val="22"/>
          <w:szCs w:val="22"/>
          <w:u w:val="single"/>
          <w:lang w:val="es-ES"/>
        </w:rPr>
        <w:t xml:space="preserve">bajo los auspicios del </w:t>
      </w:r>
      <w:r w:rsidR="008C1618" w:rsidRPr="00CF05F2">
        <w:rPr>
          <w:rFonts w:ascii="Arial" w:hAnsi="Arial"/>
          <w:sz w:val="22"/>
          <w:szCs w:val="22"/>
          <w:u w:val="single"/>
          <w:lang w:val="es-ES"/>
        </w:rPr>
        <w:t>Acuerdo sobre Aves Acuáticas Migratorias de África y Eurasia</w:t>
      </w:r>
      <w:r w:rsidRPr="00CF05F2">
        <w:rPr>
          <w:rFonts w:ascii="Arial" w:hAnsi="Arial"/>
          <w:sz w:val="22"/>
          <w:szCs w:val="22"/>
          <w:u w:val="single"/>
          <w:lang w:val="es-ES"/>
        </w:rPr>
        <w:t xml:space="preserve"> (AEWA) y puesta en práctica bajo la dirección de </w:t>
      </w:r>
      <w:proofErr w:type="spellStart"/>
      <w:r w:rsidRPr="00CF05F2">
        <w:rPr>
          <w:rFonts w:ascii="Arial" w:hAnsi="Arial"/>
          <w:sz w:val="22"/>
          <w:szCs w:val="22"/>
          <w:u w:val="single"/>
          <w:lang w:val="es-ES"/>
        </w:rPr>
        <w:t>Wetlands</w:t>
      </w:r>
      <w:proofErr w:type="spellEnd"/>
      <w:r w:rsidRPr="00CF05F2">
        <w:rPr>
          <w:rFonts w:ascii="Arial" w:hAnsi="Arial"/>
          <w:sz w:val="22"/>
          <w:szCs w:val="22"/>
          <w:u w:val="single"/>
          <w:lang w:val="es-ES"/>
        </w:rPr>
        <w:t xml:space="preserve"> International y </w:t>
      </w:r>
      <w:proofErr w:type="spellStart"/>
      <w:r w:rsidRPr="00CF05F2">
        <w:rPr>
          <w:rFonts w:ascii="Arial" w:hAnsi="Arial"/>
          <w:sz w:val="22"/>
          <w:szCs w:val="22"/>
          <w:u w:val="single"/>
          <w:lang w:val="es-ES"/>
        </w:rPr>
        <w:t>BirdLife</w:t>
      </w:r>
      <w:proofErr w:type="spellEnd"/>
      <w:r w:rsidRPr="00CF05F2">
        <w:rPr>
          <w:rFonts w:ascii="Arial" w:hAnsi="Arial"/>
          <w:sz w:val="22"/>
          <w:szCs w:val="22"/>
          <w:u w:val="single"/>
          <w:lang w:val="es-ES"/>
        </w:rPr>
        <w:t xml:space="preserve"> International con el respaldo del Gobierno de Alemania</w:t>
      </w:r>
      <w:r w:rsidRPr="00CF05F2">
        <w:rPr>
          <w:rFonts w:ascii="Arial" w:hAnsi="Arial"/>
          <w:sz w:val="22"/>
          <w:szCs w:val="22"/>
          <w:lang w:val="es-ES"/>
        </w:rPr>
        <w:t>;</w:t>
      </w:r>
      <w:r w:rsidR="0055502F" w:rsidRPr="00CF05F2">
        <w:rPr>
          <w:rFonts w:ascii="Arial" w:hAnsi="Arial"/>
          <w:sz w:val="22"/>
          <w:szCs w:val="22"/>
          <w:lang w:val="es-ES"/>
        </w:rPr>
        <w:t xml:space="preserve"> y</w:t>
      </w:r>
    </w:p>
    <w:p w14:paraId="51F50C32" w14:textId="77777777" w:rsidR="00B17F5D" w:rsidRPr="00784ADB" w:rsidRDefault="00B17F5D" w:rsidP="00B17F5D">
      <w:pPr>
        <w:contextualSpacing/>
        <w:jc w:val="both"/>
        <w:rPr>
          <w:rFonts w:ascii="Arial" w:hAnsi="Arial" w:cs="Arial"/>
          <w:sz w:val="22"/>
          <w:szCs w:val="22"/>
          <w:lang w:val="es-ES"/>
        </w:rPr>
      </w:pPr>
    </w:p>
    <w:p w14:paraId="40E1C191" w14:textId="69D2E4EF" w:rsidR="00B17F5D" w:rsidRPr="0055502F" w:rsidRDefault="0055502F" w:rsidP="00B17F5D">
      <w:pPr>
        <w:contextualSpacing/>
        <w:jc w:val="both"/>
        <w:rPr>
          <w:rFonts w:ascii="Arial" w:hAnsi="Arial" w:cs="Arial"/>
          <w:sz w:val="22"/>
          <w:szCs w:val="22"/>
          <w:lang w:val="es-ES"/>
        </w:rPr>
      </w:pPr>
      <w:r w:rsidRPr="00CF05F2">
        <w:rPr>
          <w:rFonts w:ascii="Arial" w:hAnsi="Arial" w:cs="Arial"/>
          <w:i/>
          <w:sz w:val="22"/>
          <w:szCs w:val="17"/>
          <w:lang w:val="es-ES"/>
        </w:rPr>
        <w:t>Consciente</w:t>
      </w:r>
      <w:r w:rsidRPr="00CF05F2">
        <w:rPr>
          <w:rFonts w:ascii="Arial" w:hAnsi="Arial" w:cs="Arial"/>
          <w:sz w:val="22"/>
          <w:szCs w:val="17"/>
          <w:lang w:val="es-ES"/>
        </w:rPr>
        <w:t xml:space="preserve"> de que los Pequeños Estados Insulares en Desarrollo (SIDS, por sus siglas en inglés) y los países en desarrollo con pequeñas islas, las cuales son lugares de migración importantes para varias especies de aves, mamíferos marinos, reptiles y peces, son altamente vulnerables a los impactos del cambio climático y por esta razón requieren de apoyo inmediato, incluyendo la creación de capacidades, para tratar estas cuestiones;</w:t>
      </w:r>
      <w:r w:rsidR="00B17F5D" w:rsidRPr="0055502F">
        <w:rPr>
          <w:rFonts w:ascii="Arial" w:hAnsi="Arial" w:cs="Arial"/>
          <w:sz w:val="22"/>
          <w:szCs w:val="22"/>
          <w:lang w:val="es-ES"/>
        </w:rPr>
        <w:t xml:space="preserve"> </w:t>
      </w:r>
    </w:p>
    <w:p w14:paraId="616793EF" w14:textId="20EB9D3A" w:rsidR="00B17F5D" w:rsidRDefault="00B17F5D" w:rsidP="00B17F5D">
      <w:pPr>
        <w:contextualSpacing/>
        <w:jc w:val="both"/>
        <w:rPr>
          <w:rFonts w:ascii="Arial" w:hAnsi="Arial" w:cs="Arial"/>
          <w:sz w:val="22"/>
          <w:szCs w:val="22"/>
          <w:lang w:val="es-ES"/>
        </w:rPr>
      </w:pPr>
    </w:p>
    <w:p w14:paraId="09FB8BAC" w14:textId="77777777" w:rsidR="009B57E0" w:rsidRPr="0055502F" w:rsidRDefault="009B57E0" w:rsidP="00B17F5D">
      <w:pPr>
        <w:contextualSpacing/>
        <w:jc w:val="both"/>
        <w:rPr>
          <w:rFonts w:ascii="Arial" w:hAnsi="Arial" w:cs="Arial"/>
          <w:sz w:val="22"/>
          <w:szCs w:val="22"/>
          <w:lang w:val="es-ES"/>
        </w:rPr>
      </w:pPr>
    </w:p>
    <w:p w14:paraId="69AC6A29" w14:textId="77777777" w:rsidR="0055502F" w:rsidRPr="00CF05F2" w:rsidRDefault="0055502F" w:rsidP="0055502F">
      <w:pPr>
        <w:jc w:val="center"/>
        <w:rPr>
          <w:rFonts w:ascii="Arial" w:hAnsi="Arial" w:cs="Arial"/>
          <w:bCs/>
          <w:i/>
          <w:iCs/>
          <w:sz w:val="22"/>
          <w:szCs w:val="22"/>
          <w:lang w:val="es-ES"/>
        </w:rPr>
      </w:pPr>
      <w:r w:rsidRPr="00CF05F2">
        <w:rPr>
          <w:rFonts w:ascii="Arial" w:hAnsi="Arial" w:cs="Arial"/>
          <w:bCs/>
          <w:i/>
          <w:iCs/>
          <w:sz w:val="22"/>
          <w:szCs w:val="22"/>
          <w:lang w:val="es-ES"/>
        </w:rPr>
        <w:t xml:space="preserve">La Conferencia de las Partes de </w:t>
      </w:r>
    </w:p>
    <w:p w14:paraId="305CF04E" w14:textId="16719FFB" w:rsidR="00B17F5D" w:rsidRPr="00CF05F2" w:rsidRDefault="0055502F" w:rsidP="0055502F">
      <w:pPr>
        <w:contextualSpacing/>
        <w:jc w:val="center"/>
        <w:rPr>
          <w:rFonts w:ascii="Arial" w:hAnsi="Arial" w:cs="Arial"/>
          <w:i/>
          <w:sz w:val="22"/>
          <w:szCs w:val="22"/>
          <w:lang w:val="es-ES"/>
        </w:rPr>
      </w:pPr>
      <w:r w:rsidRPr="00CF05F2">
        <w:rPr>
          <w:rFonts w:ascii="Arial" w:hAnsi="Arial" w:cs="Arial"/>
          <w:bCs/>
          <w:i/>
          <w:iCs/>
          <w:sz w:val="22"/>
          <w:szCs w:val="22"/>
          <w:lang w:val="es-ES"/>
        </w:rPr>
        <w:t>la</w:t>
      </w:r>
      <w:r w:rsidRPr="00CF05F2">
        <w:rPr>
          <w:rFonts w:ascii="Arial" w:hAnsi="Arial" w:cs="Arial"/>
          <w:bCs/>
          <w:sz w:val="22"/>
          <w:szCs w:val="22"/>
          <w:lang w:val="es-ES"/>
        </w:rPr>
        <w:t xml:space="preserve"> </w:t>
      </w:r>
      <w:r w:rsidRPr="00CF05F2">
        <w:rPr>
          <w:rFonts w:ascii="Arial" w:hAnsi="Arial" w:cs="Arial"/>
          <w:bCs/>
          <w:i/>
          <w:iCs/>
          <w:sz w:val="22"/>
          <w:szCs w:val="22"/>
          <w:lang w:val="es-ES"/>
        </w:rPr>
        <w:t>Convención sobre la Conservación de Especies Migratorias de Animales Silvestres</w:t>
      </w:r>
    </w:p>
    <w:p w14:paraId="787BA3FE" w14:textId="77777777" w:rsidR="00B17F5D" w:rsidRPr="00306AE6" w:rsidRDefault="00B17F5D" w:rsidP="00B17F5D">
      <w:pPr>
        <w:contextualSpacing/>
        <w:jc w:val="both"/>
        <w:rPr>
          <w:rFonts w:ascii="Arial" w:hAnsi="Arial" w:cs="Arial"/>
          <w:sz w:val="22"/>
          <w:szCs w:val="22"/>
          <w:lang w:val="es-ES"/>
        </w:rPr>
      </w:pPr>
    </w:p>
    <w:p w14:paraId="3A4F484D" w14:textId="492FCCCA" w:rsidR="00B17F5D" w:rsidRPr="00306AE6" w:rsidRDefault="0055502F" w:rsidP="00B17F5D">
      <w:pPr>
        <w:pStyle w:val="ListParagraph"/>
        <w:widowControl w:val="0"/>
        <w:numPr>
          <w:ilvl w:val="0"/>
          <w:numId w:val="22"/>
        </w:numPr>
        <w:autoSpaceDE w:val="0"/>
        <w:autoSpaceDN w:val="0"/>
        <w:adjustRightInd w:val="0"/>
        <w:spacing w:after="240"/>
        <w:ind w:left="360" w:hanging="360"/>
        <w:jc w:val="both"/>
        <w:rPr>
          <w:rFonts w:ascii="Arial" w:hAnsi="Arial" w:cs="Arial"/>
          <w:sz w:val="22"/>
          <w:szCs w:val="22"/>
          <w:lang w:val="es-ES"/>
        </w:rPr>
      </w:pPr>
      <w:proofErr w:type="spellStart"/>
      <w:r w:rsidRPr="00306AE6">
        <w:rPr>
          <w:rFonts w:ascii="Arial" w:hAnsi="Arial" w:cs="Arial"/>
          <w:i/>
          <w:iCs/>
          <w:strike/>
          <w:sz w:val="22"/>
          <w:szCs w:val="17"/>
          <w:lang w:val="es-ES"/>
        </w:rPr>
        <w:t>Aprueba</w:t>
      </w:r>
      <w:r w:rsidRPr="00306AE6">
        <w:rPr>
          <w:rFonts w:ascii="Arial" w:hAnsi="Arial" w:cs="Arial"/>
          <w:i/>
          <w:iCs/>
          <w:sz w:val="22"/>
          <w:szCs w:val="17"/>
          <w:u w:val="single"/>
          <w:lang w:val="es-ES"/>
        </w:rPr>
        <w:t>Reafirma</w:t>
      </w:r>
      <w:proofErr w:type="spellEnd"/>
      <w:r w:rsidRPr="00306AE6">
        <w:rPr>
          <w:rFonts w:ascii="Arial" w:hAnsi="Arial" w:cs="Arial"/>
          <w:i/>
          <w:iCs/>
          <w:sz w:val="22"/>
          <w:szCs w:val="17"/>
          <w:lang w:val="es-ES"/>
        </w:rPr>
        <w:t xml:space="preserve"> </w:t>
      </w:r>
      <w:r w:rsidRPr="00306AE6">
        <w:rPr>
          <w:rFonts w:ascii="Arial" w:hAnsi="Arial" w:cs="Arial"/>
          <w:sz w:val="22"/>
          <w:szCs w:val="17"/>
          <w:lang w:val="es-ES"/>
        </w:rPr>
        <w:t xml:space="preserve">el "Programa de trabajo sobre el cambio climático y las especies migratorias" (en lo sucesivo, el Programa de </w:t>
      </w:r>
      <w:r w:rsidR="004A3475" w:rsidRPr="00306AE6">
        <w:rPr>
          <w:rFonts w:ascii="Arial" w:hAnsi="Arial" w:cs="Arial"/>
          <w:sz w:val="22"/>
          <w:szCs w:val="17"/>
          <w:lang w:val="es-ES"/>
        </w:rPr>
        <w:t>t</w:t>
      </w:r>
      <w:r w:rsidRPr="00306AE6">
        <w:rPr>
          <w:rFonts w:ascii="Arial" w:hAnsi="Arial" w:cs="Arial"/>
          <w:sz w:val="22"/>
          <w:szCs w:val="17"/>
          <w:lang w:val="es-ES"/>
        </w:rPr>
        <w:t xml:space="preserve">rabajo), </w:t>
      </w:r>
      <w:r w:rsidRPr="00306AE6">
        <w:rPr>
          <w:rFonts w:ascii="Arial" w:hAnsi="Arial" w:cs="Arial"/>
          <w:sz w:val="22"/>
          <w:szCs w:val="17"/>
          <w:u w:val="single"/>
          <w:lang w:val="es-ES"/>
        </w:rPr>
        <w:t xml:space="preserve">aprobado mediante la Resolución 11.26 </w:t>
      </w:r>
      <w:r w:rsidRPr="00306AE6">
        <w:rPr>
          <w:rFonts w:ascii="Arial" w:hAnsi="Arial" w:cs="Arial"/>
          <w:sz w:val="22"/>
          <w:szCs w:val="17"/>
          <w:lang w:val="es-ES"/>
        </w:rPr>
        <w:t xml:space="preserve">que se adjunta a la presente resolución e </w:t>
      </w:r>
      <w:r w:rsidRPr="00306AE6">
        <w:rPr>
          <w:rFonts w:ascii="Arial" w:hAnsi="Arial" w:cs="Arial"/>
          <w:i/>
          <w:iCs/>
          <w:sz w:val="22"/>
          <w:szCs w:val="17"/>
          <w:lang w:val="es-ES"/>
        </w:rPr>
        <w:t xml:space="preserve">insta </w:t>
      </w:r>
      <w:r w:rsidRPr="00306AE6">
        <w:rPr>
          <w:rFonts w:ascii="Arial" w:hAnsi="Arial" w:cs="Arial"/>
          <w:sz w:val="22"/>
          <w:szCs w:val="17"/>
          <w:lang w:val="es-ES"/>
        </w:rPr>
        <w:t xml:space="preserve">a las Partes y los Signatarios de los instrumentos de la CMS y </w:t>
      </w:r>
      <w:r w:rsidRPr="00306AE6">
        <w:rPr>
          <w:rFonts w:ascii="Arial" w:hAnsi="Arial" w:cs="Arial"/>
          <w:i/>
          <w:iCs/>
          <w:sz w:val="22"/>
          <w:szCs w:val="17"/>
          <w:lang w:val="es-ES"/>
        </w:rPr>
        <w:t xml:space="preserve">alienta </w:t>
      </w:r>
      <w:r w:rsidRPr="00306AE6">
        <w:rPr>
          <w:rFonts w:ascii="Arial" w:hAnsi="Arial" w:cs="Arial"/>
          <w:sz w:val="22"/>
          <w:szCs w:val="17"/>
          <w:lang w:val="es-ES"/>
        </w:rPr>
        <w:t xml:space="preserve">a quienes no son Partes a </w:t>
      </w:r>
      <w:r w:rsidRPr="00306AE6">
        <w:rPr>
          <w:rFonts w:ascii="Arial" w:hAnsi="Arial" w:cs="Arial"/>
          <w:strike/>
          <w:sz w:val="22"/>
          <w:szCs w:val="17"/>
          <w:lang w:val="es-ES"/>
        </w:rPr>
        <w:t>aplicar el Programa de trabajo</w:t>
      </w:r>
      <w:r w:rsidR="007825CA" w:rsidRPr="00306AE6">
        <w:rPr>
          <w:rFonts w:ascii="Arial" w:hAnsi="Arial" w:cs="Arial"/>
          <w:sz w:val="22"/>
          <w:szCs w:val="22"/>
          <w:lang w:val="es-ES"/>
        </w:rPr>
        <w:t xml:space="preserve"> </w:t>
      </w:r>
      <w:r w:rsidRPr="00306AE6">
        <w:rPr>
          <w:rFonts w:ascii="Arial" w:hAnsi="Arial"/>
          <w:sz w:val="22"/>
          <w:szCs w:val="22"/>
          <w:u w:val="single"/>
          <w:lang w:val="es-ES"/>
        </w:rPr>
        <w:t xml:space="preserve">poner en funcionamiento las medidas legislativas, administrativas, de gestión y de otro tipo necesarias para aplicar las disposiciones establecidas en el presente Programa de </w:t>
      </w:r>
      <w:r w:rsidR="004A3475" w:rsidRPr="00306AE6">
        <w:rPr>
          <w:rFonts w:ascii="Arial" w:hAnsi="Arial"/>
          <w:sz w:val="22"/>
          <w:szCs w:val="22"/>
          <w:u w:val="single"/>
          <w:lang w:val="es-ES"/>
        </w:rPr>
        <w:t>t</w:t>
      </w:r>
      <w:r w:rsidRPr="00306AE6">
        <w:rPr>
          <w:rFonts w:ascii="Arial" w:hAnsi="Arial"/>
          <w:sz w:val="22"/>
          <w:szCs w:val="22"/>
          <w:u w:val="single"/>
          <w:lang w:val="es-ES"/>
        </w:rPr>
        <w:t xml:space="preserve">rabajo, incluida la incorporación de estas medidas en las estrategias nacionales sobre el cambio climático, entre las que figuran las contribuciones determinadas a nivel nacional y los planes nacionales de adaptación, las Estrategias </w:t>
      </w:r>
      <w:r w:rsidR="00306AE6" w:rsidRPr="00306AE6">
        <w:rPr>
          <w:rFonts w:ascii="Arial" w:hAnsi="Arial"/>
          <w:sz w:val="22"/>
          <w:szCs w:val="22"/>
          <w:u w:val="single"/>
          <w:lang w:val="es-ES"/>
        </w:rPr>
        <w:t xml:space="preserve">y Planes de Acción </w:t>
      </w:r>
      <w:r w:rsidRPr="00306AE6">
        <w:rPr>
          <w:rFonts w:ascii="Arial" w:hAnsi="Arial"/>
          <w:sz w:val="22"/>
          <w:szCs w:val="22"/>
          <w:u w:val="single"/>
          <w:lang w:val="es-ES"/>
        </w:rPr>
        <w:t>Nacionales para la Diversidad Biológica (EPANB), los planes de gestión de áreas protegidas y otros instrumentos y procesos normativos pertinentes,</w:t>
      </w:r>
      <w:r w:rsidR="00B17F5D" w:rsidRPr="00306AE6">
        <w:rPr>
          <w:rFonts w:ascii="Arial" w:hAnsi="Arial" w:cs="Arial"/>
          <w:sz w:val="22"/>
          <w:szCs w:val="22"/>
          <w:lang w:val="es-ES"/>
        </w:rPr>
        <w:t xml:space="preserve"> </w:t>
      </w:r>
      <w:r w:rsidRPr="00306AE6">
        <w:rPr>
          <w:rFonts w:ascii="Arial" w:hAnsi="Arial" w:cs="Arial"/>
          <w:strike/>
          <w:sz w:val="22"/>
          <w:szCs w:val="17"/>
          <w:lang w:val="es-ES"/>
        </w:rPr>
        <w:t>con carácter prioritario,</w:t>
      </w:r>
      <w:r w:rsidRPr="00306AE6">
        <w:rPr>
          <w:rFonts w:ascii="Arial" w:hAnsi="Arial" w:cs="Arial"/>
          <w:sz w:val="22"/>
          <w:szCs w:val="17"/>
          <w:lang w:val="es-ES"/>
        </w:rPr>
        <w:t xml:space="preserve"> según resulte aplicable y en la medida de las circunstancias particulares de cada Parte;</w:t>
      </w:r>
      <w:r w:rsidR="00B17F5D" w:rsidRPr="00306AE6">
        <w:rPr>
          <w:rFonts w:ascii="Arial" w:hAnsi="Arial" w:cs="Arial"/>
          <w:sz w:val="22"/>
          <w:szCs w:val="22"/>
          <w:lang w:val="es-ES"/>
        </w:rPr>
        <w:t xml:space="preserve"> </w:t>
      </w:r>
    </w:p>
    <w:p w14:paraId="0E9583B9" w14:textId="77777777" w:rsidR="00B17F5D" w:rsidRPr="00306AE6" w:rsidRDefault="00B17F5D" w:rsidP="00B17F5D">
      <w:pPr>
        <w:pStyle w:val="ListParagraph"/>
        <w:widowControl w:val="0"/>
        <w:autoSpaceDE w:val="0"/>
        <w:autoSpaceDN w:val="0"/>
        <w:adjustRightInd w:val="0"/>
        <w:spacing w:after="240"/>
        <w:ind w:left="360" w:hanging="360"/>
        <w:jc w:val="both"/>
        <w:rPr>
          <w:rFonts w:ascii="Arial" w:hAnsi="Arial" w:cs="Arial"/>
          <w:sz w:val="22"/>
          <w:szCs w:val="22"/>
          <w:lang w:val="es-ES"/>
        </w:rPr>
      </w:pPr>
    </w:p>
    <w:p w14:paraId="18EB0A34" w14:textId="3FF5F317" w:rsidR="00B17F5D" w:rsidRPr="00306AE6" w:rsidRDefault="00A24D43" w:rsidP="00B17F5D">
      <w:pPr>
        <w:pStyle w:val="ListParagraph"/>
        <w:widowControl w:val="0"/>
        <w:numPr>
          <w:ilvl w:val="0"/>
          <w:numId w:val="22"/>
        </w:numPr>
        <w:autoSpaceDE w:val="0"/>
        <w:autoSpaceDN w:val="0"/>
        <w:adjustRightInd w:val="0"/>
        <w:spacing w:after="240"/>
        <w:ind w:left="360" w:hanging="360"/>
        <w:jc w:val="both"/>
        <w:rPr>
          <w:rFonts w:ascii="Arial" w:hAnsi="Arial" w:cs="Arial"/>
          <w:sz w:val="22"/>
          <w:szCs w:val="22"/>
          <w:lang w:val="es-ES"/>
        </w:rPr>
      </w:pPr>
      <w:r w:rsidRPr="00306AE6">
        <w:rPr>
          <w:rFonts w:ascii="Arial" w:hAnsi="Arial" w:cs="Arial"/>
          <w:i/>
          <w:sz w:val="22"/>
          <w:szCs w:val="17"/>
          <w:lang w:val="es-ES"/>
        </w:rPr>
        <w:t>Insta</w:t>
      </w:r>
      <w:r w:rsidRPr="00306AE6">
        <w:rPr>
          <w:rFonts w:ascii="Arial" w:hAnsi="Arial" w:cs="Arial"/>
          <w:sz w:val="22"/>
          <w:szCs w:val="17"/>
          <w:lang w:val="es-ES"/>
        </w:rPr>
        <w:t xml:space="preserve"> a las Partes a que, no </w:t>
      </w:r>
      <w:r w:rsidR="004E5CF1" w:rsidRPr="00306AE6">
        <w:rPr>
          <w:rFonts w:ascii="Arial" w:hAnsi="Arial" w:cs="Arial"/>
          <w:sz w:val="22"/>
          <w:szCs w:val="17"/>
          <w:lang w:val="es-ES"/>
        </w:rPr>
        <w:t>obstante</w:t>
      </w:r>
      <w:r w:rsidRPr="00306AE6">
        <w:rPr>
          <w:rFonts w:ascii="Arial" w:hAnsi="Arial" w:cs="Arial"/>
          <w:sz w:val="22"/>
          <w:szCs w:val="17"/>
          <w:lang w:val="es-ES"/>
        </w:rPr>
        <w:t xml:space="preserve"> la incertidumbre respecto de la escala completa de los efectos del cambio climático sobre las especies migratorias, no pospongan la adopción de decisiones y medidas al respecto;</w:t>
      </w:r>
    </w:p>
    <w:p w14:paraId="0BF33700" w14:textId="77777777" w:rsidR="00B17F5D" w:rsidRPr="00A24D43" w:rsidRDefault="00B17F5D" w:rsidP="00B17F5D">
      <w:pPr>
        <w:pStyle w:val="ListParagraph"/>
        <w:rPr>
          <w:rFonts w:ascii="Arial" w:hAnsi="Arial" w:cs="Arial"/>
          <w:sz w:val="22"/>
          <w:szCs w:val="22"/>
          <w:lang w:val="es-ES"/>
        </w:rPr>
      </w:pPr>
    </w:p>
    <w:p w14:paraId="0C91A0C4" w14:textId="5EF4D076" w:rsidR="00B17F5D" w:rsidRPr="00A24D43" w:rsidRDefault="00B17F5D" w:rsidP="00B17F5D">
      <w:pPr>
        <w:pStyle w:val="ListParagraph"/>
        <w:widowControl w:val="0"/>
        <w:autoSpaceDE w:val="0"/>
        <w:autoSpaceDN w:val="0"/>
        <w:adjustRightInd w:val="0"/>
        <w:spacing w:after="240"/>
        <w:ind w:left="540" w:hanging="540"/>
        <w:jc w:val="both"/>
        <w:rPr>
          <w:rFonts w:ascii="Arial" w:hAnsi="Arial" w:cs="Arial"/>
          <w:sz w:val="22"/>
          <w:szCs w:val="22"/>
          <w:lang w:val="es-ES"/>
        </w:rPr>
      </w:pPr>
      <w:r w:rsidRPr="00306AE6">
        <w:rPr>
          <w:rFonts w:ascii="Arial" w:hAnsi="Arial" w:cs="Arial"/>
          <w:sz w:val="22"/>
          <w:szCs w:val="22"/>
          <w:u w:val="single"/>
          <w:lang w:val="es-ES"/>
        </w:rPr>
        <w:t>2bis</w:t>
      </w:r>
      <w:r w:rsidRPr="00306AE6">
        <w:rPr>
          <w:rFonts w:ascii="Arial" w:hAnsi="Arial" w:cs="Arial"/>
          <w:sz w:val="22"/>
          <w:szCs w:val="22"/>
          <w:lang w:val="es-ES"/>
        </w:rPr>
        <w:tab/>
      </w:r>
      <w:r w:rsidR="00A24D43" w:rsidRPr="00306AE6">
        <w:rPr>
          <w:rFonts w:ascii="Arial" w:hAnsi="Arial"/>
          <w:i/>
          <w:sz w:val="22"/>
          <w:szCs w:val="22"/>
          <w:u w:val="single"/>
          <w:lang w:val="es-ES"/>
        </w:rPr>
        <w:t>Insta a</w:t>
      </w:r>
      <w:r w:rsidR="00A24D43" w:rsidRPr="00306AE6">
        <w:rPr>
          <w:rFonts w:ascii="Arial" w:hAnsi="Arial"/>
          <w:sz w:val="22"/>
          <w:szCs w:val="22"/>
          <w:u w:val="single"/>
          <w:lang w:val="es-ES"/>
        </w:rPr>
        <w:t xml:space="preserve"> las Partes a asegurarse de que toda medida de adaptación al cambio climático y mitigación de sus efectos y de planificación del uso de la tierra contenga salvaguardas sociales y ambientales adecuadas en todas las fases, e incluya evaluaciones estratégicas ambientales y evaluaciones del impacto ambiental, en consonancia con las disposiciones de la Resolución 7.2, relativa a la evaluación del impacto y las especies migratorias, y la Resolución 11.27, relativa a la energía renovable y las especies migratorias, teniendo en cuenta las necesidades de las especies incluidas en las listas de la CMS, y a acometer esta labor junto con los bancos de desarrollo multilaterales, el sector de la energía y otras partes interesadas</w:t>
      </w:r>
      <w:r w:rsidR="00A24D43" w:rsidRPr="00306AE6">
        <w:rPr>
          <w:rFonts w:ascii="Arial" w:hAnsi="Arial"/>
          <w:sz w:val="22"/>
          <w:szCs w:val="22"/>
          <w:lang w:val="es-ES"/>
        </w:rPr>
        <w:t>;</w:t>
      </w:r>
    </w:p>
    <w:p w14:paraId="7CB6EAAB" w14:textId="77777777" w:rsidR="00B17F5D" w:rsidRPr="00A24D43" w:rsidRDefault="00B17F5D" w:rsidP="00B17F5D">
      <w:pPr>
        <w:pStyle w:val="ListParagraph"/>
        <w:widowControl w:val="0"/>
        <w:autoSpaceDE w:val="0"/>
        <w:autoSpaceDN w:val="0"/>
        <w:adjustRightInd w:val="0"/>
        <w:spacing w:after="240"/>
        <w:ind w:left="360" w:hanging="360"/>
        <w:jc w:val="both"/>
        <w:rPr>
          <w:rFonts w:ascii="Arial" w:hAnsi="Arial" w:cs="Arial"/>
          <w:sz w:val="22"/>
          <w:szCs w:val="22"/>
          <w:lang w:val="es-ES"/>
        </w:rPr>
      </w:pPr>
    </w:p>
    <w:p w14:paraId="10559EE1" w14:textId="374679C4" w:rsidR="00B17F5D" w:rsidRPr="00306AE6" w:rsidRDefault="00A24D43"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iCs/>
          <w:sz w:val="22"/>
          <w:szCs w:val="17"/>
          <w:lang w:val="es-ES"/>
        </w:rPr>
        <w:t xml:space="preserve">Solicita </w:t>
      </w:r>
      <w:r w:rsidRPr="00306AE6">
        <w:rPr>
          <w:rFonts w:ascii="Arial" w:hAnsi="Arial" w:cs="Arial"/>
          <w:sz w:val="22"/>
          <w:szCs w:val="17"/>
          <w:lang w:val="es-ES"/>
        </w:rPr>
        <w:t xml:space="preserve">a las Partes y los Signatarios de los instrumentos de la CMS que evalúen qué medidas es necesario aplicar para ayudar a las especies migratorias a hacer frente al cambio climático </w:t>
      </w:r>
      <w:r w:rsidRPr="00306AE6">
        <w:rPr>
          <w:rFonts w:ascii="Arial" w:hAnsi="Arial"/>
          <w:sz w:val="22"/>
          <w:szCs w:val="22"/>
          <w:u w:val="single"/>
          <w:lang w:val="es-ES"/>
        </w:rPr>
        <w:t xml:space="preserve">y a los cambios en las actividades humanas como consecuencia del cambio climático </w:t>
      </w:r>
      <w:r w:rsidRPr="00306AE6">
        <w:rPr>
          <w:rFonts w:ascii="Arial" w:hAnsi="Arial" w:cs="Arial"/>
          <w:sz w:val="22"/>
          <w:szCs w:val="17"/>
          <w:lang w:val="es-ES"/>
        </w:rPr>
        <w:t xml:space="preserve">y a tomar medidas para hacer efectivo el Programa de </w:t>
      </w:r>
      <w:r w:rsidR="004A3475" w:rsidRPr="00306AE6">
        <w:rPr>
          <w:rFonts w:ascii="Arial" w:hAnsi="Arial" w:cs="Arial"/>
          <w:sz w:val="22"/>
          <w:szCs w:val="17"/>
          <w:lang w:val="es-ES"/>
        </w:rPr>
        <w:t>t</w:t>
      </w:r>
      <w:r w:rsidRPr="00306AE6">
        <w:rPr>
          <w:rFonts w:ascii="Arial" w:hAnsi="Arial" w:cs="Arial"/>
          <w:sz w:val="22"/>
          <w:szCs w:val="17"/>
          <w:lang w:val="es-ES"/>
        </w:rPr>
        <w:t>rabajo sobre el cambio climático;</w:t>
      </w:r>
      <w:r w:rsidR="00B17F5D" w:rsidRPr="00306AE6">
        <w:rPr>
          <w:rFonts w:ascii="Arial" w:hAnsi="Arial" w:cs="Arial"/>
          <w:sz w:val="22"/>
          <w:szCs w:val="22"/>
          <w:lang w:val="es-ES"/>
        </w:rPr>
        <w:t xml:space="preserve"> </w:t>
      </w:r>
    </w:p>
    <w:p w14:paraId="3FBCE1D9" w14:textId="77777777" w:rsidR="00B17F5D" w:rsidRPr="00306AE6" w:rsidRDefault="00B17F5D" w:rsidP="00B17F5D">
      <w:pPr>
        <w:widowControl w:val="0"/>
        <w:autoSpaceDE w:val="0"/>
        <w:autoSpaceDN w:val="0"/>
        <w:adjustRightInd w:val="0"/>
        <w:ind w:left="360" w:hanging="360"/>
        <w:jc w:val="both"/>
        <w:rPr>
          <w:rFonts w:ascii="Arial" w:hAnsi="Arial" w:cs="Arial"/>
          <w:sz w:val="22"/>
          <w:szCs w:val="22"/>
          <w:lang w:val="es-ES"/>
        </w:rPr>
      </w:pPr>
    </w:p>
    <w:p w14:paraId="13A33FCA" w14:textId="0E1B94D8" w:rsidR="00B17F5D" w:rsidRPr="009B57E0" w:rsidRDefault="00A24D43"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iCs/>
          <w:sz w:val="22"/>
          <w:szCs w:val="17"/>
          <w:lang w:val="es-ES"/>
        </w:rPr>
        <w:t xml:space="preserve">Pide </w:t>
      </w:r>
      <w:r w:rsidRPr="00306AE6">
        <w:rPr>
          <w:rFonts w:ascii="Arial" w:hAnsi="Arial" w:cs="Arial"/>
          <w:sz w:val="22"/>
          <w:szCs w:val="17"/>
          <w:lang w:val="es-ES"/>
        </w:rPr>
        <w:t>al Consejo Científico y al Grupo de trabajo sobre Cambio Climático que promuevan los trabajos para subsanar las principales deficiencias de conocimientos y determinen las futuras orientaciones de la investigación, en particular, a través del análisis de las bases de datos de largo plazo y gran escala existentes;</w:t>
      </w:r>
      <w:r w:rsidR="00B17F5D" w:rsidRPr="00306AE6">
        <w:rPr>
          <w:rFonts w:ascii="Arial" w:hAnsi="Arial" w:cs="Arial"/>
          <w:sz w:val="22"/>
          <w:szCs w:val="22"/>
          <w:lang w:val="es-ES"/>
        </w:rPr>
        <w:t xml:space="preserve"> </w:t>
      </w:r>
    </w:p>
    <w:p w14:paraId="78D2D6AF" w14:textId="34B02DAC" w:rsidR="00B17F5D" w:rsidRPr="00306AE6" w:rsidRDefault="00A24D43" w:rsidP="00B17F5D">
      <w:pPr>
        <w:pStyle w:val="ListParagraph"/>
        <w:widowControl w:val="0"/>
        <w:numPr>
          <w:ilvl w:val="0"/>
          <w:numId w:val="22"/>
        </w:numPr>
        <w:autoSpaceDE w:val="0"/>
        <w:autoSpaceDN w:val="0"/>
        <w:adjustRightInd w:val="0"/>
        <w:ind w:left="360" w:hanging="360"/>
        <w:jc w:val="both"/>
        <w:rPr>
          <w:rFonts w:ascii="Arial" w:hAnsi="Arial" w:cs="Arial"/>
          <w:strike/>
          <w:sz w:val="22"/>
          <w:szCs w:val="22"/>
          <w:lang w:val="es-ES"/>
        </w:rPr>
      </w:pPr>
      <w:r w:rsidRPr="00306AE6">
        <w:rPr>
          <w:rFonts w:ascii="Arial" w:hAnsi="Arial" w:cs="Arial"/>
          <w:i/>
          <w:iCs/>
          <w:strike/>
          <w:sz w:val="22"/>
          <w:szCs w:val="17"/>
          <w:lang w:val="es-ES"/>
        </w:rPr>
        <w:lastRenderedPageBreak/>
        <w:t xml:space="preserve">Pide </w:t>
      </w:r>
      <w:r w:rsidRPr="00306AE6">
        <w:rPr>
          <w:rFonts w:ascii="Arial" w:hAnsi="Arial" w:cs="Arial"/>
          <w:strike/>
          <w:sz w:val="22"/>
          <w:szCs w:val="17"/>
          <w:lang w:val="es-ES"/>
        </w:rPr>
        <w:t>a la Secretaría asegurar la integración de los elementos de este Programa de trabajo en el Volumen complementario del Plan Estratégico para las especies migratorias con el fin de asegurar la integración del cambio climático, evitando la duplicación, aumentando las sinergias y la cooperación</w:t>
      </w:r>
      <w:r w:rsidR="00B17F5D" w:rsidRPr="00306AE6">
        <w:rPr>
          <w:rFonts w:ascii="Arial" w:hAnsi="Arial" w:cs="Arial"/>
          <w:strike/>
          <w:sz w:val="22"/>
          <w:szCs w:val="22"/>
          <w:lang w:val="es-ES"/>
        </w:rPr>
        <w:t xml:space="preserve">; </w:t>
      </w:r>
    </w:p>
    <w:p w14:paraId="4B830184" w14:textId="77777777" w:rsidR="00B17F5D" w:rsidRPr="00966B67" w:rsidRDefault="00B17F5D" w:rsidP="00B17F5D">
      <w:pPr>
        <w:widowControl w:val="0"/>
        <w:autoSpaceDE w:val="0"/>
        <w:autoSpaceDN w:val="0"/>
        <w:adjustRightInd w:val="0"/>
        <w:ind w:left="360" w:hanging="360"/>
        <w:jc w:val="both"/>
        <w:rPr>
          <w:rFonts w:ascii="Arial" w:hAnsi="Arial" w:cs="Arial"/>
          <w:sz w:val="22"/>
          <w:szCs w:val="22"/>
          <w:highlight w:val="cyan"/>
          <w:lang w:val="es-ES"/>
        </w:rPr>
      </w:pPr>
    </w:p>
    <w:p w14:paraId="7BDE0E39" w14:textId="4F0D9949" w:rsidR="00B17F5D" w:rsidRPr="00306AE6" w:rsidRDefault="00A24D43"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iCs/>
          <w:sz w:val="22"/>
          <w:lang w:val="es-ES"/>
        </w:rPr>
        <w:t xml:space="preserve">Encarga </w:t>
      </w:r>
      <w:r w:rsidRPr="00306AE6">
        <w:rPr>
          <w:rFonts w:ascii="Arial" w:hAnsi="Arial" w:cs="Arial"/>
          <w:sz w:val="22"/>
          <w:lang w:val="es-ES"/>
        </w:rPr>
        <w:t xml:space="preserve">a la Secretaría, en colaboración con las Partes y las organizaciones internacionales pertinentes, a reserva de la disponibilidad de fondos, con el fin de abordar cuestiones específicas y promover la aplicación del Programa de </w:t>
      </w:r>
      <w:r w:rsidR="00A5701A" w:rsidRPr="00306AE6">
        <w:rPr>
          <w:rFonts w:ascii="Arial" w:hAnsi="Arial" w:cs="Arial"/>
          <w:sz w:val="22"/>
          <w:lang w:val="es-ES"/>
        </w:rPr>
        <w:t>trabajo,</w:t>
      </w:r>
      <w:r w:rsidRPr="00306AE6">
        <w:rPr>
          <w:rFonts w:ascii="Arial" w:hAnsi="Arial" w:cs="Arial"/>
          <w:sz w:val="22"/>
          <w:lang w:val="es-ES"/>
        </w:rPr>
        <w:t xml:space="preserve"> así como para compartir las mejores prácticas y enseñanzas aprendidas en la mitigación efectiva de los efectos del cambio climático, incluyendo a través de la organización de talleres regionales;</w:t>
      </w:r>
    </w:p>
    <w:p w14:paraId="10D4A8C8" w14:textId="77777777" w:rsidR="00B17F5D" w:rsidRPr="00306AE6" w:rsidRDefault="00B17F5D" w:rsidP="00B17F5D">
      <w:pPr>
        <w:widowControl w:val="0"/>
        <w:autoSpaceDE w:val="0"/>
        <w:autoSpaceDN w:val="0"/>
        <w:adjustRightInd w:val="0"/>
        <w:jc w:val="both"/>
        <w:rPr>
          <w:rFonts w:ascii="Arial" w:hAnsi="Arial" w:cs="Arial"/>
          <w:sz w:val="22"/>
          <w:szCs w:val="22"/>
          <w:lang w:val="es-ES"/>
        </w:rPr>
      </w:pPr>
    </w:p>
    <w:p w14:paraId="495BAEBD" w14:textId="46DFF2D1" w:rsidR="00B17F5D" w:rsidRPr="00306AE6" w:rsidRDefault="002117C9"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iCs/>
          <w:sz w:val="22"/>
          <w:szCs w:val="17"/>
          <w:lang w:val="es-ES"/>
        </w:rPr>
        <w:t xml:space="preserve">Pide </w:t>
      </w:r>
      <w:r w:rsidRPr="00306AE6">
        <w:rPr>
          <w:rFonts w:ascii="Arial" w:hAnsi="Arial" w:cs="Arial"/>
          <w:sz w:val="22"/>
          <w:szCs w:val="17"/>
          <w:lang w:val="es-ES"/>
        </w:rPr>
        <w:t xml:space="preserve">a las Partes y no Partes en la Convención y a las partes interesadas que, con el apoyo de la Secretaría, fortalezcan la capacidad nacional y local para la aplicación del Programa de </w:t>
      </w:r>
      <w:r w:rsidR="004A3475" w:rsidRPr="00306AE6">
        <w:rPr>
          <w:rFonts w:ascii="Arial" w:hAnsi="Arial" w:cs="Arial"/>
          <w:sz w:val="22"/>
          <w:szCs w:val="17"/>
          <w:lang w:val="es-ES"/>
        </w:rPr>
        <w:t>t</w:t>
      </w:r>
      <w:r w:rsidRPr="00306AE6">
        <w:rPr>
          <w:rFonts w:ascii="Arial" w:hAnsi="Arial" w:cs="Arial"/>
          <w:sz w:val="22"/>
          <w:szCs w:val="17"/>
          <w:lang w:val="es-ES"/>
        </w:rPr>
        <w:t xml:space="preserve">rabajo y la protección de especies que sufren el impacto del cambio climático, incluyendo, entre otras cosas, mediante la creación de asociaciones con las partes interesadas fundamentales y la organización de cursos de capacitación, la traducción y difusión de ejemplos de las mejores prácticas, el intercambio e implementación de protocolos y reglamentos, la transferencia de tecnologías y la promoción del uso de Internet y otras herramientas en línea para abordar cuestiones específicas que figuran en el Programa de </w:t>
      </w:r>
      <w:r w:rsidR="004A3475" w:rsidRPr="00306AE6">
        <w:rPr>
          <w:rFonts w:ascii="Arial" w:hAnsi="Arial" w:cs="Arial"/>
          <w:sz w:val="22"/>
          <w:szCs w:val="17"/>
          <w:lang w:val="es-ES"/>
        </w:rPr>
        <w:t>t</w:t>
      </w:r>
      <w:r w:rsidRPr="00306AE6">
        <w:rPr>
          <w:rFonts w:ascii="Arial" w:hAnsi="Arial" w:cs="Arial"/>
          <w:sz w:val="22"/>
          <w:szCs w:val="17"/>
          <w:lang w:val="es-ES"/>
        </w:rPr>
        <w:t>rabajo;</w:t>
      </w:r>
    </w:p>
    <w:p w14:paraId="63EBD1F7" w14:textId="77777777" w:rsidR="00B17F5D" w:rsidRPr="002117C9" w:rsidRDefault="00B17F5D" w:rsidP="00B17F5D">
      <w:pPr>
        <w:widowControl w:val="0"/>
        <w:autoSpaceDE w:val="0"/>
        <w:autoSpaceDN w:val="0"/>
        <w:adjustRightInd w:val="0"/>
        <w:ind w:left="360" w:hanging="360"/>
        <w:jc w:val="both"/>
        <w:rPr>
          <w:rFonts w:ascii="Arial" w:hAnsi="Arial" w:cs="Arial"/>
          <w:sz w:val="22"/>
          <w:szCs w:val="22"/>
          <w:lang w:val="es-ES"/>
        </w:rPr>
      </w:pPr>
    </w:p>
    <w:p w14:paraId="2E624D71" w14:textId="18FABF9F" w:rsidR="00B17F5D" w:rsidRPr="00306AE6" w:rsidRDefault="002772F2"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iCs/>
          <w:sz w:val="22"/>
          <w:szCs w:val="17"/>
          <w:lang w:val="es-ES"/>
        </w:rPr>
        <w:t xml:space="preserve">Insta </w:t>
      </w:r>
      <w:r w:rsidRPr="00306AE6">
        <w:rPr>
          <w:rFonts w:ascii="Arial" w:hAnsi="Arial" w:cs="Arial"/>
          <w:sz w:val="22"/>
          <w:szCs w:val="17"/>
          <w:lang w:val="es-ES"/>
        </w:rPr>
        <w:t xml:space="preserve">a las Partes y Signatarios de los instrumentos de la CMS, y </w:t>
      </w:r>
      <w:r w:rsidRPr="00306AE6">
        <w:rPr>
          <w:rFonts w:ascii="Arial" w:hAnsi="Arial" w:cs="Arial"/>
          <w:i/>
          <w:iCs/>
          <w:sz w:val="22"/>
          <w:szCs w:val="17"/>
          <w:lang w:val="es-ES"/>
        </w:rPr>
        <w:t xml:space="preserve">alienta </w:t>
      </w:r>
      <w:r w:rsidRPr="00306AE6">
        <w:rPr>
          <w:rFonts w:ascii="Arial" w:hAnsi="Arial" w:cs="Arial"/>
          <w:sz w:val="22"/>
          <w:szCs w:val="17"/>
          <w:lang w:val="es-ES"/>
        </w:rPr>
        <w:t>a las no Partes que tienen jurisdicción sobre las áreas en las que las especies migratorias habitan o se espera que habiten, en el futuro próximo debido al cambio climático, a que participen en la CMS y los instrumentos de la CMS, con el fin de promover medidas oportunas de conservación cuando los patrones de migración han cambiado debido al cambio climático;</w:t>
      </w:r>
    </w:p>
    <w:p w14:paraId="0C41C1AB" w14:textId="77777777" w:rsidR="00B17F5D" w:rsidRPr="00306AE6" w:rsidRDefault="00B17F5D" w:rsidP="00B17F5D">
      <w:pPr>
        <w:widowControl w:val="0"/>
        <w:autoSpaceDE w:val="0"/>
        <w:autoSpaceDN w:val="0"/>
        <w:adjustRightInd w:val="0"/>
        <w:ind w:left="360" w:hanging="360"/>
        <w:jc w:val="both"/>
        <w:rPr>
          <w:rFonts w:ascii="Arial" w:hAnsi="Arial" w:cs="Arial"/>
          <w:sz w:val="22"/>
          <w:szCs w:val="22"/>
          <w:lang w:val="es-ES"/>
        </w:rPr>
      </w:pPr>
    </w:p>
    <w:p w14:paraId="51AF79E3" w14:textId="53CDA6FE" w:rsidR="00B17F5D" w:rsidRPr="00306AE6" w:rsidRDefault="002772F2"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iCs/>
          <w:sz w:val="22"/>
          <w:szCs w:val="17"/>
          <w:lang w:val="es-ES"/>
        </w:rPr>
        <w:t xml:space="preserve">Conviene </w:t>
      </w:r>
      <w:r w:rsidRPr="00306AE6">
        <w:rPr>
          <w:rFonts w:ascii="Arial" w:hAnsi="Arial" w:cs="Arial"/>
          <w:sz w:val="22"/>
          <w:szCs w:val="17"/>
          <w:lang w:val="es-ES"/>
        </w:rPr>
        <w:t>en que el Artículo I (1) (c) (4) de la Convención, sobre la definición de "estado de conservación favorable" podría interpretarse de la siguiente manera a la luz del cambio climático</w:t>
      </w:r>
      <w:r w:rsidR="00B17F5D" w:rsidRPr="00306AE6">
        <w:rPr>
          <w:rFonts w:ascii="Arial" w:hAnsi="Arial" w:cs="Arial"/>
          <w:sz w:val="22"/>
          <w:szCs w:val="22"/>
          <w:lang w:val="es-ES"/>
        </w:rPr>
        <w:t xml:space="preserve">, </w:t>
      </w:r>
      <w:r w:rsidRPr="00306AE6">
        <w:rPr>
          <w:rFonts w:ascii="Arial" w:hAnsi="Arial"/>
          <w:sz w:val="22"/>
          <w:szCs w:val="22"/>
          <w:u w:val="single"/>
          <w:lang w:val="es-ES"/>
        </w:rPr>
        <w:t xml:space="preserve">e </w:t>
      </w:r>
      <w:r w:rsidRPr="00306AE6">
        <w:rPr>
          <w:rFonts w:ascii="Arial" w:hAnsi="Arial"/>
          <w:i/>
          <w:sz w:val="22"/>
          <w:szCs w:val="22"/>
          <w:u w:val="single"/>
          <w:lang w:val="es-ES"/>
        </w:rPr>
        <w:t>invita</w:t>
      </w:r>
      <w:r w:rsidRPr="00306AE6">
        <w:rPr>
          <w:rFonts w:ascii="Arial" w:hAnsi="Arial"/>
          <w:sz w:val="22"/>
          <w:szCs w:val="22"/>
          <w:u w:val="single"/>
          <w:lang w:val="es-ES"/>
        </w:rPr>
        <w:t xml:space="preserve"> a los órganos rectores de los instrumentos pertinentes de la CMS a aprobar también esta interpretación</w:t>
      </w:r>
      <w:r w:rsidR="00B17F5D" w:rsidRPr="00306AE6">
        <w:rPr>
          <w:rFonts w:ascii="Arial" w:hAnsi="Arial" w:cs="Arial"/>
          <w:sz w:val="22"/>
          <w:szCs w:val="22"/>
          <w:lang w:val="es-ES"/>
        </w:rPr>
        <w:t xml:space="preserve">: </w:t>
      </w:r>
    </w:p>
    <w:p w14:paraId="53E3DF37" w14:textId="77777777" w:rsidR="00B17F5D" w:rsidRPr="00306AE6" w:rsidRDefault="00B17F5D" w:rsidP="00B17F5D">
      <w:pPr>
        <w:widowControl w:val="0"/>
        <w:autoSpaceDE w:val="0"/>
        <w:autoSpaceDN w:val="0"/>
        <w:adjustRightInd w:val="0"/>
        <w:spacing w:after="240"/>
        <w:contextualSpacing/>
        <w:jc w:val="both"/>
        <w:rPr>
          <w:rFonts w:ascii="Arial" w:hAnsi="Arial" w:cs="Arial"/>
          <w:sz w:val="22"/>
          <w:szCs w:val="22"/>
          <w:lang w:val="es-ES"/>
        </w:rPr>
      </w:pPr>
    </w:p>
    <w:p w14:paraId="67F73471" w14:textId="1BD62854" w:rsidR="00B17F5D" w:rsidRPr="00306AE6" w:rsidRDefault="002772F2" w:rsidP="00B17F5D">
      <w:pPr>
        <w:widowControl w:val="0"/>
        <w:autoSpaceDE w:val="0"/>
        <w:autoSpaceDN w:val="0"/>
        <w:adjustRightInd w:val="0"/>
        <w:spacing w:after="240"/>
        <w:ind w:left="360" w:right="374"/>
        <w:contextualSpacing/>
        <w:jc w:val="both"/>
        <w:rPr>
          <w:rFonts w:ascii="Arial" w:hAnsi="Arial" w:cs="Arial"/>
          <w:sz w:val="22"/>
          <w:szCs w:val="22"/>
          <w:lang w:val="es-ES"/>
        </w:rPr>
      </w:pPr>
      <w:r w:rsidRPr="00306AE6">
        <w:rPr>
          <w:rFonts w:ascii="Arial" w:hAnsi="Arial" w:cs="Arial"/>
          <w:i/>
          <w:iCs/>
          <w:sz w:val="22"/>
          <w:szCs w:val="17"/>
          <w:lang w:val="es-ES"/>
        </w:rPr>
        <w:t>Según el Artículo I (1) (c) (4) de la Convención, una de las condiciones que deben cumplirse para que el estado de conservación de una especie se considere "favorable" es que: "la distribución y los efectivos de la población de esta especie migratoria se acerquen por su extensión y su número a los niveles históricos en la medida en que existan ecosistemas potencialmente adecuados a dicha especie, y ello sea compatible con su prudente cuidado y aprovechamiento". Considerando que existe una necesidad constante de adoptar medidas de conservación dentro del área de distribución histórica de las especies migratorias, será necesario cada vez más adoptar también tales medidas fuera del área de distribución histórica de las especies, con el fin de garantizar un estado de conservación favorable, sobre todo ante los cambios de áreas de distribución inducidos por el clima. Tales medidas fuera del área de distribución histórica de las especies son compatibles con los objetivos y las obligaciones de las Partes en la Convención y pueden ser incluso necesarias para poder cumplirlos</w:t>
      </w:r>
      <w:r w:rsidR="00B17F5D" w:rsidRPr="00306AE6">
        <w:rPr>
          <w:rFonts w:ascii="Arial" w:hAnsi="Arial" w:cs="Arial"/>
          <w:sz w:val="22"/>
          <w:szCs w:val="22"/>
          <w:lang w:val="es-ES"/>
        </w:rPr>
        <w:t xml:space="preserve">; </w:t>
      </w:r>
    </w:p>
    <w:p w14:paraId="11A3CFBC" w14:textId="05344299" w:rsidR="00B17F5D" w:rsidRPr="00306AE6" w:rsidRDefault="002772F2"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iCs/>
          <w:sz w:val="22"/>
          <w:szCs w:val="17"/>
          <w:lang w:val="es-ES"/>
        </w:rPr>
        <w:t xml:space="preserve">Insta </w:t>
      </w:r>
      <w:r w:rsidRPr="00306AE6">
        <w:rPr>
          <w:rFonts w:ascii="Arial" w:hAnsi="Arial" w:cs="Arial"/>
          <w:sz w:val="22"/>
          <w:szCs w:val="17"/>
          <w:lang w:val="es-ES"/>
        </w:rPr>
        <w:t xml:space="preserve">a las Partes e </w:t>
      </w:r>
      <w:r w:rsidRPr="00306AE6">
        <w:rPr>
          <w:rFonts w:ascii="Arial" w:hAnsi="Arial" w:cs="Arial"/>
          <w:i/>
          <w:iCs/>
          <w:sz w:val="22"/>
          <w:szCs w:val="17"/>
          <w:lang w:val="es-ES"/>
        </w:rPr>
        <w:t xml:space="preserve">invita </w:t>
      </w:r>
      <w:r w:rsidRPr="00306AE6">
        <w:rPr>
          <w:rFonts w:ascii="Arial" w:hAnsi="Arial" w:cs="Arial"/>
          <w:sz w:val="22"/>
          <w:szCs w:val="17"/>
          <w:lang w:val="es-ES"/>
        </w:rPr>
        <w:t xml:space="preserve">a las organizaciones internacionales pertinentes, así como a los donantes bilaterales y multilaterales, a que aporten su apoyo financiero para la ejecución del Programa de </w:t>
      </w:r>
      <w:r w:rsidR="004A3475" w:rsidRPr="00306AE6">
        <w:rPr>
          <w:rFonts w:ascii="Arial" w:hAnsi="Arial" w:cs="Arial"/>
          <w:sz w:val="22"/>
          <w:szCs w:val="17"/>
          <w:lang w:val="es-ES"/>
        </w:rPr>
        <w:t>t</w:t>
      </w:r>
      <w:r w:rsidRPr="00306AE6">
        <w:rPr>
          <w:rFonts w:ascii="Arial" w:hAnsi="Arial" w:cs="Arial"/>
          <w:sz w:val="22"/>
          <w:szCs w:val="17"/>
          <w:lang w:val="es-ES"/>
        </w:rPr>
        <w:t>rabajo incluso mediante la prestación de asistencia financiera y de otro tipo a los países en desarrollo para el fomento de la capacidad necesaria</w:t>
      </w:r>
      <w:r w:rsidR="00B17F5D" w:rsidRPr="00306AE6">
        <w:rPr>
          <w:rFonts w:ascii="Arial" w:hAnsi="Arial" w:cs="Arial"/>
          <w:sz w:val="22"/>
          <w:szCs w:val="22"/>
          <w:lang w:val="es-ES"/>
        </w:rPr>
        <w:t xml:space="preserve">; </w:t>
      </w:r>
    </w:p>
    <w:p w14:paraId="54651C5D" w14:textId="77777777" w:rsidR="00B17F5D" w:rsidRPr="00306AE6" w:rsidRDefault="00B17F5D" w:rsidP="00B17F5D">
      <w:pPr>
        <w:pStyle w:val="ListParagraph"/>
        <w:widowControl w:val="0"/>
        <w:autoSpaceDE w:val="0"/>
        <w:autoSpaceDN w:val="0"/>
        <w:adjustRightInd w:val="0"/>
        <w:ind w:left="360" w:hanging="360"/>
        <w:jc w:val="both"/>
        <w:rPr>
          <w:rFonts w:ascii="Arial" w:hAnsi="Arial" w:cs="Arial"/>
          <w:sz w:val="22"/>
          <w:szCs w:val="22"/>
          <w:lang w:val="es-ES"/>
        </w:rPr>
      </w:pPr>
    </w:p>
    <w:p w14:paraId="45FDF70C" w14:textId="586A8A87" w:rsidR="00B17F5D" w:rsidRPr="00306AE6" w:rsidRDefault="004D32A9"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iCs/>
          <w:sz w:val="22"/>
          <w:szCs w:val="17"/>
          <w:lang w:val="es-ES"/>
        </w:rPr>
        <w:t xml:space="preserve">Propone </w:t>
      </w:r>
      <w:r w:rsidRPr="00306AE6">
        <w:rPr>
          <w:rFonts w:ascii="Arial" w:hAnsi="Arial" w:cs="Arial"/>
          <w:sz w:val="22"/>
          <w:szCs w:val="17"/>
          <w:lang w:val="es-ES"/>
        </w:rPr>
        <w:t xml:space="preserve">la continuación del Grupo de trabajo sobre el cambio climático hasta la celebración de la COP12, ampliando su composición para incorporar los conocimientos </w:t>
      </w:r>
      <w:r w:rsidRPr="00306AE6">
        <w:rPr>
          <w:rFonts w:ascii="Arial" w:hAnsi="Arial" w:cs="Arial"/>
          <w:sz w:val="22"/>
          <w:szCs w:val="17"/>
          <w:lang w:val="es-ES"/>
        </w:rPr>
        <w:lastRenderedPageBreak/>
        <w:t xml:space="preserve">especializados de regiones geográficas actualmente ausentes, y para establecer prioridades y facilitar y supervisar la aplicación del Programa de </w:t>
      </w:r>
      <w:r w:rsidR="004A3475" w:rsidRPr="00306AE6">
        <w:rPr>
          <w:rFonts w:ascii="Arial" w:hAnsi="Arial" w:cs="Arial"/>
          <w:sz w:val="22"/>
          <w:szCs w:val="17"/>
          <w:lang w:val="es-ES"/>
        </w:rPr>
        <w:t>t</w:t>
      </w:r>
      <w:r w:rsidRPr="00306AE6">
        <w:rPr>
          <w:rFonts w:ascii="Arial" w:hAnsi="Arial" w:cs="Arial"/>
          <w:sz w:val="22"/>
          <w:szCs w:val="17"/>
          <w:lang w:val="es-ES"/>
        </w:rPr>
        <w:t>rabajo</w:t>
      </w:r>
      <w:r w:rsidR="00B17F5D" w:rsidRPr="00306AE6">
        <w:rPr>
          <w:rFonts w:ascii="Arial" w:hAnsi="Arial" w:cs="Arial"/>
          <w:sz w:val="22"/>
          <w:szCs w:val="22"/>
          <w:lang w:val="es-ES"/>
        </w:rPr>
        <w:t>;</w:t>
      </w:r>
    </w:p>
    <w:p w14:paraId="3AFB6A57" w14:textId="77777777" w:rsidR="00B17F5D" w:rsidRPr="00306AE6" w:rsidRDefault="00B17F5D" w:rsidP="00B17F5D">
      <w:pPr>
        <w:widowControl w:val="0"/>
        <w:autoSpaceDE w:val="0"/>
        <w:autoSpaceDN w:val="0"/>
        <w:adjustRightInd w:val="0"/>
        <w:ind w:left="360" w:hanging="360"/>
        <w:jc w:val="both"/>
        <w:rPr>
          <w:rFonts w:ascii="Arial" w:hAnsi="Arial" w:cs="Arial"/>
          <w:sz w:val="22"/>
          <w:szCs w:val="22"/>
          <w:lang w:val="es-ES"/>
        </w:rPr>
      </w:pPr>
    </w:p>
    <w:p w14:paraId="5A2B636C" w14:textId="3F1D20BF" w:rsidR="00B17F5D" w:rsidRPr="00306AE6" w:rsidRDefault="008821F7"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iCs/>
          <w:sz w:val="22"/>
          <w:szCs w:val="17"/>
          <w:lang w:val="es-ES"/>
        </w:rPr>
        <w:t xml:space="preserve">Pide </w:t>
      </w:r>
      <w:r w:rsidRPr="00306AE6">
        <w:rPr>
          <w:rFonts w:ascii="Arial" w:hAnsi="Arial" w:cs="Arial"/>
          <w:sz w:val="22"/>
          <w:szCs w:val="17"/>
          <w:lang w:val="es-ES"/>
        </w:rPr>
        <w:t xml:space="preserve">a la Secretaría que mantenga contactos con las secretarías de los acuerdos multilaterales sobre el medio ambiente (AAM) pertinentes, en particular las secretarías del CBD, UNFCCC, UNCCD, Convención de </w:t>
      </w:r>
      <w:proofErr w:type="spellStart"/>
      <w:r w:rsidRPr="00306AE6">
        <w:rPr>
          <w:rFonts w:ascii="Arial" w:hAnsi="Arial" w:cs="Arial"/>
          <w:sz w:val="22"/>
          <w:szCs w:val="17"/>
          <w:lang w:val="es-ES"/>
        </w:rPr>
        <w:t>Ramsar</w:t>
      </w:r>
      <w:proofErr w:type="spellEnd"/>
      <w:r w:rsidRPr="00306AE6">
        <w:rPr>
          <w:rFonts w:ascii="Arial" w:hAnsi="Arial" w:cs="Arial"/>
          <w:sz w:val="22"/>
          <w:szCs w:val="17"/>
          <w:lang w:val="es-ES"/>
        </w:rPr>
        <w:t xml:space="preserve"> y Convención sobre el Patrimonio Mundial, en colaboración con/a través del Grupo de Enlace sobre la Biodiversidad, a fin de promover sinergias y coordinar las actividades relacionadas con la adaptación al cambio climático </w:t>
      </w:r>
      <w:r w:rsidR="00872A68" w:rsidRPr="00306AE6">
        <w:rPr>
          <w:rFonts w:ascii="Arial" w:hAnsi="Arial"/>
          <w:sz w:val="22"/>
          <w:szCs w:val="22"/>
          <w:u w:val="single"/>
          <w:lang w:val="es-ES"/>
        </w:rPr>
        <w:t>y la eliminación o minimización de los efectos de los cambios en las actividades humanas como consecuencia del cambio climático</w:t>
      </w:r>
      <w:r w:rsidRPr="00306AE6">
        <w:rPr>
          <w:rFonts w:ascii="Arial" w:hAnsi="Arial" w:cs="Arial"/>
          <w:sz w:val="22"/>
          <w:szCs w:val="17"/>
          <w:lang w:val="es-ES"/>
        </w:rPr>
        <w:t>, incluida, cuando proceda, la organización de reuniones en fechas contiguas, así como actividades conjuntas;</w:t>
      </w:r>
    </w:p>
    <w:p w14:paraId="4D91FB94" w14:textId="77777777" w:rsidR="00B17F5D" w:rsidRPr="00306AE6" w:rsidRDefault="00B17F5D" w:rsidP="00B17F5D">
      <w:pPr>
        <w:widowControl w:val="0"/>
        <w:autoSpaceDE w:val="0"/>
        <w:autoSpaceDN w:val="0"/>
        <w:adjustRightInd w:val="0"/>
        <w:ind w:left="360" w:hanging="360"/>
        <w:jc w:val="both"/>
        <w:rPr>
          <w:rFonts w:ascii="Arial" w:hAnsi="Arial" w:cs="Arial"/>
          <w:sz w:val="22"/>
          <w:szCs w:val="22"/>
          <w:lang w:val="es-ES"/>
        </w:rPr>
      </w:pPr>
    </w:p>
    <w:p w14:paraId="746D3255" w14:textId="3D14138C" w:rsidR="00B17F5D" w:rsidRPr="00306AE6" w:rsidRDefault="00872A68" w:rsidP="00B17F5D">
      <w:pPr>
        <w:pStyle w:val="ListParagraph"/>
        <w:numPr>
          <w:ilvl w:val="0"/>
          <w:numId w:val="22"/>
        </w:numPr>
        <w:autoSpaceDE w:val="0"/>
        <w:autoSpaceDN w:val="0"/>
        <w:adjustRightInd w:val="0"/>
        <w:ind w:left="357" w:hanging="357"/>
        <w:jc w:val="both"/>
        <w:rPr>
          <w:rFonts w:ascii="Arial" w:hAnsi="Arial" w:cs="Arial"/>
          <w:strike/>
          <w:sz w:val="22"/>
          <w:szCs w:val="22"/>
          <w:lang w:val="es-ES"/>
        </w:rPr>
      </w:pPr>
      <w:r w:rsidRPr="00306AE6">
        <w:rPr>
          <w:rFonts w:ascii="Arial" w:hAnsi="Arial" w:cs="Arial"/>
          <w:i/>
          <w:iCs/>
          <w:strike/>
          <w:sz w:val="22"/>
          <w:szCs w:val="17"/>
          <w:lang w:val="es-ES"/>
        </w:rPr>
        <w:t xml:space="preserve">Solicita </w:t>
      </w:r>
      <w:r w:rsidRPr="00306AE6">
        <w:rPr>
          <w:rFonts w:ascii="Arial" w:hAnsi="Arial" w:cs="Arial"/>
          <w:strike/>
          <w:sz w:val="22"/>
          <w:szCs w:val="17"/>
          <w:lang w:val="es-ES"/>
        </w:rPr>
        <w:t xml:space="preserve">a las Partes y al Consejo Científico que presenten a la COP13 y la COP14 un informe sobre los progresos realizados en la ejecución del Programa de trabajo, así </w:t>
      </w:r>
      <w:r w:rsidR="00A5701A" w:rsidRPr="00306AE6">
        <w:rPr>
          <w:rFonts w:ascii="Arial" w:hAnsi="Arial" w:cs="Arial"/>
          <w:strike/>
          <w:sz w:val="22"/>
          <w:szCs w:val="17"/>
          <w:lang w:val="es-ES"/>
        </w:rPr>
        <w:t>como sobre</w:t>
      </w:r>
      <w:r w:rsidRPr="00306AE6">
        <w:rPr>
          <w:rFonts w:ascii="Arial" w:hAnsi="Arial" w:cs="Arial"/>
          <w:strike/>
          <w:sz w:val="22"/>
          <w:szCs w:val="17"/>
          <w:lang w:val="es-ES"/>
        </w:rPr>
        <w:t xml:space="preserve"> el seguimiento y la eficacia de las medidas adoptadas, asegurando en la medida de lo posible la integración en los informes nacionales para la CMS</w:t>
      </w:r>
      <w:r w:rsidR="00B17F5D" w:rsidRPr="00306AE6">
        <w:rPr>
          <w:rFonts w:ascii="Arial" w:hAnsi="Arial" w:cs="Arial"/>
          <w:strike/>
          <w:sz w:val="22"/>
          <w:szCs w:val="22"/>
          <w:lang w:val="es-ES"/>
        </w:rPr>
        <w:t xml:space="preserve">; </w:t>
      </w:r>
    </w:p>
    <w:p w14:paraId="1C30D15B" w14:textId="77777777" w:rsidR="00B17F5D" w:rsidRPr="00306AE6" w:rsidRDefault="00B17F5D" w:rsidP="00B17F5D">
      <w:pPr>
        <w:widowControl w:val="0"/>
        <w:autoSpaceDE w:val="0"/>
        <w:autoSpaceDN w:val="0"/>
        <w:adjustRightInd w:val="0"/>
        <w:ind w:left="360" w:hanging="360"/>
        <w:jc w:val="both"/>
        <w:rPr>
          <w:rFonts w:ascii="Arial" w:hAnsi="Arial" w:cs="Arial"/>
          <w:sz w:val="22"/>
          <w:szCs w:val="22"/>
          <w:lang w:val="es-ES"/>
        </w:rPr>
      </w:pPr>
    </w:p>
    <w:p w14:paraId="17DC47E2" w14:textId="4F4B4C7F" w:rsidR="00B17F5D" w:rsidRPr="00306AE6" w:rsidRDefault="00E11853"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iCs/>
          <w:sz w:val="22"/>
          <w:szCs w:val="17"/>
          <w:lang w:val="es-ES"/>
        </w:rPr>
        <w:t xml:space="preserve">Urge asimismo </w:t>
      </w:r>
      <w:r w:rsidRPr="00306AE6">
        <w:rPr>
          <w:rFonts w:ascii="Arial" w:hAnsi="Arial" w:cs="Arial"/>
          <w:sz w:val="22"/>
          <w:szCs w:val="17"/>
          <w:lang w:val="es-ES"/>
        </w:rPr>
        <w:t>a las Partes y Signatarios de los instrumentos de la CMS para que faciliten y apoyen la plena participación en la CMS, de aquellos estados donde se espera que se distribuyan especies migratorias en el futuro cercano debido al cambio climático</w:t>
      </w:r>
      <w:r w:rsidR="00B17F5D" w:rsidRPr="00306AE6">
        <w:rPr>
          <w:rFonts w:ascii="Arial" w:hAnsi="Arial" w:cs="Arial"/>
          <w:sz w:val="22"/>
          <w:szCs w:val="22"/>
          <w:lang w:val="es-ES"/>
        </w:rPr>
        <w:t>;</w:t>
      </w:r>
    </w:p>
    <w:p w14:paraId="5C711545" w14:textId="77777777" w:rsidR="00B17F5D" w:rsidRPr="00E11853" w:rsidRDefault="00B17F5D" w:rsidP="00B17F5D">
      <w:pPr>
        <w:widowControl w:val="0"/>
        <w:autoSpaceDE w:val="0"/>
        <w:autoSpaceDN w:val="0"/>
        <w:adjustRightInd w:val="0"/>
        <w:ind w:left="360" w:hanging="360"/>
        <w:jc w:val="both"/>
        <w:rPr>
          <w:rFonts w:ascii="Arial" w:hAnsi="Arial" w:cs="Arial"/>
          <w:sz w:val="22"/>
          <w:szCs w:val="22"/>
          <w:lang w:val="es-ES"/>
        </w:rPr>
      </w:pPr>
    </w:p>
    <w:p w14:paraId="3BCCB619" w14:textId="21B7C28F" w:rsidR="00B17F5D" w:rsidRPr="00306AE6" w:rsidRDefault="0008134E" w:rsidP="00B17F5D">
      <w:pPr>
        <w:pStyle w:val="ListParagraph"/>
        <w:widowControl w:val="0"/>
        <w:numPr>
          <w:ilvl w:val="0"/>
          <w:numId w:val="22"/>
        </w:numPr>
        <w:autoSpaceDE w:val="0"/>
        <w:autoSpaceDN w:val="0"/>
        <w:adjustRightInd w:val="0"/>
        <w:ind w:left="360" w:hanging="360"/>
        <w:jc w:val="both"/>
        <w:rPr>
          <w:rFonts w:ascii="Arial" w:hAnsi="Arial" w:cs="Arial"/>
          <w:sz w:val="22"/>
          <w:szCs w:val="22"/>
          <w:lang w:val="es-ES"/>
        </w:rPr>
      </w:pPr>
      <w:r w:rsidRPr="00306AE6">
        <w:rPr>
          <w:rFonts w:ascii="Arial" w:hAnsi="Arial" w:cs="Arial"/>
          <w:i/>
          <w:sz w:val="22"/>
          <w:szCs w:val="22"/>
          <w:lang w:val="es-ES"/>
        </w:rPr>
        <w:t>Revoca la</w:t>
      </w:r>
      <w:r w:rsidR="002A23FA" w:rsidRPr="00306AE6">
        <w:rPr>
          <w:rFonts w:ascii="Arial" w:hAnsi="Arial" w:cs="Arial"/>
          <w:i/>
          <w:sz w:val="22"/>
          <w:szCs w:val="22"/>
          <w:lang w:val="es-ES"/>
        </w:rPr>
        <w:t>s</w:t>
      </w:r>
      <w:r w:rsidRPr="00306AE6">
        <w:rPr>
          <w:rFonts w:ascii="Arial" w:hAnsi="Arial" w:cs="Arial"/>
          <w:i/>
          <w:sz w:val="22"/>
          <w:szCs w:val="22"/>
          <w:lang w:val="es-ES"/>
        </w:rPr>
        <w:t xml:space="preserve"> siguientes Resoluciones y Recomendación</w:t>
      </w:r>
      <w:r w:rsidR="00B17F5D" w:rsidRPr="00306AE6">
        <w:rPr>
          <w:rFonts w:ascii="Arial" w:hAnsi="Arial" w:cs="Arial"/>
          <w:sz w:val="22"/>
          <w:szCs w:val="22"/>
          <w:lang w:val="es-ES"/>
        </w:rPr>
        <w:t>:</w:t>
      </w:r>
    </w:p>
    <w:p w14:paraId="3772C11D" w14:textId="77777777" w:rsidR="00B17F5D" w:rsidRPr="00306AE6" w:rsidRDefault="00B17F5D" w:rsidP="00B17F5D">
      <w:pPr>
        <w:widowControl w:val="0"/>
        <w:autoSpaceDE w:val="0"/>
        <w:autoSpaceDN w:val="0"/>
        <w:adjustRightInd w:val="0"/>
        <w:contextualSpacing/>
        <w:jc w:val="both"/>
        <w:rPr>
          <w:rFonts w:ascii="Arial" w:hAnsi="Arial" w:cs="Arial"/>
          <w:sz w:val="22"/>
          <w:szCs w:val="22"/>
          <w:lang w:val="es-ES"/>
        </w:rPr>
      </w:pPr>
    </w:p>
    <w:p w14:paraId="54FEE396" w14:textId="39E000AB" w:rsidR="00B43C74" w:rsidRPr="00306AE6" w:rsidRDefault="0008134E" w:rsidP="000B4588">
      <w:pPr>
        <w:pStyle w:val="ListParagraph"/>
        <w:widowControl w:val="0"/>
        <w:numPr>
          <w:ilvl w:val="0"/>
          <w:numId w:val="27"/>
        </w:numPr>
        <w:autoSpaceDE w:val="0"/>
        <w:autoSpaceDN w:val="0"/>
        <w:adjustRightInd w:val="0"/>
        <w:ind w:left="1418" w:hanging="709"/>
        <w:jc w:val="both"/>
        <w:rPr>
          <w:rFonts w:ascii="Arial" w:hAnsi="Arial" w:cs="Arial"/>
          <w:sz w:val="22"/>
          <w:szCs w:val="22"/>
          <w:lang w:val="es-ES"/>
        </w:rPr>
      </w:pPr>
      <w:r w:rsidRPr="00306AE6">
        <w:rPr>
          <w:rFonts w:ascii="Arial" w:hAnsi="Arial" w:cs="Arial"/>
          <w:sz w:val="22"/>
          <w:szCs w:val="22"/>
          <w:lang w:val="es-ES"/>
        </w:rPr>
        <w:t>Resolu</w:t>
      </w:r>
      <w:bookmarkStart w:id="2" w:name="_GoBack"/>
      <w:bookmarkEnd w:id="2"/>
      <w:r w:rsidRPr="00306AE6">
        <w:rPr>
          <w:rFonts w:ascii="Arial" w:hAnsi="Arial" w:cs="Arial"/>
          <w:sz w:val="22"/>
          <w:szCs w:val="22"/>
          <w:lang w:val="es-ES"/>
        </w:rPr>
        <w:t>ción 11.26,</w:t>
      </w:r>
      <w:r w:rsidR="00B43C74" w:rsidRPr="00306AE6">
        <w:rPr>
          <w:rFonts w:ascii="Arial" w:hAnsi="Arial" w:cs="Arial"/>
          <w:sz w:val="22"/>
          <w:szCs w:val="22"/>
          <w:lang w:val="es-ES"/>
        </w:rPr>
        <w:t xml:space="preserve"> </w:t>
      </w:r>
      <w:r w:rsidRPr="00306AE6">
        <w:rPr>
          <w:rFonts w:ascii="Arial" w:hAnsi="Arial" w:cs="Arial"/>
          <w:i/>
          <w:sz w:val="22"/>
          <w:szCs w:val="22"/>
          <w:lang w:val="es-ES"/>
        </w:rPr>
        <w:t>Programa de trabajo sobre el cambio climático y las especies migratorias</w:t>
      </w:r>
      <w:r w:rsidR="00B43C74" w:rsidRPr="00306AE6">
        <w:rPr>
          <w:rFonts w:ascii="Arial" w:hAnsi="Arial" w:cs="Arial"/>
          <w:sz w:val="22"/>
          <w:szCs w:val="22"/>
          <w:lang w:val="es-ES"/>
        </w:rPr>
        <w:t>;</w:t>
      </w:r>
    </w:p>
    <w:p w14:paraId="60507B5A" w14:textId="77777777" w:rsidR="00B43C74" w:rsidRPr="00306AE6" w:rsidRDefault="00B43C74" w:rsidP="000B4588">
      <w:pPr>
        <w:pStyle w:val="ListParagraph"/>
        <w:widowControl w:val="0"/>
        <w:autoSpaceDE w:val="0"/>
        <w:autoSpaceDN w:val="0"/>
        <w:adjustRightInd w:val="0"/>
        <w:ind w:left="1418" w:hanging="709"/>
        <w:jc w:val="both"/>
        <w:rPr>
          <w:rFonts w:ascii="Arial" w:hAnsi="Arial" w:cs="Arial"/>
          <w:sz w:val="22"/>
          <w:szCs w:val="22"/>
          <w:lang w:val="es-ES"/>
        </w:rPr>
      </w:pPr>
    </w:p>
    <w:p w14:paraId="48673BD1" w14:textId="680EA8BB" w:rsidR="00B17F5D" w:rsidRPr="00306AE6" w:rsidRDefault="00B17F5D" w:rsidP="000B4588">
      <w:pPr>
        <w:pStyle w:val="ListParagraph"/>
        <w:widowControl w:val="0"/>
        <w:numPr>
          <w:ilvl w:val="0"/>
          <w:numId w:val="27"/>
        </w:numPr>
        <w:autoSpaceDE w:val="0"/>
        <w:autoSpaceDN w:val="0"/>
        <w:adjustRightInd w:val="0"/>
        <w:ind w:left="1418" w:hanging="709"/>
        <w:jc w:val="both"/>
        <w:rPr>
          <w:rFonts w:ascii="Arial" w:hAnsi="Arial" w:cs="Arial"/>
          <w:sz w:val="22"/>
          <w:szCs w:val="22"/>
          <w:lang w:val="es-ES"/>
        </w:rPr>
      </w:pPr>
      <w:r w:rsidRPr="00306AE6">
        <w:rPr>
          <w:rFonts w:ascii="Arial" w:hAnsi="Arial" w:cs="Arial"/>
          <w:sz w:val="22"/>
          <w:szCs w:val="22"/>
          <w:lang w:val="es-ES"/>
        </w:rPr>
        <w:t>Resolu</w:t>
      </w:r>
      <w:r w:rsidR="0008134E" w:rsidRPr="00306AE6">
        <w:rPr>
          <w:rFonts w:ascii="Arial" w:hAnsi="Arial" w:cs="Arial"/>
          <w:sz w:val="22"/>
          <w:szCs w:val="22"/>
          <w:lang w:val="es-ES"/>
        </w:rPr>
        <w:t>ción</w:t>
      </w:r>
      <w:r w:rsidRPr="00306AE6">
        <w:rPr>
          <w:rFonts w:ascii="Arial" w:hAnsi="Arial" w:cs="Arial"/>
          <w:sz w:val="22"/>
          <w:szCs w:val="22"/>
          <w:lang w:val="es-ES"/>
        </w:rPr>
        <w:t xml:space="preserve"> 10.19, </w:t>
      </w:r>
      <w:r w:rsidR="0008134E" w:rsidRPr="00306AE6">
        <w:rPr>
          <w:rFonts w:ascii="Arial" w:hAnsi="Arial" w:cs="Arial"/>
          <w:i/>
          <w:sz w:val="22"/>
          <w:szCs w:val="22"/>
          <w:lang w:val="es-ES"/>
        </w:rPr>
        <w:t>Conservación de especies migratorias a la luz del cambio climático</w:t>
      </w:r>
      <w:r w:rsidRPr="00306AE6">
        <w:rPr>
          <w:rFonts w:ascii="Arial" w:hAnsi="Arial" w:cs="Arial"/>
          <w:sz w:val="22"/>
          <w:szCs w:val="22"/>
          <w:lang w:val="es-ES"/>
        </w:rPr>
        <w:t>;</w:t>
      </w:r>
    </w:p>
    <w:p w14:paraId="3B6EA94D" w14:textId="77777777" w:rsidR="00B17F5D" w:rsidRPr="00306AE6" w:rsidRDefault="00B17F5D" w:rsidP="000B4588">
      <w:pPr>
        <w:pStyle w:val="ListParagraph"/>
        <w:widowControl w:val="0"/>
        <w:autoSpaceDE w:val="0"/>
        <w:autoSpaceDN w:val="0"/>
        <w:adjustRightInd w:val="0"/>
        <w:ind w:left="1418" w:hanging="709"/>
        <w:jc w:val="both"/>
        <w:rPr>
          <w:rFonts w:ascii="Arial" w:hAnsi="Arial" w:cs="Arial"/>
          <w:sz w:val="22"/>
          <w:szCs w:val="22"/>
          <w:lang w:val="es-ES"/>
        </w:rPr>
      </w:pPr>
    </w:p>
    <w:p w14:paraId="1F61C9CA" w14:textId="0B8FA176" w:rsidR="00B17F5D" w:rsidRPr="00306AE6" w:rsidRDefault="00B17F5D" w:rsidP="000B4588">
      <w:pPr>
        <w:pStyle w:val="ListParagraph"/>
        <w:widowControl w:val="0"/>
        <w:numPr>
          <w:ilvl w:val="0"/>
          <w:numId w:val="27"/>
        </w:numPr>
        <w:autoSpaceDE w:val="0"/>
        <w:autoSpaceDN w:val="0"/>
        <w:adjustRightInd w:val="0"/>
        <w:ind w:left="1418" w:hanging="709"/>
        <w:jc w:val="both"/>
        <w:rPr>
          <w:rFonts w:ascii="Arial" w:hAnsi="Arial" w:cs="Arial"/>
          <w:sz w:val="22"/>
          <w:szCs w:val="22"/>
          <w:lang w:val="es-ES"/>
        </w:rPr>
      </w:pPr>
      <w:r w:rsidRPr="00306AE6">
        <w:rPr>
          <w:rFonts w:ascii="Arial" w:hAnsi="Arial" w:cs="Arial"/>
          <w:sz w:val="22"/>
          <w:szCs w:val="22"/>
          <w:lang w:val="es-ES"/>
        </w:rPr>
        <w:t>Resolu</w:t>
      </w:r>
      <w:r w:rsidR="0008134E" w:rsidRPr="00306AE6">
        <w:rPr>
          <w:rFonts w:ascii="Arial" w:hAnsi="Arial" w:cs="Arial"/>
          <w:sz w:val="22"/>
          <w:szCs w:val="22"/>
          <w:lang w:val="es-ES"/>
        </w:rPr>
        <w:t>ción</w:t>
      </w:r>
      <w:r w:rsidRPr="00306AE6">
        <w:rPr>
          <w:rFonts w:ascii="Arial" w:hAnsi="Arial" w:cs="Arial"/>
          <w:sz w:val="22"/>
          <w:szCs w:val="22"/>
          <w:lang w:val="es-ES"/>
        </w:rPr>
        <w:t xml:space="preserve"> 9.7, </w:t>
      </w:r>
      <w:r w:rsidR="0008134E" w:rsidRPr="00306AE6">
        <w:rPr>
          <w:rFonts w:ascii="Arial" w:hAnsi="Arial" w:cs="Arial"/>
          <w:i/>
          <w:sz w:val="22"/>
          <w:szCs w:val="22"/>
          <w:lang w:val="es-ES"/>
        </w:rPr>
        <w:t>Impactos del Cambio Climático en las Especies Migratorias</w:t>
      </w:r>
      <w:r w:rsidRPr="00306AE6">
        <w:rPr>
          <w:rFonts w:ascii="Arial" w:hAnsi="Arial" w:cs="Arial"/>
          <w:sz w:val="22"/>
          <w:szCs w:val="22"/>
          <w:lang w:val="es-ES"/>
        </w:rPr>
        <w:t>;</w:t>
      </w:r>
    </w:p>
    <w:p w14:paraId="0587038F" w14:textId="77777777" w:rsidR="00B17F5D" w:rsidRPr="00306AE6" w:rsidRDefault="00B17F5D" w:rsidP="000B4588">
      <w:pPr>
        <w:widowControl w:val="0"/>
        <w:autoSpaceDE w:val="0"/>
        <w:autoSpaceDN w:val="0"/>
        <w:adjustRightInd w:val="0"/>
        <w:ind w:left="1418" w:hanging="709"/>
        <w:jc w:val="both"/>
        <w:rPr>
          <w:rFonts w:ascii="Arial" w:hAnsi="Arial" w:cs="Arial"/>
          <w:sz w:val="22"/>
          <w:szCs w:val="22"/>
          <w:lang w:val="es-ES"/>
        </w:rPr>
      </w:pPr>
    </w:p>
    <w:p w14:paraId="27A028C4" w14:textId="32565574" w:rsidR="00B17F5D" w:rsidRPr="00306AE6" w:rsidRDefault="00B17F5D" w:rsidP="000B4588">
      <w:pPr>
        <w:pStyle w:val="ListParagraph"/>
        <w:widowControl w:val="0"/>
        <w:numPr>
          <w:ilvl w:val="0"/>
          <w:numId w:val="27"/>
        </w:numPr>
        <w:autoSpaceDE w:val="0"/>
        <w:autoSpaceDN w:val="0"/>
        <w:adjustRightInd w:val="0"/>
        <w:ind w:left="1418" w:hanging="709"/>
        <w:jc w:val="both"/>
        <w:rPr>
          <w:rFonts w:ascii="Arial" w:hAnsi="Arial" w:cs="Arial"/>
          <w:sz w:val="22"/>
          <w:szCs w:val="22"/>
          <w:lang w:val="es-ES"/>
        </w:rPr>
      </w:pPr>
      <w:r w:rsidRPr="00306AE6">
        <w:rPr>
          <w:rFonts w:ascii="Arial" w:hAnsi="Arial" w:cs="Arial"/>
          <w:sz w:val="22"/>
          <w:szCs w:val="22"/>
          <w:lang w:val="es-ES"/>
        </w:rPr>
        <w:t>Resolu</w:t>
      </w:r>
      <w:r w:rsidR="0008134E" w:rsidRPr="00306AE6">
        <w:rPr>
          <w:rFonts w:ascii="Arial" w:hAnsi="Arial" w:cs="Arial"/>
          <w:sz w:val="22"/>
          <w:szCs w:val="22"/>
          <w:lang w:val="es-ES"/>
        </w:rPr>
        <w:t>ción</w:t>
      </w:r>
      <w:r w:rsidRPr="00306AE6">
        <w:rPr>
          <w:rFonts w:ascii="Arial" w:hAnsi="Arial" w:cs="Arial"/>
          <w:sz w:val="22"/>
          <w:szCs w:val="22"/>
          <w:lang w:val="es-ES"/>
        </w:rPr>
        <w:t xml:space="preserve"> 8.13, </w:t>
      </w:r>
      <w:r w:rsidR="002A23FA" w:rsidRPr="00306AE6">
        <w:rPr>
          <w:rFonts w:ascii="Arial" w:hAnsi="Arial" w:cs="Arial"/>
          <w:i/>
          <w:sz w:val="22"/>
          <w:szCs w:val="22"/>
          <w:lang w:val="es-ES"/>
        </w:rPr>
        <w:t>Cambio climático y especies migratorias</w:t>
      </w:r>
      <w:r w:rsidRPr="00306AE6">
        <w:rPr>
          <w:rFonts w:ascii="Arial" w:hAnsi="Arial" w:cs="Arial"/>
          <w:sz w:val="22"/>
          <w:szCs w:val="22"/>
          <w:lang w:val="es-ES"/>
        </w:rPr>
        <w:t xml:space="preserve">; </w:t>
      </w:r>
      <w:r w:rsidR="002A23FA" w:rsidRPr="00306AE6">
        <w:rPr>
          <w:rFonts w:ascii="Arial" w:hAnsi="Arial" w:cs="Arial"/>
          <w:sz w:val="22"/>
          <w:szCs w:val="22"/>
          <w:lang w:val="es-ES"/>
        </w:rPr>
        <w:t>y</w:t>
      </w:r>
    </w:p>
    <w:p w14:paraId="4648BA4C" w14:textId="77777777" w:rsidR="00B17F5D" w:rsidRPr="00306AE6" w:rsidRDefault="00B17F5D" w:rsidP="000B4588">
      <w:pPr>
        <w:widowControl w:val="0"/>
        <w:autoSpaceDE w:val="0"/>
        <w:autoSpaceDN w:val="0"/>
        <w:adjustRightInd w:val="0"/>
        <w:ind w:left="1418" w:hanging="709"/>
        <w:jc w:val="both"/>
        <w:rPr>
          <w:rFonts w:ascii="Arial" w:hAnsi="Arial" w:cs="Arial"/>
          <w:sz w:val="22"/>
          <w:szCs w:val="22"/>
          <w:lang w:val="es-ES"/>
        </w:rPr>
      </w:pPr>
    </w:p>
    <w:p w14:paraId="6F1FE04E" w14:textId="641B3D5B" w:rsidR="00B17F5D" w:rsidRPr="00306AE6" w:rsidRDefault="00B17F5D" w:rsidP="000B4588">
      <w:pPr>
        <w:pStyle w:val="ListParagraph"/>
        <w:widowControl w:val="0"/>
        <w:numPr>
          <w:ilvl w:val="0"/>
          <w:numId w:val="27"/>
        </w:numPr>
        <w:autoSpaceDE w:val="0"/>
        <w:autoSpaceDN w:val="0"/>
        <w:adjustRightInd w:val="0"/>
        <w:ind w:left="1418" w:hanging="709"/>
        <w:jc w:val="both"/>
        <w:rPr>
          <w:rFonts w:ascii="Arial" w:hAnsi="Arial" w:cs="Arial"/>
          <w:sz w:val="22"/>
          <w:szCs w:val="22"/>
          <w:lang w:val="es-ES"/>
        </w:rPr>
      </w:pPr>
      <w:r w:rsidRPr="00306AE6">
        <w:rPr>
          <w:rFonts w:ascii="Arial" w:hAnsi="Arial" w:cs="Arial"/>
          <w:sz w:val="22"/>
          <w:szCs w:val="22"/>
          <w:lang w:val="es-ES"/>
        </w:rPr>
        <w:t>Recom</w:t>
      </w:r>
      <w:r w:rsidR="0008134E" w:rsidRPr="00306AE6">
        <w:rPr>
          <w:rFonts w:ascii="Arial" w:hAnsi="Arial" w:cs="Arial"/>
          <w:sz w:val="22"/>
          <w:szCs w:val="22"/>
          <w:lang w:val="es-ES"/>
        </w:rPr>
        <w:t>endación</w:t>
      </w:r>
      <w:r w:rsidRPr="00306AE6">
        <w:rPr>
          <w:rFonts w:ascii="Arial" w:hAnsi="Arial" w:cs="Arial"/>
          <w:sz w:val="22"/>
          <w:szCs w:val="22"/>
          <w:lang w:val="es-ES"/>
        </w:rPr>
        <w:t xml:space="preserve"> 5.5, </w:t>
      </w:r>
      <w:r w:rsidR="002A23FA" w:rsidRPr="00306AE6">
        <w:rPr>
          <w:rFonts w:ascii="Arial" w:hAnsi="Arial" w:cs="Arial"/>
          <w:i/>
          <w:sz w:val="22"/>
          <w:szCs w:val="22"/>
          <w:lang w:val="es-ES"/>
        </w:rPr>
        <w:t>El cambio climático y sus consecuencias para la Convención de Bonn</w:t>
      </w:r>
      <w:r w:rsidRPr="00306AE6">
        <w:rPr>
          <w:rFonts w:ascii="Arial" w:hAnsi="Arial" w:cs="Arial"/>
          <w:sz w:val="22"/>
          <w:szCs w:val="22"/>
          <w:lang w:val="es-ES"/>
        </w:rPr>
        <w:t xml:space="preserve">. </w:t>
      </w:r>
    </w:p>
    <w:p w14:paraId="34ED035A" w14:textId="77777777" w:rsidR="00B17F5D" w:rsidRPr="002A23FA" w:rsidRDefault="00B17F5D" w:rsidP="00B17F5D">
      <w:pPr>
        <w:contextualSpacing/>
        <w:jc w:val="both"/>
        <w:rPr>
          <w:rFonts w:ascii="Arial" w:hAnsi="Arial" w:cs="Arial"/>
          <w:sz w:val="22"/>
          <w:szCs w:val="22"/>
          <w:lang w:val="es-ES"/>
        </w:rPr>
      </w:pPr>
    </w:p>
    <w:p w14:paraId="03A666A5" w14:textId="77777777" w:rsidR="00B17F5D" w:rsidRPr="002A23FA" w:rsidRDefault="00B17F5D" w:rsidP="00B17F5D">
      <w:pPr>
        <w:contextualSpacing/>
        <w:jc w:val="both"/>
        <w:rPr>
          <w:rFonts w:ascii="Arial" w:hAnsi="Arial" w:cs="Arial"/>
          <w:sz w:val="22"/>
          <w:szCs w:val="22"/>
          <w:lang w:val="es-ES"/>
        </w:rPr>
      </w:pPr>
      <w:r w:rsidRPr="002A23FA">
        <w:rPr>
          <w:rFonts w:ascii="Arial" w:hAnsi="Arial" w:cs="Arial"/>
          <w:sz w:val="22"/>
          <w:szCs w:val="22"/>
          <w:lang w:val="es-ES"/>
        </w:rPr>
        <w:br w:type="page"/>
      </w:r>
    </w:p>
    <w:p w14:paraId="74A95D2E" w14:textId="77777777" w:rsidR="008E334A" w:rsidRPr="00772EDE" w:rsidRDefault="008E334A" w:rsidP="008E334A">
      <w:pPr>
        <w:contextualSpacing/>
        <w:jc w:val="right"/>
        <w:rPr>
          <w:rFonts w:ascii="Arial" w:eastAsia="Calibri" w:hAnsi="Arial" w:cs="Arial"/>
          <w:b/>
          <w:sz w:val="22"/>
          <w:szCs w:val="22"/>
          <w:lang w:val="es-ES"/>
        </w:rPr>
      </w:pPr>
      <w:r w:rsidRPr="00772EDE">
        <w:rPr>
          <w:rFonts w:ascii="Arial" w:eastAsia="Calibri" w:hAnsi="Arial" w:cs="Arial"/>
          <w:b/>
          <w:sz w:val="22"/>
          <w:szCs w:val="22"/>
          <w:lang w:val="es-ES"/>
        </w:rPr>
        <w:lastRenderedPageBreak/>
        <w:t>Anexo de la Resolución</w:t>
      </w:r>
    </w:p>
    <w:p w14:paraId="20689783" w14:textId="77777777" w:rsidR="008E334A" w:rsidRPr="00772EDE" w:rsidRDefault="008E334A" w:rsidP="008E334A">
      <w:pPr>
        <w:contextualSpacing/>
        <w:jc w:val="both"/>
        <w:rPr>
          <w:rFonts w:ascii="Arial" w:eastAsia="Calibri" w:hAnsi="Arial" w:cs="Arial"/>
          <w:sz w:val="22"/>
          <w:szCs w:val="22"/>
          <w:lang w:val="es-ES"/>
        </w:rPr>
      </w:pPr>
    </w:p>
    <w:p w14:paraId="67894259" w14:textId="77777777" w:rsidR="008E334A" w:rsidRPr="00772EDE" w:rsidRDefault="008E334A" w:rsidP="008E334A">
      <w:pPr>
        <w:widowControl w:val="0"/>
        <w:autoSpaceDE w:val="0"/>
        <w:autoSpaceDN w:val="0"/>
        <w:adjustRightInd w:val="0"/>
        <w:spacing w:after="240"/>
        <w:contextualSpacing/>
        <w:jc w:val="center"/>
        <w:rPr>
          <w:rFonts w:ascii="Arial" w:eastAsia="Calibri" w:hAnsi="Arial" w:cs="Arial"/>
          <w:b/>
          <w:sz w:val="22"/>
          <w:szCs w:val="22"/>
          <w:lang w:val="es-ES"/>
        </w:rPr>
      </w:pPr>
      <w:r w:rsidRPr="00772EDE">
        <w:rPr>
          <w:rFonts w:ascii="Arial" w:eastAsia="Calibri" w:hAnsi="Arial" w:cs="Arial"/>
          <w:b/>
          <w:sz w:val="22"/>
          <w:szCs w:val="22"/>
          <w:lang w:val="es-ES"/>
        </w:rPr>
        <w:t>PROGRAMA DE TRABAJO SOBRE EL CAMBIO CLIMÁTICO Y LAS ESPECIES MIGRATORIAS</w:t>
      </w:r>
    </w:p>
    <w:p w14:paraId="17C32E4B"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b/>
          <w:sz w:val="22"/>
          <w:szCs w:val="22"/>
          <w:lang w:val="es-ES"/>
        </w:rPr>
      </w:pPr>
    </w:p>
    <w:p w14:paraId="35D3C48B" w14:textId="7B910CBC" w:rsidR="008E334A" w:rsidRPr="00772EDE" w:rsidRDefault="008E334A" w:rsidP="008E334A">
      <w:pPr>
        <w:widowControl w:val="0"/>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Las Partes y otros interesados deberían aplicar las medidas contenidas en el presente Programa de </w:t>
      </w:r>
      <w:r w:rsidR="004A3475" w:rsidRPr="00772EDE">
        <w:rPr>
          <w:rFonts w:ascii="Arial" w:eastAsia="Calibri" w:hAnsi="Arial" w:cs="Arial"/>
          <w:sz w:val="22"/>
          <w:szCs w:val="22"/>
          <w:lang w:val="es-ES"/>
        </w:rPr>
        <w:t>t</w:t>
      </w:r>
      <w:r w:rsidRPr="00772EDE">
        <w:rPr>
          <w:rFonts w:ascii="Arial" w:eastAsia="Calibri" w:hAnsi="Arial" w:cs="Arial"/>
          <w:sz w:val="22"/>
          <w:szCs w:val="22"/>
          <w:lang w:val="es-ES"/>
        </w:rPr>
        <w:t xml:space="preserve">rabajo de acuerdo a sus circunstancias individuales con el fin de maximizar los beneficios para las especies migratorias. </w:t>
      </w:r>
    </w:p>
    <w:p w14:paraId="1827E569"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sz w:val="22"/>
          <w:szCs w:val="22"/>
          <w:lang w:val="es-ES"/>
        </w:rPr>
      </w:pPr>
    </w:p>
    <w:p w14:paraId="4D98A99C" w14:textId="5494CDA0" w:rsidR="008E334A" w:rsidRPr="00772EDE" w:rsidRDefault="008E334A" w:rsidP="008E334A">
      <w:pPr>
        <w:widowControl w:val="0"/>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Se propone una línea de tiempo para poner en práctica las acciones contenidas en el presente Programa de </w:t>
      </w:r>
      <w:r w:rsidR="004A3475" w:rsidRPr="00772EDE">
        <w:rPr>
          <w:rFonts w:ascii="Arial" w:eastAsia="Calibri" w:hAnsi="Arial" w:cs="Arial"/>
          <w:sz w:val="22"/>
          <w:szCs w:val="22"/>
          <w:lang w:val="es-ES"/>
        </w:rPr>
        <w:t>t</w:t>
      </w:r>
      <w:r w:rsidRPr="00772EDE">
        <w:rPr>
          <w:rFonts w:ascii="Arial" w:eastAsia="Calibri" w:hAnsi="Arial" w:cs="Arial"/>
          <w:sz w:val="22"/>
          <w:szCs w:val="22"/>
          <w:lang w:val="es-ES"/>
        </w:rPr>
        <w:t xml:space="preserve">rabajo después de cada acción. Las categorías de tiempo propuestas son las siguientes: </w:t>
      </w:r>
    </w:p>
    <w:p w14:paraId="74AFB5E9"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sz w:val="22"/>
          <w:szCs w:val="22"/>
          <w:lang w:val="es-ES"/>
        </w:rPr>
      </w:pPr>
    </w:p>
    <w:p w14:paraId="13E2AF99" w14:textId="77777777" w:rsidR="008E334A" w:rsidRPr="00772EDE" w:rsidRDefault="008E334A" w:rsidP="008E334A">
      <w:pPr>
        <w:widowControl w:val="0"/>
        <w:autoSpaceDE w:val="0"/>
        <w:autoSpaceDN w:val="0"/>
        <w:adjustRightInd w:val="0"/>
        <w:spacing w:after="240"/>
        <w:contextualSpacing/>
        <w:jc w:val="both"/>
        <w:rPr>
          <w:rFonts w:ascii="Arial" w:eastAsia="MS Mincho" w:hAnsi="Arial" w:cs="Arial"/>
          <w:sz w:val="22"/>
          <w:szCs w:val="22"/>
          <w:lang w:val="es-ES"/>
        </w:rPr>
      </w:pPr>
      <w:r w:rsidRPr="00772EDE">
        <w:rPr>
          <w:rFonts w:ascii="Arial" w:eastAsia="Calibri" w:hAnsi="Arial" w:cs="Arial"/>
          <w:sz w:val="22"/>
          <w:szCs w:val="22"/>
          <w:lang w:val="es-ES"/>
        </w:rPr>
        <w:t>[S]: Corto plazo - Acciones que deben completarse en un trienio</w:t>
      </w:r>
      <w:r w:rsidRPr="00772EDE">
        <w:rPr>
          <w:rFonts w:ascii="MS Gothic" w:eastAsia="Calibri" w:hAnsi="MS Gothic" w:cs="Arial"/>
          <w:sz w:val="22"/>
          <w:szCs w:val="22"/>
          <w:lang w:val="es-ES"/>
        </w:rPr>
        <w:t> </w:t>
      </w:r>
    </w:p>
    <w:p w14:paraId="7A772F1C" w14:textId="77777777" w:rsidR="008E334A" w:rsidRPr="00772EDE" w:rsidRDefault="008E334A" w:rsidP="008E334A">
      <w:pPr>
        <w:widowControl w:val="0"/>
        <w:autoSpaceDE w:val="0"/>
        <w:autoSpaceDN w:val="0"/>
        <w:adjustRightInd w:val="0"/>
        <w:spacing w:after="240"/>
        <w:contextualSpacing/>
        <w:jc w:val="both"/>
        <w:rPr>
          <w:rFonts w:ascii="Arial" w:eastAsia="MS Mincho" w:hAnsi="Arial" w:cs="Arial"/>
          <w:sz w:val="22"/>
          <w:szCs w:val="22"/>
          <w:lang w:val="es-ES"/>
        </w:rPr>
      </w:pPr>
      <w:r w:rsidRPr="00772EDE">
        <w:rPr>
          <w:rFonts w:ascii="Arial" w:eastAsia="Calibri" w:hAnsi="Arial" w:cs="Arial"/>
          <w:sz w:val="22"/>
          <w:szCs w:val="22"/>
          <w:lang w:val="es-ES"/>
        </w:rPr>
        <w:t>[M]: Medio plazo - Acciones que deben completarse en dos trienios</w:t>
      </w:r>
      <w:r w:rsidRPr="00772EDE">
        <w:rPr>
          <w:rFonts w:ascii="MS Gothic" w:eastAsia="Calibri" w:hAnsi="MS Gothic" w:cs="Arial"/>
          <w:sz w:val="22"/>
          <w:szCs w:val="22"/>
          <w:lang w:val="es-ES"/>
        </w:rPr>
        <w:t> </w:t>
      </w:r>
    </w:p>
    <w:p w14:paraId="49573DA8"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[L]: Largo plazo - Acciones que deben completarse en tres trienios o más</w:t>
      </w:r>
    </w:p>
    <w:p w14:paraId="32E532DE"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 </w:t>
      </w:r>
    </w:p>
    <w:p w14:paraId="1DDD4A83"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Las medidas que deben completarse a medio o largo plazo se deben iniciar lo más pronto posible, según proceda. </w:t>
      </w:r>
    </w:p>
    <w:p w14:paraId="4D805197"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sz w:val="22"/>
          <w:szCs w:val="22"/>
          <w:lang w:val="es-ES"/>
        </w:rPr>
      </w:pPr>
    </w:p>
    <w:p w14:paraId="4EC6EB11"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b/>
          <w:sz w:val="22"/>
          <w:szCs w:val="22"/>
          <w:u w:val="single"/>
          <w:lang w:val="es-ES"/>
        </w:rPr>
      </w:pPr>
      <w:r w:rsidRPr="00772EDE">
        <w:rPr>
          <w:rFonts w:ascii="Arial" w:eastAsia="Calibri" w:hAnsi="Arial" w:cs="Arial"/>
          <w:b/>
          <w:sz w:val="22"/>
          <w:szCs w:val="22"/>
          <w:u w:val="single"/>
          <w:lang w:val="es-ES"/>
        </w:rPr>
        <w:t xml:space="preserve">Medidas para facilitar la adaptación de las especies en respuesta al cambio climático </w:t>
      </w:r>
    </w:p>
    <w:p w14:paraId="4034C384"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Preparar planes de acción específicos para las especies incluidas en el Apéndice I, consideradas muy vulnerables al cambio climático </w:t>
      </w:r>
      <w:r w:rsidRPr="00772EDE">
        <w:rPr>
          <w:rFonts w:ascii="Arial" w:eastAsia="Calibri" w:hAnsi="Arial" w:cs="Arial"/>
          <w:i/>
          <w:sz w:val="22"/>
          <w:szCs w:val="22"/>
          <w:lang w:val="es-ES"/>
        </w:rPr>
        <w:t>(Las Partes y el Consejo Científico, las organizaciones internacionales e intergubernamentales y otras organizaciones pertinentes).</w:t>
      </w:r>
      <w:r w:rsidRPr="00772EDE">
        <w:rPr>
          <w:rFonts w:ascii="Arial" w:eastAsia="Calibri" w:hAnsi="Arial" w:cs="Arial"/>
          <w:sz w:val="22"/>
          <w:szCs w:val="22"/>
          <w:lang w:val="es-ES"/>
        </w:rPr>
        <w:t xml:space="preserve"> Los planes de acción deberán llevarse a cabo a un nivel apropiado (de especies o de unidad de gestión), pero pueden aplicarse medidas a nivel nacional. Para las especies ya reguladas por los instrumentos de la CMS vigentes, los planes de acción deberían elaborarse con arreglo a dichos instrumentos. Para otras especies, los Estados del área de distribución deberían trabajar en colaboración para elaborar los planes de acción a una escala apropiada. [M] </w:t>
      </w:r>
      <w:r w:rsidRPr="00772EDE">
        <w:rPr>
          <w:rFonts w:ascii="MS Gothic" w:eastAsia="Calibri" w:hAnsi="MS Gothic" w:cs="Arial"/>
          <w:sz w:val="22"/>
          <w:szCs w:val="22"/>
          <w:lang w:val="es-ES"/>
        </w:rPr>
        <w:t> </w:t>
      </w:r>
    </w:p>
    <w:p w14:paraId="433D7EB6" w14:textId="77777777" w:rsidR="008E334A" w:rsidRPr="00772EDE" w:rsidRDefault="008E334A" w:rsidP="008E334A">
      <w:pPr>
        <w:widowControl w:val="0"/>
        <w:numPr>
          <w:ilvl w:val="0"/>
          <w:numId w:val="12"/>
        </w:numPr>
        <w:tabs>
          <w:tab w:val="left" w:pos="220"/>
          <w:tab w:val="left" w:pos="720"/>
        </w:tabs>
        <w:autoSpaceDE w:val="0"/>
        <w:autoSpaceDN w:val="0"/>
        <w:adjustRightInd w:val="0"/>
        <w:contextualSpacing/>
        <w:jc w:val="both"/>
        <w:rPr>
          <w:rFonts w:ascii="Arial" w:eastAsia="Calibri" w:hAnsi="Arial" w:cs="Arial"/>
          <w:sz w:val="22"/>
          <w:szCs w:val="22"/>
          <w:lang w:val="es-ES"/>
        </w:rPr>
      </w:pPr>
      <w:r w:rsidRPr="00772EDE">
        <w:rPr>
          <w:rFonts w:ascii="Arial" w:eastAsia="Calibri" w:hAnsi="Arial" w:cs="Arial"/>
          <w:sz w:val="22"/>
          <w:szCs w:val="22"/>
          <w:lang w:val="es-ES"/>
        </w:rPr>
        <w:t>Mejorar la capacidad de adaptación de las especies migratorias y sus hábitats al cambio climático y asegurar la disponibilidad de hábitat para el ciclo de vida completo de la especie, ahora y en el futuro, entre otras cosas a través de las medidas siguientes:</w:t>
      </w:r>
    </w:p>
    <w:p w14:paraId="2932EB34" w14:textId="77777777" w:rsidR="008E334A" w:rsidRPr="00772EDE" w:rsidRDefault="008E334A" w:rsidP="008E334A">
      <w:pPr>
        <w:widowControl w:val="0"/>
        <w:numPr>
          <w:ilvl w:val="1"/>
          <w:numId w:val="12"/>
        </w:numPr>
        <w:tabs>
          <w:tab w:val="left" w:pos="220"/>
          <w:tab w:val="left" w:pos="720"/>
        </w:tabs>
        <w:autoSpaceDE w:val="0"/>
        <w:autoSpaceDN w:val="0"/>
        <w:adjustRightInd w:val="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determinar y priorizar las zonas que actualmente están experimentando efectos climáticos rápidos que son importantes para las especies migratorias.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[S]</w:t>
      </w:r>
      <w:r w:rsidRPr="00772EDE">
        <w:rPr>
          <w:rFonts w:ascii="MS Gothic" w:eastAsia="Calibri" w:hAnsi="MS Gothic" w:cs="Arial"/>
          <w:sz w:val="22"/>
          <w:szCs w:val="22"/>
          <w:lang w:val="es-ES"/>
        </w:rPr>
        <w:t> </w:t>
      </w:r>
    </w:p>
    <w:p w14:paraId="2175F0A0"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asegurar que los distintos sitios sean suficientemente grandes, contengan una variedad de hábitats y topografía.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[L]</w:t>
      </w:r>
      <w:r w:rsidRPr="00772EDE">
        <w:rPr>
          <w:rFonts w:ascii="MS Gothic" w:eastAsia="Calibri" w:hAnsi="MS Gothic" w:cs="Arial"/>
          <w:sz w:val="22"/>
          <w:szCs w:val="22"/>
          <w:lang w:val="es-ES"/>
        </w:rPr>
        <w:t> </w:t>
      </w:r>
    </w:p>
    <w:p w14:paraId="449CEF95"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asegurar una conectividad física y ecológica entre los sitios, para favorecer la dispersión y la colonización de las especies, cuando sus distribuciones se desplazan.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[L]</w:t>
      </w:r>
      <w:r w:rsidRPr="00772EDE">
        <w:rPr>
          <w:rFonts w:ascii="MS Gothic" w:eastAsia="Calibri" w:hAnsi="MS Gothic" w:cs="Arial"/>
          <w:sz w:val="22"/>
          <w:szCs w:val="22"/>
          <w:lang w:val="es-ES"/>
        </w:rPr>
        <w:t> </w:t>
      </w:r>
    </w:p>
    <w:p w14:paraId="53A00F94"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considerar la posible designación de áreas protegidas estacionales o de restricciones a la utilización de las tierras en zonas donde las especies migratorias aparecen en fases críticas de su ciclo de vida y se beneficiarían de dicha protección. </w:t>
      </w:r>
      <w:r w:rsidRPr="00772EDE">
        <w:rPr>
          <w:rFonts w:ascii="Arial" w:eastAsia="Calibri" w:hAnsi="Arial" w:cs="Arial"/>
          <w:i/>
          <w:sz w:val="22"/>
          <w:szCs w:val="22"/>
          <w:lang w:val="es-ES"/>
        </w:rPr>
        <w:t>(Partes, comunidad científica, organizaciones internacionales e intergubernamentales y otras organizaciones pertinentes)</w:t>
      </w:r>
      <w:r w:rsidRPr="00772EDE">
        <w:rPr>
          <w:rFonts w:ascii="Arial" w:eastAsia="Calibri" w:hAnsi="Arial" w:cs="Arial"/>
          <w:sz w:val="22"/>
          <w:szCs w:val="22"/>
          <w:lang w:val="es-ES"/>
        </w:rPr>
        <w:t xml:space="preserve">; [M] </w:t>
      </w:r>
    </w:p>
    <w:p w14:paraId="3E82828C"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aplicar medidas específicas de gestión para eliminar, contrarrestar o compensar los efectos perjudiciales del cambio climático y otras amenazas potenciales que puedan interactuar con el cambio climático o exacerbarlo.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xml:space="preserve">; [S] </w:t>
      </w:r>
    </w:p>
    <w:p w14:paraId="2FD71046"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lastRenderedPageBreak/>
        <w:t xml:space="preserve">considerar la posible ampliación de las redes de áreas protegidas existentes, con objeto de incluir importantes lugares y sitios de escala de las aves para su posible colonización, y </w:t>
      </w:r>
      <w:r w:rsidRPr="00772EDE">
        <w:rPr>
          <w:rFonts w:ascii="Arial" w:eastAsia="Calibri" w:hAnsi="Arial" w:cs="Arial"/>
          <w:i/>
          <w:sz w:val="22"/>
          <w:szCs w:val="22"/>
          <w:lang w:val="es-ES"/>
        </w:rPr>
        <w:t>asegurar la protección efectiva y el manejo adecuado de los lugares para mantener o</w:t>
      </w:r>
      <w:r w:rsidRPr="00772EDE">
        <w:rPr>
          <w:rFonts w:ascii="Arial" w:eastAsia="Calibri" w:hAnsi="Arial" w:cs="Arial"/>
          <w:sz w:val="22"/>
          <w:szCs w:val="22"/>
          <w:lang w:val="es-ES"/>
        </w:rPr>
        <w:t xml:space="preserve"> aumentar la capacidad de resistencia de las poblaciones vulnerables a condiciones extremas ocasionales. </w:t>
      </w:r>
      <w:r w:rsidRPr="00772EDE">
        <w:rPr>
          <w:rFonts w:ascii="Arial" w:eastAsia="Calibri" w:hAnsi="Arial" w:cs="Arial"/>
          <w:i/>
          <w:sz w:val="22"/>
          <w:szCs w:val="22"/>
          <w:lang w:val="es-ES"/>
        </w:rPr>
        <w:t>Asegurar monitoreo efectivo de la red de lugares para detectar amenazas, y actuar sobre cualquier deterioro de la calidad del lugar, implementando acciones específicas para hacer frente a importantes amenazas para los lugares.</w:t>
      </w:r>
      <w:r w:rsidRPr="00772EDE">
        <w:rPr>
          <w:rFonts w:ascii="Arial" w:eastAsia="Calibri" w:hAnsi="Arial" w:cs="Arial"/>
          <w:sz w:val="22"/>
          <w:szCs w:val="22"/>
          <w:lang w:val="es-ES"/>
        </w:rPr>
        <w:t xml:space="preserve"> Esta medida puede incluir el aumento tanto del número como del tamaño de los sitios protegidos. </w:t>
      </w:r>
      <w:r w:rsidRPr="00772EDE">
        <w:rPr>
          <w:rFonts w:ascii="Arial" w:eastAsia="Calibri" w:hAnsi="Arial" w:cs="Arial"/>
          <w:i/>
          <w:sz w:val="22"/>
          <w:szCs w:val="22"/>
          <w:lang w:val="es-ES"/>
        </w:rPr>
        <w:t>(Partes, comunidad científica, organizaciones internacionales e intergubernamentales y otras organizaciones pertinentes, incluidas las partes interesadas en la conservación)</w:t>
      </w:r>
      <w:r w:rsidRPr="00772EDE">
        <w:rPr>
          <w:rFonts w:ascii="Arial" w:eastAsia="Calibri" w:hAnsi="Arial" w:cs="Arial"/>
          <w:sz w:val="22"/>
          <w:szCs w:val="22"/>
          <w:lang w:val="es-ES"/>
        </w:rPr>
        <w:t xml:space="preserve">; [M] </w:t>
      </w:r>
    </w:p>
    <w:p w14:paraId="689817FB"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integrar las áreas protegidas en paisajes terrestres y marinos más amplios, asegurar prácticas de gestión adecuadas en la matriz ampliada y emprender la restauración de hábitats y paisajes terrestres y marinos degradados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xml:space="preserve">; [L] </w:t>
      </w:r>
    </w:p>
    <w:p w14:paraId="2DDCEE1F"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establecer y mantener, y revisar regularmente un inventario completo e </w:t>
      </w:r>
      <w:proofErr w:type="spellStart"/>
      <w:r w:rsidRPr="00772EDE">
        <w:rPr>
          <w:rFonts w:ascii="Arial" w:eastAsia="Calibri" w:hAnsi="Arial" w:cs="Arial"/>
          <w:sz w:val="22"/>
          <w:szCs w:val="22"/>
          <w:lang w:val="es-ES"/>
        </w:rPr>
        <w:t>interjurisdiccional</w:t>
      </w:r>
      <w:proofErr w:type="spellEnd"/>
      <w:r w:rsidRPr="00772EDE">
        <w:rPr>
          <w:rFonts w:ascii="Arial" w:eastAsia="Calibri" w:hAnsi="Arial" w:cs="Arial"/>
          <w:sz w:val="22"/>
          <w:szCs w:val="22"/>
          <w:lang w:val="es-ES"/>
        </w:rPr>
        <w:t xml:space="preserve"> de las actuales áreas protegidas y las candidatas a áreas protegidas de alta prioridad a efectos de coordinar los futuros esfuerzos de conservación.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xml:space="preserve">; [S] </w:t>
      </w:r>
    </w:p>
    <w:p w14:paraId="0FA7F15C"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cooperar en lo que respecta a las áreas y las poblaciones protegidas transfronterizas, asegurando la eliminación o mitigación en la medida mayor posible de los obstáculos a la migración, y gestionando las especies migratorias con criterios acordados en común. Cuando proceda, ello debería realizarse en el marco de los instrumentos de la CMS aplicables. (</w:t>
      </w:r>
      <w:r w:rsidRPr="00772EDE">
        <w:rPr>
          <w:rFonts w:ascii="Arial" w:eastAsia="Calibri" w:hAnsi="Arial" w:cs="Arial"/>
          <w:i/>
          <w:sz w:val="22"/>
          <w:szCs w:val="22"/>
          <w:lang w:val="es-ES"/>
        </w:rPr>
        <w:t>Partes, comunidad científica, organizaciones internacionales e intergubernamentales y otras organizaciones pertinentes</w:t>
      </w:r>
      <w:r w:rsidRPr="00772EDE">
        <w:rPr>
          <w:rFonts w:ascii="Arial" w:eastAsia="Calibri" w:hAnsi="Arial" w:cs="Arial"/>
          <w:sz w:val="22"/>
          <w:szCs w:val="22"/>
          <w:lang w:val="es-ES"/>
        </w:rPr>
        <w:t xml:space="preserve">); [S] y </w:t>
      </w:r>
    </w:p>
    <w:p w14:paraId="38E2FE96"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determinar las especies migratorias que tienen necesidades de conectividad especiales: las afectadas por limitaciones de recursos, área y/o de dispersión.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xml:space="preserve">; [S] </w:t>
      </w:r>
    </w:p>
    <w:p w14:paraId="774D81C0"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MS Mincho" w:hAnsi="Arial" w:cs="Arial"/>
          <w:sz w:val="22"/>
          <w:szCs w:val="22"/>
          <w:lang w:val="es-ES"/>
        </w:rPr>
      </w:pPr>
      <w:r w:rsidRPr="00772EDE">
        <w:rPr>
          <w:rFonts w:ascii="Arial" w:eastAsia="Calibri" w:hAnsi="Arial" w:cs="Arial"/>
          <w:sz w:val="22"/>
          <w:szCs w:val="22"/>
          <w:lang w:val="es-ES"/>
        </w:rPr>
        <w:t xml:space="preserve">Considerar posibles medidas </w:t>
      </w:r>
      <w:r w:rsidRPr="00772EDE">
        <w:rPr>
          <w:rFonts w:ascii="Arial" w:eastAsia="Calibri" w:hAnsi="Arial" w:cs="Arial"/>
          <w:i/>
          <w:sz w:val="22"/>
          <w:szCs w:val="22"/>
          <w:lang w:val="es-ES"/>
        </w:rPr>
        <w:t>ex situ</w:t>
      </w:r>
      <w:r w:rsidRPr="00772EDE">
        <w:rPr>
          <w:rFonts w:ascii="Arial" w:eastAsia="Calibri" w:hAnsi="Arial" w:cs="Arial"/>
          <w:sz w:val="22"/>
          <w:szCs w:val="22"/>
          <w:lang w:val="es-ES"/>
        </w:rPr>
        <w:t xml:space="preserve"> y la colonización asistida, incluida la translocación, según proceda, para las especies migratorias más gravemente amenazadas por el cambio climático, teniendo en cuenta al mismo tiempo la necesidad de minimizar las posibles consecuencias ecológicas no intencionales, en consonancia con el párrafo 8 (e) de la Decisión X/33 de la COP del CDB sobre biodiversidad y cambio climático. </w:t>
      </w:r>
      <w:r w:rsidRPr="00772EDE">
        <w:rPr>
          <w:rFonts w:ascii="Arial" w:eastAsia="Calibri" w:hAnsi="Arial" w:cs="Arial"/>
          <w:i/>
          <w:sz w:val="22"/>
          <w:szCs w:val="22"/>
          <w:lang w:val="es-ES"/>
        </w:rPr>
        <w:t>(Partes, Consejo Científico y partes interesadas en la conservación);</w:t>
      </w:r>
      <w:r w:rsidRPr="00772EDE">
        <w:rPr>
          <w:rFonts w:ascii="Arial" w:eastAsia="Calibri" w:hAnsi="Arial" w:cs="Arial"/>
          <w:sz w:val="22"/>
          <w:szCs w:val="22"/>
          <w:lang w:val="es-ES"/>
        </w:rPr>
        <w:t xml:space="preserve"> [L] </w:t>
      </w:r>
    </w:p>
    <w:p w14:paraId="7377AAF8" w14:textId="77777777" w:rsidR="008E334A" w:rsidRPr="00772EDE" w:rsidRDefault="008E334A" w:rsidP="008E334A">
      <w:pPr>
        <w:widowControl w:val="0"/>
        <w:numPr>
          <w:ilvl w:val="0"/>
          <w:numId w:val="12"/>
        </w:numPr>
        <w:tabs>
          <w:tab w:val="left" w:pos="220"/>
          <w:tab w:val="left" w:pos="720"/>
        </w:tabs>
        <w:autoSpaceDE w:val="0"/>
        <w:autoSpaceDN w:val="0"/>
        <w:adjustRightInd w:val="0"/>
        <w:ind w:left="714" w:hanging="357"/>
        <w:contextualSpacing/>
        <w:jc w:val="both"/>
        <w:rPr>
          <w:rFonts w:ascii="Arial" w:eastAsia="MS Mincho" w:hAnsi="Arial" w:cs="Arial"/>
          <w:sz w:val="22"/>
          <w:szCs w:val="22"/>
          <w:lang w:val="es-ES"/>
        </w:rPr>
      </w:pPr>
      <w:r w:rsidRPr="00772EDE">
        <w:rPr>
          <w:rFonts w:ascii="Arial" w:eastAsia="Calibri" w:hAnsi="Arial" w:cs="Arial"/>
          <w:sz w:val="22"/>
          <w:szCs w:val="22"/>
          <w:lang w:val="es-ES"/>
        </w:rPr>
        <w:t xml:space="preserve">Supervisar periódicamente la eficacia de las medidas de conservación, con el fin de orientar los esfuerzos en curso y aplicar respuestas de adaptación adecuadas, según proceda. </w:t>
      </w:r>
      <w:r w:rsidRPr="00772EDE">
        <w:rPr>
          <w:rFonts w:ascii="Arial" w:eastAsia="Calibri" w:hAnsi="Arial" w:cs="Arial"/>
          <w:i/>
          <w:sz w:val="22"/>
          <w:szCs w:val="22"/>
          <w:lang w:val="es-ES"/>
        </w:rPr>
        <w:t>(Partes y comunidad científica)</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14:paraId="50E6CEA0" w14:textId="77777777" w:rsidR="008E334A" w:rsidRPr="00772EDE" w:rsidRDefault="008E334A" w:rsidP="008E334A">
      <w:pPr>
        <w:widowControl w:val="0"/>
        <w:tabs>
          <w:tab w:val="left" w:pos="220"/>
          <w:tab w:val="left" w:pos="720"/>
        </w:tabs>
        <w:autoSpaceDE w:val="0"/>
        <w:autoSpaceDN w:val="0"/>
        <w:adjustRightInd w:val="0"/>
        <w:spacing w:after="240"/>
        <w:contextualSpacing/>
        <w:jc w:val="both"/>
        <w:rPr>
          <w:rFonts w:ascii="Arial" w:eastAsia="MS Mincho" w:hAnsi="Arial" w:cs="Arial"/>
          <w:sz w:val="22"/>
          <w:szCs w:val="22"/>
          <w:lang w:val="es-ES"/>
        </w:rPr>
      </w:pPr>
    </w:p>
    <w:p w14:paraId="4191A492" w14:textId="77777777" w:rsidR="008E334A" w:rsidRPr="00772EDE" w:rsidRDefault="008E334A" w:rsidP="008E334A">
      <w:pPr>
        <w:widowControl w:val="0"/>
        <w:tabs>
          <w:tab w:val="left" w:pos="220"/>
          <w:tab w:val="left" w:pos="720"/>
        </w:tabs>
        <w:autoSpaceDE w:val="0"/>
        <w:autoSpaceDN w:val="0"/>
        <w:adjustRightInd w:val="0"/>
        <w:spacing w:after="240"/>
        <w:contextualSpacing/>
        <w:jc w:val="both"/>
        <w:rPr>
          <w:rFonts w:ascii="Arial" w:eastAsia="Calibri" w:hAnsi="Arial" w:cs="Arial"/>
          <w:b/>
          <w:sz w:val="22"/>
          <w:szCs w:val="22"/>
          <w:u w:val="single"/>
          <w:lang w:val="es-ES"/>
        </w:rPr>
      </w:pPr>
      <w:r w:rsidRPr="00772EDE">
        <w:rPr>
          <w:rFonts w:ascii="Arial" w:eastAsia="Calibri" w:hAnsi="Arial" w:cs="Arial"/>
          <w:b/>
          <w:sz w:val="22"/>
          <w:szCs w:val="22"/>
          <w:u w:val="single"/>
          <w:lang w:val="es-ES"/>
        </w:rPr>
        <w:t xml:space="preserve">Evaluación de la vulnerabilidad </w:t>
      </w:r>
    </w:p>
    <w:p w14:paraId="0B6343B8" w14:textId="77777777" w:rsidR="008E334A" w:rsidRPr="00772EDE" w:rsidRDefault="008E334A" w:rsidP="008E334A">
      <w:pPr>
        <w:widowControl w:val="0"/>
        <w:numPr>
          <w:ilvl w:val="0"/>
          <w:numId w:val="12"/>
        </w:numPr>
        <w:tabs>
          <w:tab w:val="left" w:pos="940"/>
          <w:tab w:val="left" w:pos="144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Determinar y promover una metodología normalizada de evaluación de la vulnerabilidad de las especies al cambio climático que incluya el ciclo de vida completo de las especies en cuestión. Para ello será necesario tal vez elaborar y comunicar nuevas herramientas, según proceda. (</w:t>
      </w:r>
      <w:r w:rsidRPr="00772EDE">
        <w:rPr>
          <w:rFonts w:ascii="Arial" w:eastAsia="Calibri" w:hAnsi="Arial" w:cs="Arial"/>
          <w:i/>
          <w:sz w:val="22"/>
          <w:szCs w:val="22"/>
          <w:lang w:val="es-ES"/>
        </w:rPr>
        <w:t>Partes, Consejo Científico, comunidad científica, organizaciones internacionales e intergubernamentales y otras organizaciones pertinentes</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7A2992AD" w14:textId="77777777" w:rsidR="008E334A" w:rsidRPr="00772EDE" w:rsidRDefault="008E334A" w:rsidP="008E334A">
      <w:pPr>
        <w:widowControl w:val="0"/>
        <w:numPr>
          <w:ilvl w:val="0"/>
          <w:numId w:val="12"/>
        </w:numPr>
        <w:tabs>
          <w:tab w:val="left" w:pos="940"/>
          <w:tab w:val="left" w:pos="144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Realizar evaluaciones de la vulnerabilidad de las especies incluidas en las listas de los Apéndices I y II a la escala apropiada (p. ej. regional), como prioridad principal. (</w:t>
      </w:r>
      <w:r w:rsidRPr="00772EDE">
        <w:rPr>
          <w:rFonts w:ascii="Arial" w:eastAsia="Calibri" w:hAnsi="Arial" w:cs="Arial"/>
          <w:i/>
          <w:sz w:val="22"/>
          <w:szCs w:val="22"/>
          <w:lang w:val="es-ES"/>
        </w:rPr>
        <w:t>Partes, comunidad científica, organizaciones internacionales e intergubernamentales y otras organizaciones pertinentes</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27ECF6D4" w14:textId="77777777" w:rsidR="008E334A" w:rsidRPr="00772EDE" w:rsidRDefault="008E334A" w:rsidP="008E334A">
      <w:pPr>
        <w:widowControl w:val="0"/>
        <w:numPr>
          <w:ilvl w:val="0"/>
          <w:numId w:val="12"/>
        </w:numPr>
        <w:tabs>
          <w:tab w:val="left" w:pos="940"/>
          <w:tab w:val="left" w:pos="144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Una vez completada, realizar evaluaciones de la vulnerabilidad al cambio climático de </w:t>
      </w:r>
      <w:r w:rsidRPr="00772EDE">
        <w:rPr>
          <w:rFonts w:ascii="Arial" w:eastAsia="Calibri" w:hAnsi="Arial" w:cs="Arial"/>
          <w:sz w:val="22"/>
          <w:szCs w:val="22"/>
          <w:lang w:val="es-ES"/>
        </w:rPr>
        <w:lastRenderedPageBreak/>
        <w:t>otras especies migratorias para determinar las más susceptibles al cambio climático. (</w:t>
      </w:r>
      <w:r w:rsidRPr="00772EDE">
        <w:rPr>
          <w:rFonts w:ascii="Arial" w:eastAsia="Calibri" w:hAnsi="Arial" w:cs="Arial"/>
          <w:i/>
          <w:sz w:val="22"/>
          <w:szCs w:val="22"/>
          <w:lang w:val="es-ES"/>
        </w:rPr>
        <w:t>Partes, comunidad científica, organizaciones internacionales e intergubernamentales y otras organizaciones pertinentes</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14:paraId="48C5DFC8" w14:textId="77777777" w:rsidR="008E334A" w:rsidRPr="00772EDE" w:rsidRDefault="008E334A" w:rsidP="008E334A">
      <w:pPr>
        <w:widowControl w:val="0"/>
        <w:numPr>
          <w:ilvl w:val="0"/>
          <w:numId w:val="12"/>
        </w:numPr>
        <w:tabs>
          <w:tab w:val="left" w:pos="940"/>
          <w:tab w:val="left" w:pos="1440"/>
        </w:tabs>
        <w:autoSpaceDE w:val="0"/>
        <w:autoSpaceDN w:val="0"/>
        <w:adjustRightInd w:val="0"/>
        <w:ind w:left="714" w:hanging="357"/>
        <w:contextualSpacing/>
        <w:jc w:val="both"/>
        <w:rPr>
          <w:rFonts w:ascii="Arial" w:eastAsia="Calibri" w:hAnsi="Arial" w:cs="Arial"/>
          <w:sz w:val="22"/>
          <w:szCs w:val="22"/>
          <w:lang w:val="es-ES"/>
        </w:rPr>
      </w:pPr>
      <w:r w:rsidRPr="00772EDE">
        <w:rPr>
          <w:rFonts w:ascii="Arial" w:eastAsia="Calibri" w:hAnsi="Arial" w:cs="Arial"/>
          <w:sz w:val="22"/>
          <w:szCs w:val="22"/>
          <w:lang w:val="es-ES"/>
        </w:rPr>
        <w:t>Determinar qué especies vulnerables al cambio climático deberían incluirse o subirse de categoría en las listas de los Apéndices de la CMS, según proceda.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[S]</w:t>
      </w:r>
    </w:p>
    <w:p w14:paraId="6A26E168" w14:textId="77777777" w:rsidR="008E334A" w:rsidRPr="00772EDE" w:rsidRDefault="008E334A" w:rsidP="008E334A">
      <w:pPr>
        <w:widowControl w:val="0"/>
        <w:tabs>
          <w:tab w:val="left" w:pos="940"/>
          <w:tab w:val="left" w:pos="1440"/>
        </w:tabs>
        <w:autoSpaceDE w:val="0"/>
        <w:autoSpaceDN w:val="0"/>
        <w:adjustRightInd w:val="0"/>
        <w:spacing w:after="240"/>
        <w:contextualSpacing/>
        <w:jc w:val="both"/>
        <w:rPr>
          <w:rFonts w:ascii="Arial" w:eastAsia="Calibri" w:hAnsi="Arial" w:cs="Arial"/>
          <w:sz w:val="22"/>
          <w:szCs w:val="22"/>
          <w:lang w:val="es-ES"/>
        </w:rPr>
      </w:pPr>
    </w:p>
    <w:p w14:paraId="70A2463E" w14:textId="77777777" w:rsidR="008E334A" w:rsidRPr="00772EDE" w:rsidRDefault="008E334A" w:rsidP="008E334A">
      <w:pPr>
        <w:widowControl w:val="0"/>
        <w:tabs>
          <w:tab w:val="left" w:pos="940"/>
          <w:tab w:val="left" w:pos="1440"/>
        </w:tabs>
        <w:autoSpaceDE w:val="0"/>
        <w:autoSpaceDN w:val="0"/>
        <w:adjustRightInd w:val="0"/>
        <w:spacing w:after="240"/>
        <w:contextualSpacing/>
        <w:jc w:val="both"/>
        <w:rPr>
          <w:rFonts w:ascii="Arial" w:eastAsia="Calibri" w:hAnsi="Arial" w:cs="Arial"/>
          <w:b/>
          <w:sz w:val="22"/>
          <w:szCs w:val="22"/>
          <w:u w:val="single"/>
          <w:lang w:val="es-ES"/>
        </w:rPr>
      </w:pPr>
      <w:r w:rsidRPr="00772EDE">
        <w:rPr>
          <w:rFonts w:ascii="Arial" w:eastAsia="Calibri" w:hAnsi="Arial" w:cs="Arial"/>
          <w:b/>
          <w:sz w:val="22"/>
          <w:szCs w:val="22"/>
          <w:u w:val="single"/>
          <w:lang w:val="es-ES"/>
        </w:rPr>
        <w:t>Seguimiento e investigación</w:t>
      </w:r>
    </w:p>
    <w:p w14:paraId="1C6DB535"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Coordinar los esfuerzos de investigación y seguimiento de los efectos del cambio climático en toda la familia de la CMS. (</w:t>
      </w:r>
      <w:r w:rsidRPr="00772EDE">
        <w:rPr>
          <w:rFonts w:ascii="Arial" w:eastAsia="Calibri" w:hAnsi="Arial" w:cs="Arial"/>
          <w:i/>
          <w:sz w:val="22"/>
          <w:szCs w:val="22"/>
          <w:lang w:val="es-ES"/>
        </w:rPr>
        <w:t>Partes/Signatarios de instrumentos de la CMS</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37CD6F52" w14:textId="5970EE2E" w:rsidR="008E334A" w:rsidRPr="00772EDE" w:rsidRDefault="008E334A" w:rsidP="008E334A">
      <w:pPr>
        <w:numPr>
          <w:ilvl w:val="0"/>
          <w:numId w:val="12"/>
        </w:numPr>
        <w:tabs>
          <w:tab w:val="left" w:pos="220"/>
          <w:tab w:val="left" w:pos="720"/>
        </w:tabs>
        <w:autoSpaceDE w:val="0"/>
        <w:autoSpaceDN w:val="0"/>
        <w:adjustRightInd w:val="0"/>
        <w:spacing w:after="240"/>
        <w:ind w:left="714" w:hanging="357"/>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Realizar investigaciones sobre el estado, las tendencias, la distribución y la ecología de las especies migratorias. Esta labor incluiría la determinación de las deficiencias de conocimientos y puede requerir la utilización y el perfeccionamiento de las tecnologías y herramientas existentes (p. ej. la teledetección), la elaboración de otras nuevas, la promoción de la ciencia </w:t>
      </w:r>
      <w:r w:rsidR="00A5701A" w:rsidRPr="00772EDE">
        <w:rPr>
          <w:rFonts w:ascii="Arial" w:eastAsia="Calibri" w:hAnsi="Arial" w:cs="Arial"/>
          <w:sz w:val="22"/>
          <w:szCs w:val="22"/>
          <w:lang w:val="es-ES"/>
        </w:rPr>
        <w:t>ciudadana,</w:t>
      </w:r>
      <w:r w:rsidRPr="00772EDE">
        <w:rPr>
          <w:rFonts w:ascii="Arial" w:eastAsia="Calibri" w:hAnsi="Arial" w:cs="Arial"/>
          <w:sz w:val="22"/>
          <w:szCs w:val="22"/>
          <w:lang w:val="es-ES"/>
        </w:rPr>
        <w:t xml:space="preserve"> así como la coordinación y el intercambio de conocimientos para mejorar la capacidad.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[S]</w:t>
      </w:r>
    </w:p>
    <w:p w14:paraId="5F34780D"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Ampliar los conocimientos respecto de las rutas migratorias, cómo están cambiando (p. ej. utilizando recuperaciones existentes de aves anilladas y las nuevas tecnologías de rastreo) y la conectividad entre poblaciones (p. ej. aplicando enfoques genéticos) a fin de determinar los sitios y lugares fundamentales, así como las unidades de gestión adecuadas para tipos de especies particulares.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14:paraId="7AEE6DB3"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Determinar los lugares de reproducción y escala fundamentales, así como los lugares de hibernación principales (críticos) para las especies migratorias y centrar las actividades de seguimiento de los cambios ambientales en estos lugares.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p>
    <w:p w14:paraId="27F36A35"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Elaborar y aplicar regímenes de seguimiento que sean idóneos para detectar las disminuciones de poblaciones debidas a cambios de áreas de distribución transfronterizos, para diagnosticar las causas de las disminuciones, y para analizar los efectos del cambio climático sobre las especies migratorias, entre otras formas mediante la aplicación de las siguientes medidas: </w:t>
      </w:r>
      <w:r w:rsidRPr="00772EDE">
        <w:rPr>
          <w:rFonts w:ascii="MS Gothic" w:eastAsia="Calibri" w:hAnsi="MS Gothic" w:cs="Arial"/>
          <w:sz w:val="22"/>
          <w:szCs w:val="22"/>
          <w:lang w:val="es-ES"/>
        </w:rPr>
        <w:t> </w:t>
      </w:r>
    </w:p>
    <w:p w14:paraId="403E4899"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Determinar los efectos del cambio climático sobre las especies migratorias, así como en sus hábitats y en las comunidades (humanas) locales que dependen de los servicios ambientales que proporcionan estas especies y realizar investigaciones al respecto. En las investigaciones deberán tenerse en cuenta los efectos producidos en todo el ciclo de vida de las especies consideradas. </w:t>
      </w:r>
      <w:r w:rsidRPr="00772EDE">
        <w:rPr>
          <w:rFonts w:ascii="Arial" w:eastAsia="Calibri" w:hAnsi="Arial" w:cs="Arial"/>
          <w:i/>
          <w:sz w:val="22"/>
          <w:szCs w:val="22"/>
          <w:lang w:val="es-ES"/>
        </w:rPr>
        <w:t>(Comunidad científica)</w:t>
      </w:r>
      <w:r w:rsidRPr="00772EDE">
        <w:rPr>
          <w:rFonts w:ascii="Arial" w:eastAsia="Calibri" w:hAnsi="Arial" w:cs="Arial"/>
          <w:sz w:val="22"/>
          <w:szCs w:val="22"/>
          <w:lang w:val="es-ES"/>
        </w:rPr>
        <w:t xml:space="preserve">; [L] </w:t>
      </w:r>
    </w:p>
    <w:p w14:paraId="3073EB27" w14:textId="66F7D594"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Establecer un seguimiento adecuado de la extensión y la calidad del </w:t>
      </w:r>
      <w:r w:rsidR="00A5701A" w:rsidRPr="00772EDE">
        <w:rPr>
          <w:rFonts w:ascii="Arial" w:eastAsia="Calibri" w:hAnsi="Arial" w:cs="Arial"/>
          <w:sz w:val="22"/>
          <w:szCs w:val="22"/>
          <w:lang w:val="es-ES"/>
        </w:rPr>
        <w:t>hábitat,</w:t>
      </w:r>
      <w:r w:rsidRPr="00772EDE">
        <w:rPr>
          <w:rFonts w:ascii="Arial" w:eastAsia="Calibri" w:hAnsi="Arial" w:cs="Arial"/>
          <w:sz w:val="22"/>
          <w:szCs w:val="22"/>
          <w:lang w:val="es-ES"/>
        </w:rPr>
        <w:t xml:space="preserve"> así como de la abundancia de recursos fundamentales/especies que interactúan (p. ej. la presa fundamental o los grandes depredadores) para determinar los cambios y documentar las evaluaciones de la vulnerabilidad.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p>
    <w:p w14:paraId="6A10FB47"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Establecer y cotejar el seguimiento de otras amenazas, para ayudar a determinar las amenazas sinérgicas y atribuir correctamente los cambios observados al cambio climático o a otras causas. Esto puede requerir el uso y el perfeccionamiento de tecnologías y herramientas existentes (p. ej. la teledetección), la elaboración de otras nuevas, el fomento de la ciencia ciudadana y la coordinación/el intercambio de conocimientos para mejorar la capacidad.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p>
    <w:p w14:paraId="2884B0E8"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Asegurar que se mantenga un seguimiento a largo plazo, utilizando metodologías comparativas. Para ello se requerirá un considerable intercambio de conocimientos y la orientación de los países donde se han elaborado estas técnicas. </w:t>
      </w:r>
      <w:r w:rsidRPr="00772EDE">
        <w:rPr>
          <w:rFonts w:ascii="Arial" w:eastAsia="Calibri" w:hAnsi="Arial" w:cs="Arial"/>
          <w:i/>
          <w:sz w:val="22"/>
          <w:szCs w:val="22"/>
          <w:lang w:val="es-ES"/>
        </w:rPr>
        <w:t xml:space="preserve">(Partes, comunidad científica, organizaciones </w:t>
      </w:r>
      <w:r w:rsidRPr="00772EDE">
        <w:rPr>
          <w:rFonts w:ascii="Arial" w:eastAsia="Calibri" w:hAnsi="Arial" w:cs="Arial"/>
          <w:i/>
          <w:sz w:val="22"/>
          <w:szCs w:val="22"/>
          <w:lang w:val="es-ES"/>
        </w:rPr>
        <w:lastRenderedPageBreak/>
        <w:t>internacionales e intergubernamentales y otras organizaciones pertinentes)</w:t>
      </w:r>
      <w:r w:rsidRPr="00772EDE">
        <w:rPr>
          <w:rFonts w:ascii="Arial" w:eastAsia="Calibri" w:hAnsi="Arial" w:cs="Arial"/>
          <w:sz w:val="22"/>
          <w:szCs w:val="22"/>
          <w:lang w:val="es-ES"/>
        </w:rPr>
        <w:t xml:space="preserve">; [L] </w:t>
      </w:r>
    </w:p>
    <w:p w14:paraId="05836D28"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Comunicar y compartir regularmente los resultados del seguimiento con Estados del área de distribución vecinos y otros más lejanos (</w:t>
      </w:r>
      <w:r w:rsidRPr="00772EDE">
        <w:rPr>
          <w:rFonts w:ascii="Arial" w:eastAsia="Calibri" w:hAnsi="Arial" w:cs="Arial"/>
          <w:i/>
          <w:sz w:val="22"/>
          <w:szCs w:val="22"/>
          <w:lang w:val="es-ES"/>
        </w:rPr>
        <w:t>Partes, organizaciones internacionales e intergubernamentales y otras organizaciones pertinentes</w:t>
      </w:r>
      <w:r w:rsidRPr="00772EDE">
        <w:rPr>
          <w:rFonts w:ascii="Arial" w:eastAsia="Calibri" w:hAnsi="Arial" w:cs="Arial"/>
          <w:sz w:val="22"/>
          <w:szCs w:val="22"/>
          <w:lang w:val="es-ES"/>
        </w:rPr>
        <w:t xml:space="preserve">); [M] </w:t>
      </w:r>
    </w:p>
    <w:p w14:paraId="1DFF45D7"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Crear modelos de efectos futuros proyectados del cambio climático para documentar las evaluaciones de la vulnerabilidad y los planes de acción. (</w:t>
      </w:r>
      <w:r w:rsidRPr="00772EDE">
        <w:rPr>
          <w:rFonts w:ascii="Arial" w:eastAsia="Calibri" w:hAnsi="Arial" w:cs="Arial"/>
          <w:i/>
          <w:sz w:val="22"/>
          <w:szCs w:val="22"/>
          <w:lang w:val="es-ES"/>
        </w:rPr>
        <w:t>Comunidad científica</w:t>
      </w:r>
      <w:r w:rsidRPr="00772EDE">
        <w:rPr>
          <w:rFonts w:ascii="Arial" w:eastAsia="Calibri" w:hAnsi="Arial" w:cs="Arial"/>
          <w:sz w:val="22"/>
          <w:szCs w:val="22"/>
          <w:lang w:val="es-ES"/>
        </w:rPr>
        <w:t>); [S] y</w:t>
      </w:r>
    </w:p>
    <w:p w14:paraId="65270652"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Continuar la determinación de especies indicadoras y/o indicadores compuestos como representación de amplios conjuntos de especies migratorias, hábitats y ecosistemas, e informar periódicamente sobre el estado de los indicadores. </w:t>
      </w:r>
      <w:r w:rsidRPr="00772EDE">
        <w:rPr>
          <w:rFonts w:ascii="Arial" w:eastAsia="Calibri" w:hAnsi="Arial" w:cs="Arial"/>
          <w:i/>
          <w:sz w:val="22"/>
          <w:szCs w:val="22"/>
          <w:lang w:val="es-ES"/>
        </w:rPr>
        <w:t>(Comunidad científica, Partes, ONG)</w:t>
      </w:r>
      <w:r w:rsidRPr="00772EDE">
        <w:rPr>
          <w:rFonts w:ascii="Arial" w:eastAsia="Calibri" w:hAnsi="Arial" w:cs="Arial"/>
          <w:sz w:val="22"/>
          <w:szCs w:val="22"/>
          <w:lang w:val="es-ES"/>
        </w:rPr>
        <w:t xml:space="preserve">. [L] </w:t>
      </w:r>
    </w:p>
    <w:p w14:paraId="252A60FE"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Realizar periódicamente investigaciones para probar la eficacia de las medidas de adaptación de las especies en respuesta al cambio climático y evaluar los riesgos asociados con tales medidas.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14:paraId="65D7A4A5" w14:textId="77777777" w:rsidR="008E334A" w:rsidRPr="00772EDE" w:rsidRDefault="008E334A" w:rsidP="008E334A">
      <w:pPr>
        <w:widowControl w:val="0"/>
        <w:numPr>
          <w:ilvl w:val="0"/>
          <w:numId w:val="12"/>
        </w:numPr>
        <w:tabs>
          <w:tab w:val="left" w:pos="220"/>
          <w:tab w:val="left" w:pos="720"/>
        </w:tabs>
        <w:autoSpaceDE w:val="0"/>
        <w:autoSpaceDN w:val="0"/>
        <w:adjustRightInd w:val="0"/>
        <w:ind w:left="714" w:hanging="357"/>
        <w:contextualSpacing/>
        <w:jc w:val="both"/>
        <w:rPr>
          <w:rFonts w:ascii="Arial" w:eastAsia="Calibri" w:hAnsi="Arial" w:cs="Arial"/>
          <w:sz w:val="22"/>
          <w:szCs w:val="22"/>
          <w:lang w:val="es-ES"/>
        </w:rPr>
      </w:pPr>
      <w:r w:rsidRPr="00772EDE">
        <w:rPr>
          <w:rFonts w:ascii="Arial" w:eastAsia="Calibri" w:hAnsi="Arial" w:cs="Arial"/>
          <w:sz w:val="22"/>
          <w:szCs w:val="22"/>
          <w:lang w:val="es-ES"/>
        </w:rPr>
        <w:t>Continuar subsanando las deficiencias de información a través de la investigación y el seguimiento, con el fin de hacer explícitas las sinergias asociadas y posibles concesiones mutuas entre los esfuerzos de conservación de la biodiversidad, de mitigación y de adaptación.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14:paraId="1CD44CDF" w14:textId="77777777" w:rsidR="008E334A" w:rsidRPr="00772EDE" w:rsidRDefault="008E334A" w:rsidP="008E334A">
      <w:pPr>
        <w:widowControl w:val="0"/>
        <w:tabs>
          <w:tab w:val="left" w:pos="220"/>
          <w:tab w:val="left" w:pos="720"/>
        </w:tabs>
        <w:autoSpaceDE w:val="0"/>
        <w:autoSpaceDN w:val="0"/>
        <w:adjustRightInd w:val="0"/>
        <w:spacing w:after="240"/>
        <w:contextualSpacing/>
        <w:jc w:val="both"/>
        <w:rPr>
          <w:rFonts w:ascii="Arial" w:eastAsia="Calibri" w:hAnsi="Arial" w:cs="Arial"/>
          <w:b/>
          <w:sz w:val="22"/>
          <w:szCs w:val="22"/>
          <w:lang w:val="es-ES"/>
        </w:rPr>
      </w:pPr>
    </w:p>
    <w:p w14:paraId="1795D551" w14:textId="77777777" w:rsidR="008E334A" w:rsidRPr="00772EDE" w:rsidRDefault="008E334A" w:rsidP="008E334A">
      <w:pPr>
        <w:widowControl w:val="0"/>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b/>
          <w:sz w:val="22"/>
          <w:szCs w:val="22"/>
          <w:u w:val="single"/>
          <w:lang w:val="es-ES"/>
        </w:rPr>
        <w:t>La mitigación del cambio climático, la adaptación humana, y la planificación del uso de la tierra</w:t>
      </w:r>
    </w:p>
    <w:p w14:paraId="6A2530C8"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Determinar, evaluar, priorizar y reducir los efectos adicionales producidos sobre las especies migratorias como resultado de los cambios en el comportamiento humano a causa del cambio climático (los llamados “efectos terciarios”). (</w:t>
      </w:r>
      <w:r w:rsidRPr="00772EDE">
        <w:rPr>
          <w:rFonts w:ascii="Arial" w:eastAsia="Calibri" w:hAnsi="Arial" w:cs="Arial"/>
          <w:i/>
          <w:sz w:val="22"/>
          <w:szCs w:val="22"/>
          <w:lang w:val="es-ES"/>
        </w:rPr>
        <w:t>Partes, organizaciones pertinentes</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14:paraId="2FCD56E1"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Elaborar y/o revisar los mapas de sensibilidad y zonificación ambiental, para incluir los sitios críticos e importantes para las especies migratorias, como herramienta esencial para los proyectos de planificación y ordenación sostenibles del uso de la tierra y de adaptación. (</w:t>
      </w:r>
      <w:r w:rsidRPr="00772EDE">
        <w:rPr>
          <w:rFonts w:ascii="Arial" w:eastAsia="Calibri" w:hAnsi="Arial" w:cs="Arial"/>
          <w:i/>
          <w:sz w:val="22"/>
          <w:szCs w:val="22"/>
          <w:lang w:val="es-ES"/>
        </w:rPr>
        <w:t>Partes, comunidad científica, ONG</w:t>
      </w:r>
      <w:r w:rsidRPr="00772EDE">
        <w:rPr>
          <w:rFonts w:ascii="Arial" w:eastAsia="Calibri" w:hAnsi="Arial" w:cs="Arial"/>
          <w:sz w:val="22"/>
          <w:szCs w:val="22"/>
          <w:lang w:val="es-ES"/>
        </w:rPr>
        <w:t>). [S]</w:t>
      </w:r>
    </w:p>
    <w:p w14:paraId="738AB0A1"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Utilizar mapas de sensibilidad y zonificación ambiental para documentar la selección de los sitios para los proyectos de mitigación del cambio climático, tales como los proyectos de energía renovable.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14:paraId="2AA707DA"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Elaborar directrices generales para proyectos de mitigación y adaptación humana a fin de asegurar que no sean perjudiciales para las especies migratorias. (</w:t>
      </w:r>
      <w:r w:rsidRPr="00772EDE">
        <w:rPr>
          <w:rFonts w:ascii="Arial" w:eastAsia="Calibri" w:hAnsi="Arial" w:cs="Arial"/>
          <w:i/>
          <w:sz w:val="22"/>
          <w:szCs w:val="22"/>
          <w:lang w:val="es-ES"/>
        </w:rPr>
        <w:t>Consejo Científico</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64E4F74E"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 partir de las directrices generales elaborar directrices a nivel nacional para los proyectos de mitigación y adaptación con objeto de asegurar que no sean perjudiciales para las especies migratorias. </w:t>
      </w:r>
      <w:r w:rsidRPr="00772EDE">
        <w:rPr>
          <w:rFonts w:ascii="Arial" w:eastAsia="Calibri" w:hAnsi="Arial" w:cs="Arial"/>
          <w:i/>
          <w:sz w:val="22"/>
          <w:szCs w:val="22"/>
          <w:lang w:val="es-ES"/>
        </w:rPr>
        <w:t>(Partes, comunidad científica, ONG, sectores de energía, agricultura, actividades forestales, transportes y otros</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14:paraId="3EF0659F"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Asegurarse de que se lleve a cabo la evaluación de los efectos en el medio ambiente antes de emprender grandes proyectos de adaptación y mitigación, así como proyectos de exploración y producción teniendo en cuenta los efectos sobre las especies migratorias. (</w:t>
      </w:r>
      <w:r w:rsidRPr="00772EDE">
        <w:rPr>
          <w:rFonts w:ascii="Arial" w:eastAsia="Calibri" w:hAnsi="Arial" w:cs="Arial"/>
          <w:i/>
          <w:sz w:val="22"/>
          <w:szCs w:val="22"/>
          <w:lang w:val="es-ES"/>
        </w:rPr>
        <w:t>Partes, sector de la energía</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27774906"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Hacer que el seguimiento de los efectos en el medio ambiente sea un requisito estándar para los proyectos de adaptación al cambio climático y la mitigación de sus efectos, proyectos de exploración y producción y para la planificación del uso de la tierra. (</w:t>
      </w:r>
      <w:r w:rsidRPr="00772EDE">
        <w:rPr>
          <w:rFonts w:ascii="Arial" w:eastAsia="Calibri" w:hAnsi="Arial" w:cs="Arial"/>
          <w:i/>
          <w:sz w:val="22"/>
          <w:szCs w:val="22"/>
          <w:lang w:val="es-ES"/>
        </w:rPr>
        <w:t>Partes, sector de la energía</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14:paraId="263930DD"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Asegurarse de que en los proyectos de mitigación y adaptación se incorpora gestión adaptativa.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7B146546"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Reconociendo que existe considerable incertidumbre en cuanto a la capacidad efectiva de resarcimiento como enfoque para compensar los efectos perjudiciales de </w:t>
      </w:r>
      <w:r w:rsidRPr="00772EDE">
        <w:rPr>
          <w:rFonts w:ascii="Arial" w:eastAsia="Calibri" w:hAnsi="Arial" w:cs="Arial"/>
          <w:sz w:val="22"/>
          <w:szCs w:val="22"/>
          <w:lang w:val="es-ES"/>
        </w:rPr>
        <w:lastRenderedPageBreak/>
        <w:t>la mitigación y la adaptación humana, emprender investigaciones para documentar la evaluación de la probable función que desempeñan los enfoques compensatorios o de resarcimiento destinados a reducir e impedir los efectos perjudiciales de los proyectos de mitigación y adaptación en las especies migratorias.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587E2A36"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Elaborar y aplicar metodologías apropiadas para detectar posibles efectos acumulativos de los proyectos de mitigación y adaptación a lo largo de todo el ciclo de vida de las especies migratorias, incluidos los lugares de cría, hibernación y de escala, así como los efectos sobre las rutas migratorias. Estas metodologías deberían aplicarse a nivel de poblaciones regionales, nacionales o internacionales, según corresponda.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14:paraId="7B263626"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Asegurarse de que en los lugares en los que los efectos sobre las especies migratorias son considerables, las estructuras de energía renovable y de adaptación al cambio climático y la mitigación de sus efectos funcionen de manera que se eliminen o reduzcan al mínimo los efectos perjudiciales sobre las especies migratorias (p. ej. estableciendo cierres temporales de breve duración o elevando el límite de velocidad mínima del viento para la entrada en funcionamiento de las turbinas, por lo que respecta a los parques eólicos). (</w:t>
      </w:r>
      <w:r w:rsidRPr="00772EDE">
        <w:rPr>
          <w:rFonts w:ascii="Arial" w:eastAsia="Calibri" w:hAnsi="Arial" w:cs="Arial"/>
          <w:i/>
          <w:sz w:val="22"/>
          <w:szCs w:val="22"/>
          <w:lang w:val="es-ES"/>
        </w:rPr>
        <w:t>Partes, sector de la energía</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03F85C86"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Asegurarse de que toda medida de adaptación al cambio climático y la mitigación de sus efectos contenga salvaguardas sociales y ambientales adecuadas en todas las fases, teniendo en cuenta las necesidades de las especies incluidas en las listas de la CMS. (</w:t>
      </w:r>
      <w:r w:rsidRPr="00772EDE">
        <w:rPr>
          <w:rFonts w:ascii="Arial" w:eastAsia="Calibri" w:hAnsi="Arial" w:cs="Arial"/>
          <w:i/>
          <w:sz w:val="22"/>
          <w:szCs w:val="22"/>
          <w:lang w:val="es-ES"/>
        </w:rPr>
        <w:t>Partes, bancos de desarrollo multilaterales y sector de la energía</w:t>
      </w:r>
      <w:r w:rsidRPr="00772EDE">
        <w:rPr>
          <w:rFonts w:ascii="Arial" w:eastAsia="Calibri" w:hAnsi="Arial" w:cs="Arial"/>
          <w:sz w:val="22"/>
          <w:szCs w:val="22"/>
          <w:lang w:val="es-ES"/>
        </w:rPr>
        <w:t>). [M]</w:t>
      </w:r>
    </w:p>
    <w:p w14:paraId="6A0238F3"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u w:val="single"/>
          <w:lang w:val="es-ES"/>
        </w:rPr>
      </w:pPr>
      <w:r w:rsidRPr="00772EDE">
        <w:rPr>
          <w:rFonts w:ascii="Arial" w:eastAsia="Calibri" w:hAnsi="Arial" w:cs="Arial"/>
          <w:sz w:val="22"/>
          <w:szCs w:val="22"/>
          <w:lang w:val="es-ES"/>
        </w:rPr>
        <w:t>Asegurarse de que la mejor información científica disponible sobre los efectos del cambio climático sobre las especies migratorias sea accesible y utilizable para la planificación y la adopción de decisiones.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[L]</w:t>
      </w:r>
    </w:p>
    <w:p w14:paraId="724FABEC" w14:textId="77777777" w:rsidR="008E334A" w:rsidRPr="00772EDE" w:rsidRDefault="008E334A" w:rsidP="008E334A">
      <w:pPr>
        <w:widowControl w:val="0"/>
        <w:tabs>
          <w:tab w:val="left" w:pos="1297"/>
        </w:tabs>
        <w:autoSpaceDE w:val="0"/>
        <w:autoSpaceDN w:val="0"/>
        <w:adjustRightInd w:val="0"/>
        <w:spacing w:after="240"/>
        <w:contextualSpacing/>
        <w:jc w:val="both"/>
        <w:rPr>
          <w:rFonts w:ascii="Arial" w:eastAsia="Calibri" w:hAnsi="Arial" w:cs="Arial"/>
          <w:sz w:val="22"/>
          <w:szCs w:val="22"/>
          <w:lang w:val="es-ES"/>
        </w:rPr>
      </w:pPr>
    </w:p>
    <w:p w14:paraId="75838148" w14:textId="77777777" w:rsidR="008E334A" w:rsidRPr="00772EDE" w:rsidRDefault="008E334A" w:rsidP="008E334A">
      <w:pPr>
        <w:widowControl w:val="0"/>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b/>
          <w:sz w:val="22"/>
          <w:szCs w:val="22"/>
          <w:u w:val="single"/>
          <w:lang w:val="es-ES"/>
        </w:rPr>
        <w:t>Intercambio de conocimientos y creación de capacidad</w:t>
      </w:r>
    </w:p>
    <w:p w14:paraId="51038D6F"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Incrementar la sensibilización acerca de los efectos del cambio climático sobre las especies migratorias. (</w:t>
      </w:r>
      <w:r w:rsidRPr="00772EDE">
        <w:rPr>
          <w:rFonts w:ascii="Arial" w:eastAsia="Calibri" w:hAnsi="Arial" w:cs="Arial"/>
          <w:i/>
          <w:sz w:val="22"/>
          <w:szCs w:val="22"/>
          <w:lang w:val="es-ES"/>
        </w:rPr>
        <w:t>Partes, comunidad científica, organizaciones internacionales e intergubernamentales y otras organizaciones pertinentes</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14:paraId="1055B2EB"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Utilizar los informes y otros estudios pertinentes del IPCC como información de base sobre los efectos del cambio climático y recopilar y difundir información pertinente. (</w:t>
      </w:r>
      <w:r w:rsidRPr="00772EDE">
        <w:rPr>
          <w:rFonts w:ascii="Arial" w:eastAsia="Calibri" w:hAnsi="Arial" w:cs="Arial"/>
          <w:i/>
          <w:sz w:val="22"/>
          <w:szCs w:val="22"/>
          <w:lang w:val="es-ES"/>
        </w:rPr>
        <w:t>Partes y comunidad científica</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14:paraId="42BDA1CF"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Encargar estudios técnicos y directrices sobre mejores prácticas y fomentar la publicación, el intercambio y la distribución de revistas científicas sobre los siguientes temas (</w:t>
      </w:r>
      <w:r w:rsidRPr="00772EDE">
        <w:rPr>
          <w:rFonts w:ascii="Arial" w:eastAsia="Calibri" w:hAnsi="Arial" w:cs="Arial"/>
          <w:i/>
          <w:sz w:val="22"/>
          <w:szCs w:val="22"/>
          <w:lang w:val="es-ES"/>
        </w:rPr>
        <w:t>Partes y comunidad científica</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7FF56420"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los efectos del cambio climático sobre las especies migratorias; </w:t>
      </w:r>
    </w:p>
    <w:p w14:paraId="040F2F57"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 potencial de la gestión de la conservación de aumentar la resistencia, la capacidad de recuperación y adaptación de las poblaciones de especies migratorias al cambio climático; y</w:t>
      </w:r>
    </w:p>
    <w:p w14:paraId="5597DF11"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los efectos de la adaptación al cambio climático antropogénico y la mitigación de sus efectos sobre las especies migratorias. </w:t>
      </w:r>
    </w:p>
    <w:p w14:paraId="3E556D70"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Difundir los resultados de estos estudios a través del sitio web y la memoria de trabajo de la CMS, posiblemente traduciendo los resultados de esos estudios a diferentes idiomas. (</w:t>
      </w:r>
      <w:r w:rsidRPr="00772EDE">
        <w:rPr>
          <w:rFonts w:ascii="Arial" w:eastAsia="Calibri" w:hAnsi="Arial" w:cs="Arial"/>
          <w:i/>
          <w:sz w:val="22"/>
          <w:szCs w:val="22"/>
          <w:lang w:val="es-ES"/>
        </w:rPr>
        <w:t>Consejo Científico</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6E54287E"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Establecer una serie de talleres regionales y subregionales o nacionales en los que participen científicos, ONG, puntos focales nacionales para todos los convenios ambientales pertinentes, responsables de las políticas y dirigentes con objeto de intercambiar y examinar la información. (</w:t>
      </w:r>
      <w:r w:rsidRPr="00772EDE">
        <w:rPr>
          <w:rFonts w:ascii="Arial" w:eastAsia="Calibri" w:hAnsi="Arial" w:cs="Arial"/>
          <w:i/>
          <w:sz w:val="22"/>
          <w:szCs w:val="22"/>
          <w:lang w:val="es-ES"/>
        </w:rPr>
        <w:t>Partes, Consejo Científico, comunidad científica, organizaciones internacionales e intergubernamentales y otras organizaciones pertinentes</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14:paraId="2DA25C91"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Establecer mejores vínculos entre las necesidades de los países en desarrollo y las investigaciones de los países desarrollados a través de los instrumentos de la familia </w:t>
      </w:r>
      <w:r w:rsidRPr="00772EDE">
        <w:rPr>
          <w:rFonts w:ascii="Arial" w:eastAsia="Calibri" w:hAnsi="Arial" w:cs="Arial"/>
          <w:sz w:val="22"/>
          <w:szCs w:val="22"/>
          <w:lang w:val="es-ES"/>
        </w:rPr>
        <w:lastRenderedPageBreak/>
        <w:t>de la CMS para promover la colaboración, la coordinación y las medidas prácticas. (</w:t>
      </w:r>
      <w:r w:rsidRPr="00772EDE">
        <w:rPr>
          <w:rFonts w:ascii="Arial" w:eastAsia="Calibri" w:hAnsi="Arial" w:cs="Arial"/>
          <w:i/>
          <w:sz w:val="22"/>
          <w:szCs w:val="22"/>
          <w:lang w:val="es-ES"/>
        </w:rPr>
        <w:t>Partes/Signatarios de instrumentos de la CMS</w:t>
      </w:r>
      <w:r w:rsidRPr="00772EDE">
        <w:rPr>
          <w:rFonts w:ascii="Arial" w:eastAsia="Calibri" w:hAnsi="Arial" w:cs="Arial"/>
          <w:sz w:val="22"/>
          <w:szCs w:val="22"/>
          <w:lang w:val="es-ES"/>
        </w:rPr>
        <w:t>). [L]</w:t>
      </w:r>
    </w:p>
    <w:p w14:paraId="48C5E4A4"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Aumentar la capacidad de los gestores de recursos naturales y otros responsables de la adopción de decisiones y mejorar sus aptitudes para hacer frente a los efectos del cambio climático sobre las especies migratorias, entre ellas a través de las medidas siguientes: </w:t>
      </w:r>
      <w:r w:rsidRPr="00772EDE">
        <w:rPr>
          <w:rFonts w:ascii="MS Gothic" w:eastAsia="Calibri" w:hAnsi="MS Gothic" w:cs="Arial"/>
          <w:sz w:val="22"/>
          <w:szCs w:val="22"/>
          <w:lang w:val="es-ES"/>
        </w:rPr>
        <w:t> </w:t>
      </w:r>
    </w:p>
    <w:p w14:paraId="6AE149BB"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Realizar una evaluación de las necesidades de capacitación en relación con el cambio climático y las especies migratorias a nivel nacional.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[S]</w:t>
      </w:r>
    </w:p>
    <w:p w14:paraId="5FD68930"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Organizar sesiones de capacitación en el uso de las herramientas existentes y las nuevas que se van creando para la gestión de los efectos del cambio climático sobre las especies migratorias (el Sistema de información geográfica [SIG], los análisis estadísticos, etc.).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[S]</w:t>
      </w:r>
    </w:p>
    <w:p w14:paraId="4459D2D3"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Explorar y aprovechar los cursos de capacitación existentes y trabajar con sociedades profesionales, instituciones académicas, expertos técnicos y profesionales de la capacitación de organismos de recursos naturales para atender las necesidades fundamentales y aumentar las oportunidades de capacitación sobre la adaptación. (</w:t>
      </w:r>
      <w:r w:rsidRPr="00772EDE">
        <w:rPr>
          <w:rFonts w:ascii="Arial" w:eastAsia="Calibri" w:hAnsi="Arial" w:cs="Arial"/>
          <w:i/>
          <w:sz w:val="22"/>
          <w:szCs w:val="22"/>
          <w:lang w:val="es-ES"/>
        </w:rPr>
        <w:t>Partes, ONG y comunidad científica</w:t>
      </w:r>
      <w:r w:rsidRPr="00772EDE">
        <w:rPr>
          <w:rFonts w:ascii="Arial" w:eastAsia="Calibri" w:hAnsi="Arial" w:cs="Arial"/>
          <w:sz w:val="22"/>
          <w:szCs w:val="22"/>
          <w:lang w:val="es-ES"/>
        </w:rPr>
        <w:t xml:space="preserve">); [S] </w:t>
      </w:r>
    </w:p>
    <w:p w14:paraId="44F9C111"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Identificar a protagonistas con experiencia en las oportunidades de capacitación en relación con el cambio climático, el seguimiento y la elaboración de modelos, y compartir esos conocimientos y colaborar con ellos. (</w:t>
      </w:r>
      <w:r w:rsidRPr="00772EDE">
        <w:rPr>
          <w:rFonts w:ascii="Arial" w:eastAsia="Calibri" w:hAnsi="Arial" w:cs="Arial"/>
          <w:i/>
          <w:sz w:val="22"/>
          <w:szCs w:val="22"/>
          <w:lang w:val="es-ES"/>
        </w:rPr>
        <w:t>Partes, organizaciones internacionales e intergubernamentales y otras organizaciones pertinentes</w:t>
      </w:r>
      <w:r w:rsidRPr="00772EDE">
        <w:rPr>
          <w:rFonts w:ascii="Arial" w:eastAsia="Calibri" w:hAnsi="Arial" w:cs="Arial"/>
          <w:sz w:val="22"/>
          <w:szCs w:val="22"/>
          <w:lang w:val="es-ES"/>
        </w:rPr>
        <w:t>); [S]</w:t>
      </w:r>
    </w:p>
    <w:p w14:paraId="3C708FE7"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Elaborar y fomentar el uso de seminarios web y cursos de aprendizaje en línea existentes sobre el cambio climático y las especies migratorias. (</w:t>
      </w:r>
      <w:r w:rsidRPr="00772EDE">
        <w:rPr>
          <w:rFonts w:ascii="Arial" w:eastAsia="Calibri" w:hAnsi="Arial" w:cs="Arial"/>
          <w:i/>
          <w:sz w:val="22"/>
          <w:szCs w:val="22"/>
          <w:lang w:val="es-ES"/>
        </w:rPr>
        <w:t>Partes, ONG y comunidad científica</w:t>
      </w:r>
      <w:r w:rsidRPr="00772EDE">
        <w:rPr>
          <w:rFonts w:ascii="Arial" w:eastAsia="Calibri" w:hAnsi="Arial" w:cs="Arial"/>
          <w:sz w:val="22"/>
          <w:szCs w:val="22"/>
          <w:lang w:val="es-ES"/>
        </w:rPr>
        <w:t xml:space="preserve">); [M] y </w:t>
      </w:r>
    </w:p>
    <w:p w14:paraId="454D6BE2" w14:textId="77777777" w:rsidR="008E334A" w:rsidRPr="00772EDE" w:rsidRDefault="008E334A" w:rsidP="008E334A">
      <w:pPr>
        <w:widowControl w:val="0"/>
        <w:numPr>
          <w:ilvl w:val="1"/>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Aumentar la capacidad científica y de gestión, en particular mediante cursos universitarios hasta el nivel de doctorado, para hacer frente a los efectos del cambio climático sobre las especies migratorias.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p>
    <w:p w14:paraId="46308435"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Elaborar un plan de estudios básico para seminarios web y cursos de aprendizaje en línea para crear capacidad sobre el cambio climático y las especies migratorias entre los profesionales de recursos naturales y los responsables de la adopción de decisiones. </w:t>
      </w:r>
      <w:r w:rsidRPr="00772EDE">
        <w:rPr>
          <w:rFonts w:ascii="Arial" w:eastAsia="Calibri" w:hAnsi="Arial" w:cs="Arial"/>
          <w:i/>
          <w:sz w:val="22"/>
          <w:szCs w:val="22"/>
          <w:lang w:val="es-ES"/>
        </w:rPr>
        <w:t>(Secretaría, Consejo Científico, comunidad científica)</w:t>
      </w:r>
      <w:r w:rsidRPr="00772EDE">
        <w:rPr>
          <w:rFonts w:ascii="Arial" w:eastAsia="Calibri" w:hAnsi="Arial" w:cs="Arial"/>
          <w:sz w:val="22"/>
          <w:szCs w:val="22"/>
          <w:lang w:val="es-ES"/>
        </w:rPr>
        <w:t>. [M]</w:t>
      </w:r>
    </w:p>
    <w:p w14:paraId="4E4CCD8E"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Aportar información técnica y científica sobre el cambio climático y las especies migratorias al mecanismo central y nacional del CDB de intercambio de información. </w:t>
      </w:r>
      <w:r w:rsidRPr="00772EDE">
        <w:rPr>
          <w:rFonts w:ascii="Arial" w:eastAsia="Calibri" w:hAnsi="Arial" w:cs="Arial"/>
          <w:i/>
          <w:sz w:val="22"/>
          <w:szCs w:val="22"/>
          <w:lang w:val="es-ES"/>
        </w:rPr>
        <w:t>(Partes, comunidad científica, ONG y otras organizaciones pertinentes)</w:t>
      </w:r>
      <w:r w:rsidRPr="00772EDE">
        <w:rPr>
          <w:rFonts w:ascii="Arial" w:eastAsia="Calibri" w:hAnsi="Arial" w:cs="Arial"/>
          <w:sz w:val="22"/>
          <w:szCs w:val="22"/>
          <w:lang w:val="es-ES"/>
        </w:rPr>
        <w:t>. [L]</w:t>
      </w:r>
    </w:p>
    <w:p w14:paraId="7376946E"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Invitar a la COP del CDB a que aliente a sus puntos focales nacionales a poner a disposición los mecanismos nacionales de intercambio de información con el fin de facilitar información sobre las especies migratorias y el cambio climático.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xml:space="preserve"> [S]</w:t>
      </w:r>
    </w:p>
    <w:p w14:paraId="2729239E" w14:textId="77777777" w:rsidR="008E334A" w:rsidRPr="00772EDE" w:rsidRDefault="008E334A" w:rsidP="008E334A">
      <w:pPr>
        <w:widowControl w:val="0"/>
        <w:numPr>
          <w:ilvl w:val="0"/>
          <w:numId w:val="12"/>
        </w:numPr>
        <w:tabs>
          <w:tab w:val="left" w:pos="220"/>
          <w:tab w:val="left" w:pos="720"/>
        </w:tabs>
        <w:autoSpaceDE w:val="0"/>
        <w:autoSpaceDN w:val="0"/>
        <w:adjustRightInd w:val="0"/>
        <w:contextualSpacing/>
        <w:jc w:val="both"/>
        <w:rPr>
          <w:rFonts w:ascii="Arial" w:eastAsia="Calibri" w:hAnsi="Arial" w:cs="Arial"/>
          <w:sz w:val="22"/>
          <w:szCs w:val="22"/>
          <w:lang w:val="es-ES"/>
        </w:rPr>
      </w:pPr>
      <w:r w:rsidRPr="00772EDE">
        <w:rPr>
          <w:rFonts w:ascii="Arial" w:eastAsia="Calibri" w:hAnsi="Arial" w:cs="Arial"/>
          <w:sz w:val="22"/>
          <w:szCs w:val="22"/>
          <w:lang w:val="es-ES"/>
        </w:rPr>
        <w:t>Verificar la eficacia de los esfuerzos de creación de capacidad en materia de cambio climático y las especies migratorias.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14:paraId="70482E5A" w14:textId="77777777" w:rsidR="008E334A" w:rsidRPr="00772EDE" w:rsidRDefault="008E334A" w:rsidP="008E334A">
      <w:pPr>
        <w:widowControl w:val="0"/>
        <w:tabs>
          <w:tab w:val="left" w:pos="220"/>
          <w:tab w:val="left" w:pos="720"/>
        </w:tabs>
        <w:autoSpaceDE w:val="0"/>
        <w:autoSpaceDN w:val="0"/>
        <w:adjustRightInd w:val="0"/>
        <w:ind w:left="720"/>
        <w:contextualSpacing/>
        <w:jc w:val="both"/>
        <w:rPr>
          <w:rFonts w:ascii="Arial" w:eastAsia="MS Mincho" w:hAnsi="Arial" w:cs="Arial"/>
          <w:sz w:val="22"/>
          <w:szCs w:val="22"/>
          <w:lang w:val="es-ES"/>
        </w:rPr>
      </w:pPr>
    </w:p>
    <w:p w14:paraId="1C271740" w14:textId="77777777" w:rsidR="008E334A" w:rsidRPr="00772EDE" w:rsidRDefault="008E334A" w:rsidP="008E334A">
      <w:pPr>
        <w:widowControl w:val="0"/>
        <w:tabs>
          <w:tab w:val="left" w:pos="220"/>
          <w:tab w:val="left" w:pos="720"/>
        </w:tabs>
        <w:autoSpaceDE w:val="0"/>
        <w:autoSpaceDN w:val="0"/>
        <w:adjustRightInd w:val="0"/>
        <w:contextualSpacing/>
        <w:jc w:val="both"/>
        <w:rPr>
          <w:rFonts w:ascii="Arial" w:eastAsia="MS Mincho" w:hAnsi="Arial" w:cs="Arial"/>
          <w:sz w:val="22"/>
          <w:szCs w:val="22"/>
          <w:lang w:val="es-ES"/>
        </w:rPr>
      </w:pPr>
      <w:r w:rsidRPr="00772EDE">
        <w:rPr>
          <w:rFonts w:ascii="Arial" w:eastAsia="Calibri" w:hAnsi="Arial" w:cs="Arial"/>
          <w:b/>
          <w:sz w:val="22"/>
          <w:szCs w:val="22"/>
          <w:u w:val="single"/>
          <w:lang w:val="es-ES"/>
        </w:rPr>
        <w:t>Cooperación y ejecución</w:t>
      </w:r>
    </w:p>
    <w:p w14:paraId="22B3C31A" w14:textId="77777777" w:rsidR="008E334A" w:rsidRPr="00772EDE" w:rsidRDefault="008E334A" w:rsidP="008E334A">
      <w:pPr>
        <w:widowControl w:val="0"/>
        <w:tabs>
          <w:tab w:val="left" w:pos="220"/>
          <w:tab w:val="left" w:pos="720"/>
        </w:tabs>
        <w:autoSpaceDE w:val="0"/>
        <w:autoSpaceDN w:val="0"/>
        <w:adjustRightInd w:val="0"/>
        <w:contextualSpacing/>
        <w:jc w:val="both"/>
        <w:rPr>
          <w:rFonts w:ascii="Arial" w:eastAsia="MS Mincho" w:hAnsi="Arial" w:cs="Arial"/>
          <w:sz w:val="22"/>
          <w:szCs w:val="22"/>
          <w:lang w:val="es-ES"/>
        </w:rPr>
      </w:pPr>
    </w:p>
    <w:p w14:paraId="65506F8B"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Coordinar las medidas destinadas a facilitar la adaptación de las especies en respuesta al cambio climático a través de los diversos instrumentos de la CMS. (</w:t>
      </w:r>
      <w:r w:rsidRPr="00772EDE">
        <w:rPr>
          <w:rFonts w:ascii="Arial" w:eastAsia="Calibri" w:hAnsi="Arial" w:cs="Arial"/>
          <w:i/>
          <w:sz w:val="22"/>
          <w:szCs w:val="22"/>
          <w:lang w:val="es-ES"/>
        </w:rPr>
        <w:t>Partes/Signatarios de instrumentos de la CMS</w:t>
      </w:r>
      <w:r w:rsidRPr="00772EDE">
        <w:rPr>
          <w:rFonts w:ascii="Arial" w:eastAsia="Calibri" w:hAnsi="Arial" w:cs="Arial"/>
          <w:sz w:val="22"/>
          <w:szCs w:val="22"/>
          <w:lang w:val="es-ES"/>
        </w:rPr>
        <w:t>). [L]</w:t>
      </w:r>
    </w:p>
    <w:p w14:paraId="59D4230D"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Trabajar en estrecha colaboración con los puntos focales nacionales de la CMNUCC y proporcionarles orientación de expertos y apoyo sobre la forma en que las especies migratorias pueden quedar afectadas por las actividades de mitigación y adaptación humanas, tales como el desarrollo de energía renovable y bioenergía, y colaborar estrechamente en la elaboración de soluciones conjuntas destinadas a minimizar los efectos perjudiciales sobre las especies migratorias. (</w:t>
      </w:r>
      <w:r w:rsidRPr="00772EDE">
        <w:rPr>
          <w:rFonts w:ascii="Arial" w:eastAsia="Calibri" w:hAnsi="Arial" w:cs="Arial"/>
          <w:i/>
          <w:sz w:val="22"/>
          <w:szCs w:val="22"/>
          <w:lang w:val="es-ES"/>
        </w:rPr>
        <w:t>Puntos focales de la CMS y consejeros científicos</w:t>
      </w:r>
      <w:r w:rsidRPr="00772EDE">
        <w:rPr>
          <w:rFonts w:ascii="Arial" w:eastAsia="Calibri" w:hAnsi="Arial" w:cs="Arial"/>
          <w:sz w:val="22"/>
          <w:szCs w:val="22"/>
          <w:lang w:val="es-ES"/>
        </w:rPr>
        <w:t>). [L]</w:t>
      </w:r>
    </w:p>
    <w:p w14:paraId="3A5197B8"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lastRenderedPageBreak/>
        <w:t>Promover la cooperación y las sinergias sobre las medidas relacionadas con el cambio climático entre los instrumentos de la familia de la CMS, incluida la organización de reuniones en fechas contiguas. (</w:t>
      </w:r>
      <w:r w:rsidRPr="00772EDE">
        <w:rPr>
          <w:rFonts w:ascii="Arial" w:eastAsia="Calibri" w:hAnsi="Arial" w:cs="Arial"/>
          <w:i/>
          <w:sz w:val="22"/>
          <w:szCs w:val="22"/>
          <w:lang w:val="es-ES"/>
        </w:rPr>
        <w:t>Secretaría</w:t>
      </w:r>
      <w:r w:rsidRPr="00772EDE">
        <w:rPr>
          <w:rFonts w:ascii="Arial" w:eastAsia="Calibri" w:hAnsi="Arial" w:cs="Arial"/>
          <w:sz w:val="22"/>
          <w:szCs w:val="22"/>
          <w:lang w:val="es-ES"/>
        </w:rPr>
        <w:t>). [L]</w:t>
      </w:r>
    </w:p>
    <w:p w14:paraId="67363A32"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Consolidar el Grupo de Trabajo sobre el Cambio Climático de la CMS como medio para aconsejar, promover y ejecutar medidas. Esta labor podría incluir el establecimiento de prioridades y la promoción de proyectos específicos para presentarlos a los proveedores de fondos. (</w:t>
      </w:r>
      <w:r w:rsidRPr="00772EDE">
        <w:rPr>
          <w:rFonts w:ascii="Arial" w:eastAsia="Calibri" w:hAnsi="Arial" w:cs="Arial"/>
          <w:i/>
          <w:sz w:val="22"/>
          <w:szCs w:val="22"/>
          <w:lang w:val="es-ES"/>
        </w:rPr>
        <w:t>Consejo Científico</w:t>
      </w:r>
      <w:r w:rsidRPr="00772EDE">
        <w:rPr>
          <w:rFonts w:ascii="Arial" w:eastAsia="Calibri" w:hAnsi="Arial" w:cs="Arial"/>
          <w:sz w:val="22"/>
          <w:szCs w:val="22"/>
          <w:lang w:val="es-ES"/>
        </w:rPr>
        <w:t>). [S]</w:t>
      </w:r>
    </w:p>
    <w:p w14:paraId="26636D87"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Elaborar mecanismos para la promoción y la aplicación de las mejores prácticas de gestión de las especies migratorias a la luz del cambio climático, con especial atención a los aspectos más críticos.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[M]</w:t>
      </w:r>
    </w:p>
    <w:p w14:paraId="4F6D93F5" w14:textId="43A31F1A"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Fortalecer las sinergias con las secretarías del CDB, la CMNUCC, la CLD, la Convención de </w:t>
      </w:r>
      <w:proofErr w:type="spellStart"/>
      <w:r w:rsidRPr="00772EDE">
        <w:rPr>
          <w:rFonts w:ascii="Arial" w:eastAsia="Calibri" w:hAnsi="Arial" w:cs="Arial"/>
          <w:sz w:val="22"/>
          <w:szCs w:val="22"/>
          <w:lang w:val="es-ES"/>
        </w:rPr>
        <w:t>Ramsar</w:t>
      </w:r>
      <w:proofErr w:type="spellEnd"/>
      <w:r w:rsidRPr="00772EDE">
        <w:rPr>
          <w:rFonts w:ascii="Arial" w:eastAsia="Calibri" w:hAnsi="Arial" w:cs="Arial"/>
          <w:sz w:val="22"/>
          <w:szCs w:val="22"/>
          <w:lang w:val="es-ES"/>
        </w:rPr>
        <w:t>, la Convención sobre la Protección del Patrimonio Mundial, Cultural y Natural, la Comisión Ballenera Internacional (</w:t>
      </w:r>
      <w:r w:rsidR="00B02899" w:rsidRPr="00772EDE">
        <w:rPr>
          <w:rFonts w:ascii="Helvetica" w:hAnsi="Helvetica" w:cs="Helvetica"/>
          <w:color w:val="333333"/>
          <w:sz w:val="21"/>
          <w:szCs w:val="21"/>
          <w:shd w:val="clear" w:color="auto" w:fill="F5F5F5"/>
          <w:lang w:val="es-ES"/>
        </w:rPr>
        <w:t>CBI</w:t>
      </w:r>
      <w:r w:rsidRPr="00772EDE">
        <w:rPr>
          <w:rFonts w:ascii="Arial" w:eastAsia="Calibri" w:hAnsi="Arial" w:cs="Arial"/>
          <w:sz w:val="22"/>
          <w:szCs w:val="22"/>
          <w:lang w:val="es-ES"/>
        </w:rPr>
        <w:t>), el Consejo Ártico y el Programa para la Conservación de la Flora y la Fauna del Ártico (CAFF), la Convención de Berna, y otros instrumentos y acuerdos internacionales. (</w:t>
      </w:r>
      <w:r w:rsidRPr="00772EDE">
        <w:rPr>
          <w:rFonts w:ascii="Arial" w:eastAsia="Calibri" w:hAnsi="Arial" w:cs="Arial"/>
          <w:i/>
          <w:sz w:val="22"/>
          <w:szCs w:val="22"/>
          <w:lang w:val="es-ES"/>
        </w:rPr>
        <w:t>Secretaría</w:t>
      </w:r>
      <w:r w:rsidRPr="00772EDE">
        <w:rPr>
          <w:rFonts w:ascii="Arial" w:eastAsia="Calibri" w:hAnsi="Arial" w:cs="Arial"/>
          <w:sz w:val="22"/>
          <w:szCs w:val="22"/>
          <w:lang w:val="es-ES"/>
        </w:rPr>
        <w:t xml:space="preserve">). [L] </w:t>
      </w:r>
    </w:p>
    <w:p w14:paraId="39D1F585" w14:textId="420F2790"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Participar en la labor de la CMS relacionada con el cambio climático y proporcionarle apoyo. (</w:t>
      </w:r>
      <w:r w:rsidRPr="00772EDE">
        <w:rPr>
          <w:rFonts w:ascii="Arial" w:eastAsia="Calibri" w:hAnsi="Arial" w:cs="Arial"/>
          <w:i/>
          <w:sz w:val="22"/>
          <w:szCs w:val="22"/>
          <w:lang w:val="es-ES"/>
        </w:rPr>
        <w:t xml:space="preserve">CDB, CMNUCC, CLD, Convención de </w:t>
      </w:r>
      <w:proofErr w:type="spellStart"/>
      <w:r w:rsidRPr="00772EDE">
        <w:rPr>
          <w:rFonts w:ascii="Arial" w:eastAsia="Calibri" w:hAnsi="Arial" w:cs="Arial"/>
          <w:i/>
          <w:sz w:val="22"/>
          <w:szCs w:val="22"/>
          <w:lang w:val="es-ES"/>
        </w:rPr>
        <w:t>Ramsar</w:t>
      </w:r>
      <w:proofErr w:type="spellEnd"/>
      <w:r w:rsidRPr="00772EDE">
        <w:rPr>
          <w:rFonts w:ascii="Arial" w:eastAsia="Calibri" w:hAnsi="Arial" w:cs="Arial"/>
          <w:i/>
          <w:sz w:val="22"/>
          <w:szCs w:val="22"/>
          <w:lang w:val="es-ES"/>
        </w:rPr>
        <w:t>, Convención sobre la Protección del Patrimonio Mundial, Cultural y Natural, Comisión Ballenera Internacional (</w:t>
      </w:r>
      <w:r w:rsidR="00B02899" w:rsidRPr="00772EDE">
        <w:rPr>
          <w:rFonts w:ascii="Helvetica" w:hAnsi="Helvetica" w:cs="Helvetica"/>
          <w:color w:val="333333"/>
          <w:sz w:val="21"/>
          <w:szCs w:val="21"/>
          <w:shd w:val="clear" w:color="auto" w:fill="F5F5F5"/>
          <w:lang w:val="es-ES"/>
        </w:rPr>
        <w:t>CBI</w:t>
      </w:r>
      <w:r w:rsidRPr="00772EDE">
        <w:rPr>
          <w:rFonts w:ascii="Arial" w:eastAsia="Calibri" w:hAnsi="Arial" w:cs="Arial"/>
          <w:i/>
          <w:sz w:val="22"/>
          <w:szCs w:val="22"/>
          <w:lang w:val="es-ES"/>
        </w:rPr>
        <w:t>), Consejo Ártico y Programa para la Conservación de la Flora y la Fauna del Ártico (CAFF), Convención de Berna y otros instrumentos y acuerdos internacionales, tales como la Convención Interamericana para la Protección y la Conservación de las Tortugas Marinas, mecanismos internacionales como la Plataforma Intergubernamental sobre Diversidad Biológica y Servicios de los Ecosistemas [IPBES], y otros instrumentos y acuerdos internacionales pertinentes</w:t>
      </w:r>
      <w:r w:rsidRPr="00772EDE">
        <w:rPr>
          <w:rFonts w:ascii="Arial" w:eastAsia="Calibri" w:hAnsi="Arial" w:cs="Arial"/>
          <w:sz w:val="22"/>
          <w:szCs w:val="22"/>
          <w:lang w:val="es-ES"/>
        </w:rPr>
        <w:t>). [L]</w:t>
      </w:r>
    </w:p>
    <w:p w14:paraId="46C4CF26" w14:textId="7777777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Aprovechar los mecanismos de financiación disponibles para apoyar el mantenimiento de los servicios </w:t>
      </w:r>
      <w:proofErr w:type="spellStart"/>
      <w:r w:rsidRPr="00772EDE">
        <w:rPr>
          <w:rFonts w:ascii="Arial" w:eastAsia="Calibri" w:hAnsi="Arial" w:cs="Arial"/>
          <w:sz w:val="22"/>
          <w:szCs w:val="22"/>
          <w:lang w:val="es-ES"/>
        </w:rPr>
        <w:t>ecosistémicos</w:t>
      </w:r>
      <w:proofErr w:type="spellEnd"/>
      <w:r w:rsidRPr="00772EDE">
        <w:rPr>
          <w:rFonts w:ascii="Arial" w:eastAsia="Calibri" w:hAnsi="Arial" w:cs="Arial"/>
          <w:sz w:val="22"/>
          <w:szCs w:val="22"/>
          <w:lang w:val="es-ES"/>
        </w:rPr>
        <w:t>, con la estrecha participación de las comunidades locales, a fin de mejorar el estado de conservación de las especies migratorias. (</w:t>
      </w:r>
      <w:r w:rsidRPr="00772EDE">
        <w:rPr>
          <w:rFonts w:ascii="Arial" w:eastAsia="Calibri" w:hAnsi="Arial" w:cs="Arial"/>
          <w:i/>
          <w:sz w:val="22"/>
          <w:szCs w:val="22"/>
          <w:lang w:val="es-ES"/>
        </w:rPr>
        <w:t>Partes y partes interesadas pertinentes</w:t>
      </w:r>
      <w:r w:rsidRPr="00772EDE">
        <w:rPr>
          <w:rFonts w:ascii="Arial" w:eastAsia="Calibri" w:hAnsi="Arial" w:cs="Arial"/>
          <w:sz w:val="22"/>
          <w:szCs w:val="22"/>
          <w:lang w:val="es-ES"/>
        </w:rPr>
        <w:t>). [S]</w:t>
      </w:r>
    </w:p>
    <w:p w14:paraId="074BCADC" w14:textId="2A13B2E7" w:rsidR="008E334A" w:rsidRPr="00772EDE" w:rsidRDefault="008E334A" w:rsidP="008E334A">
      <w:pPr>
        <w:widowControl w:val="0"/>
        <w:numPr>
          <w:ilvl w:val="0"/>
          <w:numId w:val="12"/>
        </w:numPr>
        <w:tabs>
          <w:tab w:val="left" w:pos="220"/>
          <w:tab w:val="left" w:pos="720"/>
        </w:tabs>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Poner en funcionamiento medidas legislativas, administrativas, de gestión y de otro tipo necesarias para aplicar las disposiciones establecidas en el presente Programa de </w:t>
      </w:r>
      <w:r w:rsidR="004A3475" w:rsidRPr="00772EDE">
        <w:rPr>
          <w:rFonts w:ascii="Arial" w:eastAsia="Calibri" w:hAnsi="Arial" w:cs="Arial"/>
          <w:sz w:val="22"/>
          <w:szCs w:val="22"/>
          <w:lang w:val="es-ES"/>
        </w:rPr>
        <w:t>t</w:t>
      </w:r>
      <w:r w:rsidRPr="00772EDE">
        <w:rPr>
          <w:rFonts w:ascii="Arial" w:eastAsia="Calibri" w:hAnsi="Arial" w:cs="Arial"/>
          <w:sz w:val="22"/>
          <w:szCs w:val="22"/>
          <w:lang w:val="es-ES"/>
        </w:rPr>
        <w:t xml:space="preserve">rabajo, incluida la incorporación de estas medidas en las estrategias nacionales sobre el cambio climático, las Estrategias Nacionales para la Diversidad Biológica y los Planes de Acción (EPANB), los planes de gestión de áreas protegidas y otros instrumentos y procesos normativos pertinentes. </w:t>
      </w:r>
      <w:r w:rsidRPr="00772EDE">
        <w:rPr>
          <w:rFonts w:ascii="Arial" w:eastAsia="Calibri" w:hAnsi="Arial" w:cs="Arial"/>
          <w:i/>
          <w:sz w:val="22"/>
          <w:szCs w:val="22"/>
          <w:lang w:val="es-ES"/>
        </w:rPr>
        <w:t>(Partes y no Partes)</w:t>
      </w:r>
      <w:r w:rsidRPr="00772EDE">
        <w:rPr>
          <w:rFonts w:ascii="Arial" w:eastAsia="Calibri" w:hAnsi="Arial" w:cs="Arial"/>
          <w:sz w:val="22"/>
          <w:szCs w:val="22"/>
          <w:lang w:val="es-ES"/>
        </w:rPr>
        <w:t>. [L]</w:t>
      </w:r>
    </w:p>
    <w:p w14:paraId="01B21C8A" w14:textId="77777777" w:rsidR="008E334A" w:rsidRPr="00772EDE" w:rsidRDefault="008E334A" w:rsidP="008E334A">
      <w:pPr>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Proporcionar apoyo financiero, técnico, de asesoramiento y de otro tipo apropiado para la ejecución de este Programa de trabajo. </w:t>
      </w:r>
      <w:r w:rsidRPr="00772EDE">
        <w:rPr>
          <w:rFonts w:ascii="Arial" w:eastAsia="Calibri" w:hAnsi="Arial" w:cs="Arial"/>
          <w:i/>
          <w:sz w:val="22"/>
          <w:szCs w:val="22"/>
          <w:lang w:val="es-ES"/>
        </w:rPr>
        <w:t>(Partes, PNUMA, bancos de desarrollo multilaterales y otros donantes nacionales e internacionales)</w:t>
      </w:r>
      <w:r w:rsidRPr="00772EDE">
        <w:rPr>
          <w:rFonts w:ascii="Arial" w:eastAsia="Calibri" w:hAnsi="Arial" w:cs="Arial"/>
          <w:sz w:val="22"/>
          <w:szCs w:val="22"/>
          <w:lang w:val="es-ES"/>
        </w:rPr>
        <w:t>. [S]</w:t>
      </w:r>
    </w:p>
    <w:p w14:paraId="28FD799B" w14:textId="77777777" w:rsidR="008E334A" w:rsidRPr="00772EDE" w:rsidRDefault="008E334A" w:rsidP="008E334A">
      <w:pPr>
        <w:rPr>
          <w:rFonts w:ascii="Arial" w:eastAsia="Calibri" w:hAnsi="Arial" w:cs="Arial"/>
          <w:sz w:val="22"/>
          <w:szCs w:val="22"/>
          <w:lang w:val="es-ES"/>
        </w:rPr>
      </w:pPr>
    </w:p>
    <w:p w14:paraId="1F2EEDE1"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i/>
          <w:sz w:val="22"/>
          <w:szCs w:val="22"/>
          <w:lang w:val="es-ES"/>
        </w:rPr>
      </w:pPr>
    </w:p>
    <w:p w14:paraId="66688E8D" w14:textId="77777777" w:rsidR="008E334A" w:rsidRPr="00772EDE" w:rsidRDefault="008E334A" w:rsidP="008E334A">
      <w:pPr>
        <w:jc w:val="right"/>
        <w:rPr>
          <w:rFonts w:ascii="Arial" w:eastAsia="Calibri" w:hAnsi="Arial" w:cs="Arial"/>
          <w:b/>
          <w:sz w:val="22"/>
          <w:szCs w:val="22"/>
          <w:lang w:val="es-ES"/>
        </w:rPr>
      </w:pPr>
    </w:p>
    <w:p w14:paraId="5431B1CE" w14:textId="77777777" w:rsidR="008E334A" w:rsidRPr="00772EDE" w:rsidRDefault="008E334A" w:rsidP="008E334A">
      <w:pPr>
        <w:jc w:val="right"/>
        <w:rPr>
          <w:rFonts w:ascii="Arial" w:eastAsia="Calibri" w:hAnsi="Arial" w:cs="Arial"/>
          <w:b/>
          <w:sz w:val="22"/>
          <w:szCs w:val="22"/>
          <w:lang w:val="es-ES"/>
        </w:rPr>
        <w:sectPr w:rsidR="008E334A" w:rsidRPr="00772EDE" w:rsidSect="00B83D03">
          <w:headerReference w:type="even" r:id="rId24"/>
          <w:headerReference w:type="default" r:id="rId25"/>
          <w:footerReference w:type="even" r:id="rId26"/>
          <w:footerReference w:type="default" r:id="rId27"/>
          <w:pgSz w:w="11907" w:h="16840" w:code="9"/>
          <w:pgMar w:top="1440" w:right="1440" w:bottom="1440" w:left="1440" w:header="720" w:footer="720" w:gutter="0"/>
          <w:cols w:space="720"/>
          <w:docGrid w:linePitch="360"/>
        </w:sectPr>
      </w:pPr>
    </w:p>
    <w:p w14:paraId="117F0BF9" w14:textId="77777777" w:rsidR="008E334A" w:rsidRPr="00772EDE" w:rsidRDefault="008E334A" w:rsidP="008E334A">
      <w:pPr>
        <w:jc w:val="right"/>
        <w:rPr>
          <w:rFonts w:ascii="Arial" w:eastAsia="Calibri" w:hAnsi="Arial" w:cs="Arial"/>
          <w:b/>
          <w:sz w:val="22"/>
          <w:szCs w:val="22"/>
          <w:lang w:val="es-ES"/>
        </w:rPr>
      </w:pPr>
      <w:r w:rsidRPr="00772EDE">
        <w:rPr>
          <w:rFonts w:ascii="Arial" w:eastAsia="Calibri" w:hAnsi="Arial" w:cs="Arial"/>
          <w:b/>
          <w:sz w:val="22"/>
          <w:szCs w:val="22"/>
          <w:lang w:val="es-ES"/>
        </w:rPr>
        <w:lastRenderedPageBreak/>
        <w:t>ANEXO 2</w:t>
      </w:r>
    </w:p>
    <w:p w14:paraId="51FB04A8" w14:textId="77777777" w:rsidR="008E334A" w:rsidRPr="00772EDE" w:rsidRDefault="008E334A" w:rsidP="008E334A">
      <w:pPr>
        <w:jc w:val="right"/>
        <w:rPr>
          <w:rFonts w:ascii="Arial" w:eastAsia="Calibri" w:hAnsi="Arial" w:cs="Arial"/>
          <w:b/>
          <w:sz w:val="22"/>
          <w:szCs w:val="22"/>
          <w:lang w:val="es-ES"/>
        </w:rPr>
      </w:pPr>
    </w:p>
    <w:p w14:paraId="25EE7986" w14:textId="77777777" w:rsidR="008E334A" w:rsidRPr="00772EDE" w:rsidRDefault="008E334A" w:rsidP="008E334A">
      <w:pPr>
        <w:jc w:val="center"/>
        <w:rPr>
          <w:rFonts w:ascii="Arial" w:eastAsia="Calibri" w:hAnsi="Arial" w:cs="Arial"/>
          <w:sz w:val="22"/>
          <w:szCs w:val="22"/>
          <w:lang w:val="es-ES"/>
        </w:rPr>
      </w:pPr>
      <w:r w:rsidRPr="00772EDE">
        <w:rPr>
          <w:rFonts w:ascii="Arial" w:eastAsia="Calibri" w:hAnsi="Arial" w:cs="Arial"/>
          <w:sz w:val="22"/>
          <w:szCs w:val="22"/>
          <w:lang w:val="es-ES"/>
        </w:rPr>
        <w:t>PROYECTOS DE DECISIÓN</w:t>
      </w:r>
    </w:p>
    <w:p w14:paraId="48B8D103" w14:textId="77777777" w:rsidR="008E334A" w:rsidRPr="00772EDE" w:rsidRDefault="008E334A" w:rsidP="008E334A">
      <w:pPr>
        <w:contextualSpacing/>
        <w:jc w:val="center"/>
        <w:rPr>
          <w:rFonts w:ascii="Arial" w:eastAsia="Calibri" w:hAnsi="Arial" w:cs="Arial"/>
          <w:b/>
          <w:sz w:val="22"/>
          <w:szCs w:val="22"/>
          <w:lang w:val="es-ES"/>
        </w:rPr>
      </w:pPr>
    </w:p>
    <w:p w14:paraId="753736EE" w14:textId="77777777" w:rsidR="008E334A" w:rsidRPr="00772EDE" w:rsidRDefault="008E334A" w:rsidP="008E334A">
      <w:pPr>
        <w:widowControl w:val="0"/>
        <w:autoSpaceDE w:val="0"/>
        <w:autoSpaceDN w:val="0"/>
        <w:adjustRightInd w:val="0"/>
        <w:spacing w:after="240"/>
        <w:contextualSpacing/>
        <w:jc w:val="center"/>
        <w:rPr>
          <w:rFonts w:ascii="Arial" w:eastAsia="Calibri" w:hAnsi="Arial" w:cs="Arial"/>
          <w:b/>
          <w:sz w:val="22"/>
          <w:szCs w:val="22"/>
          <w:lang w:val="es-ES"/>
        </w:rPr>
      </w:pPr>
      <w:r w:rsidRPr="00772EDE">
        <w:rPr>
          <w:rFonts w:ascii="Arial" w:eastAsia="Calibri" w:hAnsi="Arial" w:cs="Arial"/>
          <w:b/>
          <w:sz w:val="22"/>
          <w:szCs w:val="22"/>
          <w:lang w:val="es-ES"/>
        </w:rPr>
        <w:t>CAMBIO CLIMÁTICO Y ESPECIES MIGRATORIAS</w:t>
      </w:r>
    </w:p>
    <w:p w14:paraId="6243364E" w14:textId="77777777" w:rsidR="008E334A" w:rsidRPr="00772EDE" w:rsidRDefault="008E334A" w:rsidP="008E334A">
      <w:pPr>
        <w:contextualSpacing/>
        <w:jc w:val="center"/>
        <w:rPr>
          <w:rFonts w:ascii="Arial" w:eastAsia="Calibri" w:hAnsi="Arial" w:cs="Arial"/>
          <w:b/>
          <w:sz w:val="22"/>
          <w:szCs w:val="22"/>
          <w:lang w:val="es-ES"/>
        </w:rPr>
      </w:pPr>
    </w:p>
    <w:p w14:paraId="47873344"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i/>
          <w:sz w:val="22"/>
          <w:szCs w:val="22"/>
          <w:lang w:val="es-ES"/>
        </w:rPr>
      </w:pPr>
      <w:r w:rsidRPr="00772EDE">
        <w:rPr>
          <w:rFonts w:ascii="Arial" w:eastAsia="Calibri" w:hAnsi="Arial" w:cs="Arial"/>
          <w:i/>
          <w:iCs/>
          <w:sz w:val="22"/>
          <w:szCs w:val="22"/>
          <w:lang w:val="es-ES"/>
        </w:rPr>
        <w:t xml:space="preserve">El texto nuevo está </w:t>
      </w:r>
      <w:r w:rsidRPr="00772EDE">
        <w:rPr>
          <w:rFonts w:ascii="Arial" w:eastAsia="Calibri" w:hAnsi="Arial" w:cs="Arial"/>
          <w:i/>
          <w:iCs/>
          <w:sz w:val="22"/>
          <w:szCs w:val="22"/>
          <w:u w:val="single"/>
          <w:lang w:val="es-ES"/>
        </w:rPr>
        <w:t>subrayado</w:t>
      </w:r>
      <w:r w:rsidRPr="00772EDE">
        <w:rPr>
          <w:rFonts w:ascii="Arial" w:eastAsia="Calibri" w:hAnsi="Arial" w:cs="Arial"/>
          <w:i/>
          <w:iCs/>
          <w:sz w:val="22"/>
          <w:szCs w:val="22"/>
          <w:lang w:val="es-ES"/>
        </w:rPr>
        <w:t xml:space="preserve">. El texto a eliminar aparece </w:t>
      </w:r>
      <w:r w:rsidRPr="00772EDE">
        <w:rPr>
          <w:rFonts w:ascii="Arial" w:eastAsia="Calibri" w:hAnsi="Arial" w:cs="Arial"/>
          <w:i/>
          <w:iCs/>
          <w:strike/>
          <w:sz w:val="22"/>
          <w:szCs w:val="22"/>
          <w:lang w:val="es-ES"/>
        </w:rPr>
        <w:t>tachado</w:t>
      </w:r>
      <w:r w:rsidRPr="00772EDE">
        <w:rPr>
          <w:rFonts w:ascii="Arial" w:eastAsia="Calibri" w:hAnsi="Arial" w:cs="Arial"/>
          <w:i/>
          <w:iCs/>
          <w:sz w:val="22"/>
          <w:szCs w:val="22"/>
          <w:lang w:val="es-ES"/>
        </w:rPr>
        <w:t>.</w:t>
      </w:r>
    </w:p>
    <w:p w14:paraId="28C684E2"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b/>
          <w:sz w:val="22"/>
          <w:szCs w:val="22"/>
          <w:lang w:val="es-ES"/>
        </w:rPr>
      </w:pPr>
    </w:p>
    <w:p w14:paraId="62E48906" w14:textId="79EC4BB8" w:rsidR="008E334A" w:rsidRPr="00772EDE" w:rsidRDefault="00772EDE" w:rsidP="008E334A">
      <w:pPr>
        <w:widowControl w:val="0"/>
        <w:autoSpaceDE w:val="0"/>
        <w:autoSpaceDN w:val="0"/>
        <w:adjustRightInd w:val="0"/>
        <w:spacing w:after="240"/>
        <w:contextualSpacing/>
        <w:jc w:val="both"/>
        <w:rPr>
          <w:rFonts w:ascii="Arial" w:eastAsia="Calibri" w:hAnsi="Arial" w:cs="Arial"/>
          <w:b/>
          <w:sz w:val="22"/>
          <w:szCs w:val="22"/>
          <w:lang w:val="es-ES"/>
        </w:rPr>
      </w:pPr>
      <w:r w:rsidRPr="00772EDE">
        <w:rPr>
          <w:rFonts w:ascii="Arial" w:eastAsia="Calibri" w:hAnsi="Arial" w:cs="Arial"/>
          <w:b/>
          <w:sz w:val="22"/>
          <w:szCs w:val="22"/>
          <w:lang w:val="es-ES"/>
        </w:rPr>
        <w:t>Dirigida</w:t>
      </w:r>
      <w:r w:rsidR="008E334A" w:rsidRPr="00772EDE">
        <w:rPr>
          <w:rFonts w:ascii="Arial" w:eastAsia="Calibri" w:hAnsi="Arial" w:cs="Arial"/>
          <w:b/>
          <w:sz w:val="22"/>
          <w:szCs w:val="22"/>
          <w:lang w:val="es-ES"/>
        </w:rPr>
        <w:t xml:space="preserve"> a las Partes y </w:t>
      </w:r>
      <w:r w:rsidRPr="00772EDE">
        <w:rPr>
          <w:rFonts w:ascii="Arial" w:eastAsia="Calibri" w:hAnsi="Arial" w:cs="Arial"/>
          <w:b/>
          <w:sz w:val="22"/>
          <w:szCs w:val="22"/>
          <w:lang w:val="es-ES"/>
        </w:rPr>
        <w:t>a</w:t>
      </w:r>
      <w:r w:rsidR="008E334A" w:rsidRPr="00772EDE">
        <w:rPr>
          <w:rFonts w:ascii="Arial" w:eastAsia="Calibri" w:hAnsi="Arial" w:cs="Arial"/>
          <w:b/>
          <w:sz w:val="22"/>
          <w:szCs w:val="22"/>
          <w:lang w:val="es-ES"/>
        </w:rPr>
        <w:t>l Consejo Científico</w:t>
      </w:r>
    </w:p>
    <w:p w14:paraId="74698A7C"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sz w:val="22"/>
          <w:szCs w:val="22"/>
          <w:lang w:val="es-ES"/>
        </w:rPr>
      </w:pPr>
    </w:p>
    <w:p w14:paraId="0FF2B90D" w14:textId="127AED33" w:rsidR="008E334A" w:rsidRPr="00772EDE" w:rsidRDefault="008E334A" w:rsidP="008E334A">
      <w:pPr>
        <w:widowControl w:val="0"/>
        <w:autoSpaceDE w:val="0"/>
        <w:autoSpaceDN w:val="0"/>
        <w:adjustRightInd w:val="0"/>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12.AA</w:t>
      </w:r>
      <w:r w:rsidRPr="00772EDE">
        <w:rPr>
          <w:rFonts w:ascii="Arial" w:eastAsia="Calibri" w:hAnsi="Arial" w:cs="Arial"/>
          <w:sz w:val="22"/>
          <w:szCs w:val="22"/>
          <w:lang w:val="es-ES"/>
        </w:rPr>
        <w:tab/>
        <w:t>Se pide a las Partes y al Consejo Científico</w:t>
      </w:r>
    </w:p>
    <w:p w14:paraId="6DB1E0E4" w14:textId="57B606FA" w:rsidR="008E334A" w:rsidRPr="00772EDE" w:rsidRDefault="008E334A" w:rsidP="00772EDE">
      <w:pPr>
        <w:pStyle w:val="ListParagraph"/>
        <w:numPr>
          <w:ilvl w:val="0"/>
          <w:numId w:val="29"/>
        </w:numPr>
        <w:autoSpaceDE w:val="0"/>
        <w:autoSpaceDN w:val="0"/>
        <w:adjustRightInd w:val="0"/>
        <w:jc w:val="both"/>
        <w:rPr>
          <w:rFonts w:ascii="Arial" w:eastAsia="Calibri" w:hAnsi="Arial" w:cs="Arial"/>
          <w:sz w:val="22"/>
          <w:szCs w:val="22"/>
          <w:lang w:val="es-ES"/>
        </w:rPr>
      </w:pPr>
      <w:r w:rsidRPr="00772EDE">
        <w:rPr>
          <w:rFonts w:ascii="Arial" w:eastAsia="Calibri" w:hAnsi="Arial" w:cs="Arial"/>
          <w:sz w:val="22"/>
          <w:szCs w:val="22"/>
          <w:lang w:val="es-ES"/>
        </w:rPr>
        <w:t xml:space="preserve">que </w:t>
      </w:r>
      <w:r w:rsidR="00772EDE" w:rsidRPr="00772EDE">
        <w:rPr>
          <w:rFonts w:ascii="Arial" w:eastAsia="Calibri" w:hAnsi="Arial" w:cs="Arial"/>
          <w:sz w:val="22"/>
          <w:szCs w:val="22"/>
          <w:lang w:val="es-ES"/>
        </w:rPr>
        <w:t xml:space="preserve">presenten a la </w:t>
      </w:r>
      <w:r w:rsidR="00772EDE" w:rsidRPr="00772EDE">
        <w:rPr>
          <w:rFonts w:ascii="Arial" w:eastAsia="Calibri" w:hAnsi="Arial" w:cs="Arial"/>
          <w:strike/>
          <w:sz w:val="22"/>
          <w:szCs w:val="22"/>
          <w:lang w:val="es-ES"/>
        </w:rPr>
        <w:t>COP12 en 2017</w:t>
      </w:r>
      <w:r w:rsidR="00772EDE" w:rsidRPr="00772EDE">
        <w:rPr>
          <w:rFonts w:ascii="Arial" w:eastAsia="Calibri" w:hAnsi="Arial" w:cs="Arial"/>
          <w:sz w:val="22"/>
          <w:szCs w:val="22"/>
          <w:u w:val="single"/>
          <w:lang w:val="es-ES"/>
        </w:rPr>
        <w:t xml:space="preserve">COP13 y a la COP14 </w:t>
      </w:r>
      <w:r w:rsidR="00772EDE" w:rsidRPr="00772EDE">
        <w:rPr>
          <w:rFonts w:ascii="Arial" w:eastAsia="Calibri" w:hAnsi="Arial" w:cs="Arial"/>
          <w:sz w:val="22"/>
          <w:szCs w:val="22"/>
          <w:lang w:val="es-ES"/>
        </w:rPr>
        <w:t>un informe</w:t>
      </w:r>
      <w:r w:rsidRPr="00772EDE">
        <w:rPr>
          <w:rFonts w:ascii="Arial" w:eastAsia="Calibri" w:hAnsi="Arial" w:cs="Arial"/>
          <w:sz w:val="22"/>
          <w:szCs w:val="22"/>
          <w:lang w:val="es-ES"/>
        </w:rPr>
        <w:t xml:space="preserve"> de los progresos realizados en la ejecución del Programa de </w:t>
      </w:r>
      <w:r w:rsidR="004A3475" w:rsidRPr="00772EDE">
        <w:rPr>
          <w:rFonts w:ascii="Arial" w:eastAsia="Calibri" w:hAnsi="Arial" w:cs="Arial"/>
          <w:sz w:val="22"/>
          <w:szCs w:val="22"/>
          <w:lang w:val="es-ES"/>
        </w:rPr>
        <w:t>t</w:t>
      </w:r>
      <w:r w:rsidRPr="00772EDE">
        <w:rPr>
          <w:rFonts w:ascii="Arial" w:eastAsia="Calibri" w:hAnsi="Arial" w:cs="Arial"/>
          <w:sz w:val="22"/>
          <w:szCs w:val="22"/>
          <w:lang w:val="es-ES"/>
        </w:rPr>
        <w:t xml:space="preserve">rabajo, </w:t>
      </w:r>
      <w:r w:rsidR="00772EDE" w:rsidRPr="00772EDE">
        <w:rPr>
          <w:rFonts w:ascii="Arial" w:eastAsia="Calibri" w:hAnsi="Arial" w:cs="Arial"/>
          <w:sz w:val="22"/>
          <w:szCs w:val="22"/>
          <w:lang w:val="es-ES"/>
        </w:rPr>
        <w:t xml:space="preserve">así como sobre </w:t>
      </w:r>
      <w:r w:rsidRPr="00772EDE">
        <w:rPr>
          <w:rFonts w:ascii="Arial" w:eastAsia="Calibri" w:hAnsi="Arial" w:cs="Arial"/>
          <w:sz w:val="22"/>
          <w:szCs w:val="22"/>
          <w:lang w:val="es-ES"/>
        </w:rPr>
        <w:t xml:space="preserve">el seguimiento y la eficacia de las medidas adoptadas, </w:t>
      </w:r>
      <w:r w:rsidR="00772EDE" w:rsidRPr="00772EDE">
        <w:rPr>
          <w:rFonts w:ascii="Arial" w:eastAsia="Calibri" w:hAnsi="Arial" w:cs="Arial"/>
          <w:sz w:val="22"/>
          <w:szCs w:val="22"/>
          <w:lang w:val="es-ES"/>
        </w:rPr>
        <w:t xml:space="preserve">asegurando </w:t>
      </w:r>
      <w:proofErr w:type="spellStart"/>
      <w:r w:rsidR="00772EDE" w:rsidRPr="00772EDE">
        <w:rPr>
          <w:rFonts w:ascii="Arial" w:eastAsia="Calibri" w:hAnsi="Arial" w:cs="Arial"/>
          <w:sz w:val="22"/>
          <w:szCs w:val="22"/>
          <w:lang w:val="es-ES"/>
        </w:rPr>
        <w:t>enla</w:t>
      </w:r>
      <w:proofErr w:type="spellEnd"/>
      <w:r w:rsidR="00772EDE" w:rsidRPr="00772EDE">
        <w:rPr>
          <w:rFonts w:ascii="Arial" w:eastAsia="Calibri" w:hAnsi="Arial" w:cs="Arial"/>
          <w:sz w:val="22"/>
          <w:szCs w:val="22"/>
          <w:lang w:val="es-ES"/>
        </w:rPr>
        <w:t xml:space="preserve"> medida de lo posible la integración </w:t>
      </w:r>
      <w:r w:rsidRPr="00772EDE">
        <w:rPr>
          <w:rFonts w:ascii="Arial" w:eastAsia="Calibri" w:hAnsi="Arial" w:cs="Arial"/>
          <w:sz w:val="22"/>
          <w:szCs w:val="22"/>
          <w:lang w:val="es-ES"/>
        </w:rPr>
        <w:t xml:space="preserve">en los informes nacionales </w:t>
      </w:r>
      <w:r w:rsidR="00772EDE" w:rsidRPr="00772EDE">
        <w:rPr>
          <w:rFonts w:ascii="Arial" w:eastAsia="Calibri" w:hAnsi="Arial" w:cs="Arial"/>
          <w:sz w:val="22"/>
          <w:szCs w:val="22"/>
          <w:lang w:val="es-ES"/>
        </w:rPr>
        <w:t>para</w:t>
      </w:r>
      <w:r w:rsidRPr="00772EDE">
        <w:rPr>
          <w:rFonts w:ascii="Arial" w:eastAsia="Calibri" w:hAnsi="Arial" w:cs="Arial"/>
          <w:sz w:val="22"/>
          <w:szCs w:val="22"/>
          <w:lang w:val="es-ES"/>
        </w:rPr>
        <w:t xml:space="preserve"> la CMS; </w:t>
      </w:r>
    </w:p>
    <w:p w14:paraId="5C0D7B5E"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i/>
          <w:sz w:val="22"/>
          <w:szCs w:val="22"/>
          <w:lang w:val="es-ES"/>
        </w:rPr>
      </w:pPr>
    </w:p>
    <w:p w14:paraId="0C42BEC3" w14:textId="77777777" w:rsidR="008E334A" w:rsidRPr="00772EDE" w:rsidRDefault="008E334A" w:rsidP="008E334A">
      <w:pPr>
        <w:widowControl w:val="0"/>
        <w:autoSpaceDE w:val="0"/>
        <w:autoSpaceDN w:val="0"/>
        <w:adjustRightInd w:val="0"/>
        <w:spacing w:after="240"/>
        <w:contextualSpacing/>
        <w:jc w:val="both"/>
        <w:rPr>
          <w:rFonts w:ascii="Arial" w:eastAsia="Calibri" w:hAnsi="Arial" w:cs="Arial"/>
          <w:i/>
          <w:sz w:val="22"/>
          <w:szCs w:val="22"/>
          <w:lang w:val="es-ES"/>
        </w:rPr>
      </w:pPr>
    </w:p>
    <w:p w14:paraId="779CEABF" w14:textId="3580A3EA" w:rsidR="008E334A" w:rsidRPr="00772EDE" w:rsidRDefault="00772EDE" w:rsidP="008E334A">
      <w:pPr>
        <w:widowControl w:val="0"/>
        <w:autoSpaceDE w:val="0"/>
        <w:autoSpaceDN w:val="0"/>
        <w:adjustRightInd w:val="0"/>
        <w:spacing w:after="240"/>
        <w:contextualSpacing/>
        <w:jc w:val="both"/>
        <w:rPr>
          <w:rFonts w:ascii="Arial" w:eastAsia="Calibri" w:hAnsi="Arial" w:cs="Arial"/>
          <w:b/>
          <w:sz w:val="22"/>
          <w:szCs w:val="22"/>
          <w:lang w:val="es-ES"/>
        </w:rPr>
      </w:pPr>
      <w:r w:rsidRPr="00772EDE">
        <w:rPr>
          <w:rFonts w:ascii="Arial" w:eastAsia="Calibri" w:hAnsi="Arial" w:cs="Arial"/>
          <w:b/>
          <w:sz w:val="22"/>
          <w:szCs w:val="22"/>
          <w:lang w:val="es-ES"/>
        </w:rPr>
        <w:t>Dirigida</w:t>
      </w:r>
      <w:r w:rsidR="008E334A" w:rsidRPr="00772EDE">
        <w:rPr>
          <w:rFonts w:ascii="Arial" w:eastAsia="Calibri" w:hAnsi="Arial" w:cs="Arial"/>
          <w:b/>
          <w:sz w:val="22"/>
          <w:szCs w:val="22"/>
          <w:lang w:val="es-ES"/>
        </w:rPr>
        <w:t xml:space="preserve"> a la Secretaría </w:t>
      </w:r>
    </w:p>
    <w:p w14:paraId="59E68C29" w14:textId="77777777" w:rsidR="008E334A" w:rsidRPr="00772EDE" w:rsidRDefault="008E334A" w:rsidP="008E334A">
      <w:pPr>
        <w:widowControl w:val="0"/>
        <w:autoSpaceDE w:val="0"/>
        <w:autoSpaceDN w:val="0"/>
        <w:adjustRightInd w:val="0"/>
        <w:ind w:left="360"/>
        <w:jc w:val="both"/>
        <w:rPr>
          <w:rFonts w:ascii="Arial" w:eastAsia="Calibri" w:hAnsi="Arial" w:cs="Arial"/>
          <w:i/>
          <w:sz w:val="22"/>
          <w:szCs w:val="22"/>
          <w:lang w:val="es-ES"/>
        </w:rPr>
      </w:pPr>
    </w:p>
    <w:p w14:paraId="7C9BD496" w14:textId="2414A767" w:rsidR="008E334A" w:rsidRPr="00772EDE" w:rsidRDefault="00772EDE" w:rsidP="008E334A">
      <w:pPr>
        <w:widowControl w:val="0"/>
        <w:autoSpaceDE w:val="0"/>
        <w:autoSpaceDN w:val="0"/>
        <w:adjustRightInd w:val="0"/>
        <w:jc w:val="both"/>
        <w:rPr>
          <w:rFonts w:ascii="Arial" w:eastAsia="Calibri" w:hAnsi="Arial" w:cs="Arial"/>
          <w:sz w:val="22"/>
          <w:szCs w:val="22"/>
          <w:lang w:val="es-ES"/>
        </w:rPr>
      </w:pPr>
      <w:r w:rsidRPr="00772EDE">
        <w:rPr>
          <w:rFonts w:ascii="Arial" w:eastAsia="Calibri" w:hAnsi="Arial" w:cs="Arial"/>
          <w:sz w:val="22"/>
          <w:szCs w:val="22"/>
          <w:lang w:val="es-ES"/>
        </w:rPr>
        <w:t>12.BB</w:t>
      </w:r>
      <w:r w:rsidRPr="00772EDE">
        <w:rPr>
          <w:rFonts w:ascii="Arial" w:eastAsia="Calibri" w:hAnsi="Arial" w:cs="Arial"/>
          <w:sz w:val="22"/>
          <w:szCs w:val="22"/>
          <w:lang w:val="es-ES"/>
        </w:rPr>
        <w:tab/>
        <w:t>La Secretaría deberá</w:t>
      </w:r>
    </w:p>
    <w:p w14:paraId="01377A94" w14:textId="77777777" w:rsidR="008E334A" w:rsidRPr="00772EDE" w:rsidRDefault="008E334A" w:rsidP="008E334A">
      <w:pPr>
        <w:widowControl w:val="0"/>
        <w:autoSpaceDE w:val="0"/>
        <w:autoSpaceDN w:val="0"/>
        <w:adjustRightInd w:val="0"/>
        <w:jc w:val="both"/>
        <w:rPr>
          <w:rFonts w:ascii="Arial" w:eastAsia="Calibri" w:hAnsi="Arial" w:cs="Arial"/>
          <w:sz w:val="22"/>
          <w:szCs w:val="22"/>
          <w:lang w:val="es-ES"/>
        </w:rPr>
      </w:pPr>
    </w:p>
    <w:p w14:paraId="51DC57F9" w14:textId="6E13ED33" w:rsidR="00906279" w:rsidRPr="00772EDE" w:rsidRDefault="008E334A" w:rsidP="008E334A">
      <w:pPr>
        <w:pStyle w:val="ListParagraph"/>
        <w:widowControl w:val="0"/>
        <w:numPr>
          <w:ilvl w:val="0"/>
          <w:numId w:val="28"/>
        </w:numPr>
        <w:autoSpaceDE w:val="0"/>
        <w:autoSpaceDN w:val="0"/>
        <w:adjustRightInd w:val="0"/>
        <w:jc w:val="both"/>
        <w:rPr>
          <w:rFonts w:ascii="Arial" w:hAnsi="Arial" w:cs="Arial"/>
          <w:sz w:val="22"/>
          <w:szCs w:val="22"/>
          <w:lang w:val="es-ES"/>
        </w:rPr>
      </w:pPr>
      <w:r w:rsidRPr="00772EDE">
        <w:rPr>
          <w:rFonts w:ascii="Arial" w:eastAsia="Calibri" w:hAnsi="Arial" w:cs="Arial"/>
          <w:i/>
          <w:strike/>
          <w:sz w:val="22"/>
          <w:szCs w:val="22"/>
          <w:lang w:val="es-ES"/>
        </w:rPr>
        <w:t>Pide</w:t>
      </w:r>
      <w:r w:rsidRPr="00772EDE">
        <w:rPr>
          <w:rFonts w:ascii="Arial" w:eastAsia="Calibri" w:hAnsi="Arial" w:cs="Arial"/>
          <w:strike/>
          <w:sz w:val="22"/>
          <w:szCs w:val="22"/>
          <w:lang w:val="es-ES"/>
        </w:rPr>
        <w:t xml:space="preserve"> a la Secretaría</w:t>
      </w:r>
      <w:r w:rsidRPr="00772EDE">
        <w:rPr>
          <w:rFonts w:ascii="Arial" w:eastAsia="Calibri" w:hAnsi="Arial" w:cs="Arial"/>
          <w:sz w:val="22"/>
          <w:szCs w:val="22"/>
          <w:lang w:val="es-ES"/>
        </w:rPr>
        <w:t xml:space="preserve"> asegurar la integración de los elementos de este Programa de </w:t>
      </w:r>
      <w:r w:rsidR="004A3475" w:rsidRPr="00772EDE">
        <w:rPr>
          <w:rFonts w:ascii="Arial" w:eastAsia="Calibri" w:hAnsi="Arial" w:cs="Arial"/>
          <w:sz w:val="22"/>
          <w:szCs w:val="22"/>
          <w:lang w:val="es-ES"/>
        </w:rPr>
        <w:t>t</w:t>
      </w:r>
      <w:r w:rsidRPr="00772EDE">
        <w:rPr>
          <w:rFonts w:ascii="Arial" w:eastAsia="Calibri" w:hAnsi="Arial" w:cs="Arial"/>
          <w:sz w:val="22"/>
          <w:szCs w:val="22"/>
          <w:lang w:val="es-ES"/>
        </w:rPr>
        <w:t xml:space="preserve">rabajo en el Volumen complementario del Plan Estratégico </w:t>
      </w:r>
      <w:r w:rsidR="00772EDE" w:rsidRPr="00772EDE">
        <w:rPr>
          <w:rFonts w:ascii="Arial" w:eastAsia="Calibri" w:hAnsi="Arial" w:cs="Arial"/>
          <w:sz w:val="22"/>
          <w:szCs w:val="22"/>
          <w:lang w:val="es-ES"/>
        </w:rPr>
        <w:t>p</w:t>
      </w:r>
      <w:r w:rsidRPr="00772EDE">
        <w:rPr>
          <w:rFonts w:ascii="Arial" w:eastAsia="Calibri" w:hAnsi="Arial" w:cs="Arial"/>
          <w:sz w:val="22"/>
          <w:szCs w:val="22"/>
          <w:lang w:val="es-ES"/>
        </w:rPr>
        <w:t xml:space="preserve">ara las </w:t>
      </w:r>
      <w:r w:rsidR="00772EDE" w:rsidRPr="00772EDE">
        <w:rPr>
          <w:rFonts w:ascii="Arial" w:eastAsia="Calibri" w:hAnsi="Arial" w:cs="Arial"/>
          <w:sz w:val="22"/>
          <w:szCs w:val="22"/>
          <w:lang w:val="es-ES"/>
        </w:rPr>
        <w:t>e</w:t>
      </w:r>
      <w:r w:rsidRPr="00772EDE">
        <w:rPr>
          <w:rFonts w:ascii="Arial" w:eastAsia="Calibri" w:hAnsi="Arial" w:cs="Arial"/>
          <w:sz w:val="22"/>
          <w:szCs w:val="22"/>
          <w:lang w:val="es-ES"/>
        </w:rPr>
        <w:t xml:space="preserve">species </w:t>
      </w:r>
      <w:r w:rsidR="00772EDE" w:rsidRPr="00772EDE">
        <w:rPr>
          <w:rFonts w:ascii="Arial" w:eastAsia="Calibri" w:hAnsi="Arial" w:cs="Arial"/>
          <w:sz w:val="22"/>
          <w:szCs w:val="22"/>
          <w:lang w:val="es-ES"/>
        </w:rPr>
        <w:t>m</w:t>
      </w:r>
      <w:r w:rsidRPr="00772EDE">
        <w:rPr>
          <w:rFonts w:ascii="Arial" w:eastAsia="Calibri" w:hAnsi="Arial" w:cs="Arial"/>
          <w:sz w:val="22"/>
          <w:szCs w:val="22"/>
          <w:lang w:val="es-ES"/>
        </w:rPr>
        <w:t>igratorias con el fin de asegurar la integración del cambio climático, evitando la duplicación, aumentando las sinergias y la cooperación.</w:t>
      </w:r>
    </w:p>
    <w:p w14:paraId="3F375B6F" w14:textId="77777777" w:rsidR="00906279" w:rsidRPr="008E334A" w:rsidRDefault="00906279" w:rsidP="00906279">
      <w:pPr>
        <w:widowControl w:val="0"/>
        <w:autoSpaceDE w:val="0"/>
        <w:autoSpaceDN w:val="0"/>
        <w:adjustRightInd w:val="0"/>
        <w:spacing w:after="240"/>
        <w:contextualSpacing/>
        <w:jc w:val="both"/>
        <w:rPr>
          <w:rFonts w:ascii="Arial" w:hAnsi="Arial" w:cs="Arial"/>
          <w:sz w:val="22"/>
          <w:szCs w:val="22"/>
          <w:lang w:val="es-ES"/>
        </w:rPr>
      </w:pPr>
    </w:p>
    <w:sectPr w:rsidR="00906279" w:rsidRPr="008E334A" w:rsidSect="00B83D03">
      <w:headerReference w:type="even" r:id="rId28"/>
      <w:headerReference w:type="default" r:id="rId2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4863B" w14:textId="77777777" w:rsidR="00EB2D77" w:rsidRDefault="00EB2D77" w:rsidP="004417C2">
      <w:r>
        <w:separator/>
      </w:r>
    </w:p>
  </w:endnote>
  <w:endnote w:type="continuationSeparator" w:id="0">
    <w:p w14:paraId="56DD6443" w14:textId="77777777" w:rsidR="00EB2D77" w:rsidRDefault="00EB2D77" w:rsidP="0044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0" w:usb2="00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CC23" w14:textId="77777777" w:rsidR="00AE3AEF" w:rsidRDefault="00AE3AEF" w:rsidP="00DB2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72451D" w14:textId="77777777" w:rsidR="00AE3AEF" w:rsidRPr="00922791" w:rsidRDefault="00AE3AEF" w:rsidP="00DB28B8">
    <w:pPr>
      <w:pStyle w:val="Footer"/>
      <w:ind w:right="-367"/>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1033" w14:textId="77777777" w:rsidR="00AE3AEF" w:rsidRPr="00245D24" w:rsidRDefault="00AE3AEF" w:rsidP="00DB28B8">
    <w:pPr>
      <w:pStyle w:val="Footer"/>
      <w:framePr w:wrap="around" w:vAnchor="text" w:hAnchor="margin" w:xAlign="center" w:y="1"/>
      <w:rPr>
        <w:rStyle w:val="PageNumber"/>
        <w:rFonts w:ascii="Arial" w:hAnsi="Arial"/>
      </w:rPr>
    </w:pPr>
    <w:r w:rsidRPr="00245D24">
      <w:rPr>
        <w:rStyle w:val="PageNumber"/>
        <w:rFonts w:ascii="Arial" w:hAnsi="Arial"/>
      </w:rPr>
      <w:fldChar w:fldCharType="begin"/>
    </w:r>
    <w:r w:rsidRPr="00245D24">
      <w:rPr>
        <w:rStyle w:val="PageNumber"/>
        <w:rFonts w:ascii="Arial" w:hAnsi="Arial"/>
      </w:rPr>
      <w:instrText xml:space="preserve">PAGE  </w:instrText>
    </w:r>
    <w:r w:rsidRPr="00245D24">
      <w:rPr>
        <w:rStyle w:val="PageNumber"/>
        <w:rFonts w:ascii="Arial" w:hAnsi="Arial"/>
      </w:rPr>
      <w:fldChar w:fldCharType="separate"/>
    </w:r>
    <w:r>
      <w:rPr>
        <w:rStyle w:val="PageNumber"/>
        <w:rFonts w:ascii="Arial" w:hAnsi="Arial"/>
        <w:noProof/>
      </w:rPr>
      <w:t>2</w:t>
    </w:r>
    <w:r w:rsidRPr="00245D24">
      <w:rPr>
        <w:rStyle w:val="PageNumber"/>
        <w:rFonts w:ascii="Arial" w:hAnsi="Arial"/>
      </w:rPr>
      <w:fldChar w:fldCharType="end"/>
    </w:r>
  </w:p>
  <w:p w14:paraId="19626F30" w14:textId="77777777" w:rsidR="00AE3AEF" w:rsidRPr="00922791" w:rsidRDefault="00AE3AEF" w:rsidP="00DB28B8">
    <w:pPr>
      <w:pStyle w:val="Footer"/>
      <w:ind w:right="-367"/>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6CF0" w14:textId="77777777" w:rsidR="00AE3AEF" w:rsidRPr="00CD7355" w:rsidRDefault="00AE3AEF" w:rsidP="00DB28B8">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57477523"/>
      <w:docPartObj>
        <w:docPartGallery w:val="Page Numbers (Bottom of Page)"/>
        <w:docPartUnique/>
      </w:docPartObj>
    </w:sdtPr>
    <w:sdtEndPr>
      <w:rPr>
        <w:noProof/>
      </w:rPr>
    </w:sdtEndPr>
    <w:sdtContent>
      <w:p w14:paraId="0F70BB2E" w14:textId="4ACDEBCC" w:rsidR="00AE3AEF" w:rsidRPr="00B83D03" w:rsidRDefault="00AE3AEF"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04027D">
          <w:rPr>
            <w:rFonts w:ascii="Arial" w:hAnsi="Arial" w:cs="Arial"/>
            <w:noProof/>
            <w:sz w:val="18"/>
            <w:szCs w:val="18"/>
          </w:rPr>
          <w:t>2</w:t>
        </w:r>
        <w:r w:rsidRPr="00B83D03">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D0BF" w14:textId="7F1050BE" w:rsidR="00AE3AEF" w:rsidRPr="00F917F3" w:rsidRDefault="00AE3AEF" w:rsidP="000B70CA">
    <w:pPr>
      <w:pStyle w:val="Footer"/>
      <w:ind w:right="360"/>
      <w:rPr>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08932709"/>
      <w:docPartObj>
        <w:docPartGallery w:val="Page Numbers (Bottom of Page)"/>
        <w:docPartUnique/>
      </w:docPartObj>
    </w:sdtPr>
    <w:sdtEndPr>
      <w:rPr>
        <w:noProof/>
      </w:rPr>
    </w:sdtEndPr>
    <w:sdtContent>
      <w:p w14:paraId="445910B1" w14:textId="72D91D99" w:rsidR="00AE3AEF" w:rsidRPr="00B83D03" w:rsidRDefault="00AE3AEF"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6C038B">
          <w:rPr>
            <w:rFonts w:ascii="Arial" w:hAnsi="Arial" w:cs="Arial"/>
            <w:noProof/>
            <w:sz w:val="18"/>
            <w:szCs w:val="18"/>
          </w:rPr>
          <w:t>16</w:t>
        </w:r>
        <w:r w:rsidRPr="00B83D03">
          <w:rPr>
            <w:rFonts w:ascii="Arial" w:hAnsi="Arial" w:cs="Arial"/>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14826214"/>
      <w:docPartObj>
        <w:docPartGallery w:val="Page Numbers (Bottom of Page)"/>
        <w:docPartUnique/>
      </w:docPartObj>
    </w:sdtPr>
    <w:sdtEndPr>
      <w:rPr>
        <w:noProof/>
      </w:rPr>
    </w:sdtEndPr>
    <w:sdtContent>
      <w:p w14:paraId="2DC4CB13" w14:textId="2521CF88" w:rsidR="00AE3AEF" w:rsidRPr="00B83D03" w:rsidRDefault="00AE3AEF"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6C038B">
          <w:rPr>
            <w:rFonts w:ascii="Arial" w:hAnsi="Arial" w:cs="Arial"/>
            <w:noProof/>
            <w:sz w:val="18"/>
            <w:szCs w:val="18"/>
          </w:rPr>
          <w:t>15</w:t>
        </w:r>
        <w:r w:rsidRPr="00B83D03">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69B2" w14:textId="77777777" w:rsidR="00EB2D77" w:rsidRDefault="00EB2D77" w:rsidP="004417C2">
      <w:r>
        <w:separator/>
      </w:r>
    </w:p>
  </w:footnote>
  <w:footnote w:type="continuationSeparator" w:id="0">
    <w:p w14:paraId="7E49A526" w14:textId="77777777" w:rsidR="00EB2D77" w:rsidRDefault="00EB2D77" w:rsidP="0044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239B" w14:textId="77777777" w:rsidR="00AE3AEF" w:rsidRPr="00922791" w:rsidRDefault="00AE3AEF"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/Doc.22.2.4/Annex 1: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9DF5" w14:textId="6C50FA58" w:rsidR="00AE3AEF" w:rsidRPr="00922791" w:rsidRDefault="00AE3AEF" w:rsidP="00DB28B8">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.21.2.7</w:t>
    </w:r>
  </w:p>
  <w:p w14:paraId="7B0D7F64" w14:textId="77777777" w:rsidR="00AE3AEF" w:rsidRPr="00354A9C" w:rsidRDefault="00AE3AEF" w:rsidP="00DB28B8">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A6CA" w14:textId="7CD5C0EC" w:rsidR="00AE3AEF" w:rsidRDefault="00E4556E" w:rsidP="00DB28B8">
    <w:pPr>
      <w:pStyle w:val="Header"/>
    </w:pPr>
    <w:r w:rsidRPr="00A46D71">
      <w:rPr>
        <w:noProof/>
      </w:rPr>
      <w:drawing>
        <wp:anchor distT="0" distB="0" distL="114300" distR="114300" simplePos="0" relativeHeight="251659264" behindDoc="1" locked="0" layoutInCell="1" allowOverlap="1" wp14:anchorId="6C38B31F" wp14:editId="1484B793">
          <wp:simplePos x="0" y="0"/>
          <wp:positionH relativeFrom="column">
            <wp:posOffset>-171450</wp:posOffset>
          </wp:positionH>
          <wp:positionV relativeFrom="paragraph">
            <wp:posOffset>-27305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AEF">
      <w:rPr>
        <w:noProof/>
      </w:rPr>
      <w:drawing>
        <wp:anchor distT="0" distB="0" distL="114300" distR="114300" simplePos="0" relativeHeight="251657216" behindDoc="1" locked="0" layoutInCell="1" allowOverlap="1" wp14:anchorId="75A250CD" wp14:editId="34184666">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D6C53" w14:textId="77777777" w:rsidR="00AE3AEF" w:rsidRDefault="00AE3A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77F2" w14:textId="04B952E4" w:rsidR="00AE3AEF" w:rsidRPr="00922791" w:rsidRDefault="00AE3AEF"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04C2" w14:textId="77777777" w:rsidR="00AE3AEF" w:rsidRPr="00922791" w:rsidRDefault="00AE3AEF" w:rsidP="00B83D03">
    <w:pPr>
      <w:pStyle w:val="Heading1"/>
      <w:keepNext w:val="0"/>
      <w:pBdr>
        <w:bottom w:val="single" w:sz="4" w:space="1" w:color="auto"/>
      </w:pBdr>
      <w:tabs>
        <w:tab w:val="clear" w:pos="-720"/>
      </w:tabs>
      <w:ind w:left="261" w:right="-45"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.21.2.7</w:t>
    </w:r>
  </w:p>
  <w:p w14:paraId="47C578AB" w14:textId="77777777" w:rsidR="00AE3AEF" w:rsidRPr="00354A9C" w:rsidRDefault="00AE3AEF" w:rsidP="00DB28B8">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B0A6" w14:textId="77777777" w:rsidR="00AE3AEF" w:rsidRPr="00CC5344" w:rsidRDefault="00AE3AEF"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sidRPr="00CC5344">
      <w:rPr>
        <w:rFonts w:ascii="Arial" w:hAnsi="Arial"/>
        <w:b w:val="0"/>
        <w:i/>
        <w:sz w:val="18"/>
        <w:szCs w:val="18"/>
      </w:rPr>
      <w:t>UNEP/CMS/COP12/Doc.24.4.2/</w:t>
    </w:r>
    <w:proofErr w:type="spellStart"/>
    <w:r w:rsidRPr="00CC5344">
      <w:rPr>
        <w:rFonts w:ascii="Arial" w:hAnsi="Arial"/>
        <w:b w:val="0"/>
        <w:i/>
        <w:sz w:val="18"/>
        <w:szCs w:val="18"/>
      </w:rPr>
      <w:t>Anexo</w:t>
    </w:r>
    <w:proofErr w:type="spellEnd"/>
    <w:r w:rsidRPr="00CC5344">
      <w:rPr>
        <w:rFonts w:ascii="Arial" w:hAnsi="Arial"/>
        <w:b w:val="0"/>
        <w:i/>
        <w:sz w:val="18"/>
        <w:szCs w:val="18"/>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E2EF" w14:textId="77777777" w:rsidR="00AE3AEF" w:rsidRPr="00CC5344" w:rsidRDefault="00AE3AEF" w:rsidP="006931D1">
    <w:pPr>
      <w:pStyle w:val="Heading1"/>
      <w:keepNext w:val="0"/>
      <w:pBdr>
        <w:bottom w:val="single" w:sz="4" w:space="1" w:color="auto"/>
      </w:pBdr>
      <w:tabs>
        <w:tab w:val="clear" w:pos="-720"/>
      </w:tabs>
      <w:ind w:left="261" w:right="-45" w:hanging="261"/>
      <w:jc w:val="right"/>
      <w:rPr>
        <w:rFonts w:ascii="Arial" w:hAnsi="Arial" w:cs="Arial"/>
        <w:b w:val="0"/>
        <w:i/>
        <w:sz w:val="18"/>
        <w:szCs w:val="18"/>
      </w:rPr>
    </w:pPr>
    <w:r w:rsidRPr="00CC5344">
      <w:rPr>
        <w:rFonts w:ascii="Arial" w:hAnsi="Arial"/>
        <w:b w:val="0"/>
        <w:i/>
        <w:sz w:val="18"/>
        <w:szCs w:val="18"/>
      </w:rPr>
      <w:t>UNEP/CMS/COP12/Doc.24.4.2/</w:t>
    </w:r>
    <w:proofErr w:type="spellStart"/>
    <w:r w:rsidRPr="00CC5344">
      <w:rPr>
        <w:rFonts w:ascii="Arial" w:hAnsi="Arial"/>
        <w:b w:val="0"/>
        <w:i/>
        <w:sz w:val="18"/>
        <w:szCs w:val="18"/>
      </w:rPr>
      <w:t>Anexo</w:t>
    </w:r>
    <w:proofErr w:type="spellEnd"/>
    <w:r w:rsidRPr="00CC5344">
      <w:rPr>
        <w:rFonts w:ascii="Arial" w:hAnsi="Arial"/>
        <w:b w:val="0"/>
        <w:i/>
        <w:sz w:val="18"/>
        <w:szCs w:val="18"/>
      </w:rPr>
      <w:t xml:space="preserve"> 1</w:t>
    </w:r>
  </w:p>
  <w:p w14:paraId="67DFE135" w14:textId="77777777" w:rsidR="00AE3AEF" w:rsidRPr="00CC5344" w:rsidRDefault="00AE3AEF" w:rsidP="00DB28B8">
    <w:pPr>
      <w:jc w:val="right"/>
      <w:rPr>
        <w:i/>
        <w:szCs w:val="20"/>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01BE" w14:textId="0AAEABAF" w:rsidR="00AE3AEF" w:rsidRPr="00922791" w:rsidRDefault="00AE3AEF"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/Doc.24.4.2/</w:t>
    </w:r>
    <w:proofErr w:type="spellStart"/>
    <w:r>
      <w:rPr>
        <w:rFonts w:ascii="Arial" w:hAnsi="Arial" w:cs="Arial"/>
        <w:b w:val="0"/>
        <w:i/>
        <w:sz w:val="18"/>
        <w:szCs w:val="18"/>
        <w:lang w:val="en-US"/>
      </w:rPr>
      <w:t>Anex</w:t>
    </w:r>
    <w:r w:rsidR="00772EDE">
      <w:rPr>
        <w:rFonts w:ascii="Arial" w:hAnsi="Arial" w:cs="Arial"/>
        <w:b w:val="0"/>
        <w:i/>
        <w:sz w:val="18"/>
        <w:szCs w:val="18"/>
        <w:lang w:val="en-US"/>
      </w:rPr>
      <w:t>o</w:t>
    </w:r>
    <w:proofErr w:type="spellEnd"/>
    <w:r>
      <w:rPr>
        <w:rFonts w:ascii="Arial" w:hAnsi="Arial" w:cs="Arial"/>
        <w:b w:val="0"/>
        <w:i/>
        <w:sz w:val="18"/>
        <w:szCs w:val="18"/>
        <w:lang w:val="en-US"/>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78B8" w14:textId="2BD9F5A1" w:rsidR="00AE3AEF" w:rsidRPr="00922791" w:rsidRDefault="00AE3AEF" w:rsidP="00B83D03">
    <w:pPr>
      <w:pStyle w:val="Heading1"/>
      <w:keepNext w:val="0"/>
      <w:pBdr>
        <w:bottom w:val="single" w:sz="4" w:space="1" w:color="auto"/>
      </w:pBdr>
      <w:tabs>
        <w:tab w:val="clear" w:pos="-720"/>
      </w:tabs>
      <w:ind w:left="261" w:right="-45"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.24.4.2/Annex 2</w:t>
    </w:r>
  </w:p>
  <w:p w14:paraId="53543563" w14:textId="77777777" w:rsidR="00AE3AEF" w:rsidRPr="00354A9C" w:rsidRDefault="00AE3AEF" w:rsidP="00DB28B8">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E0419"/>
    <w:multiLevelType w:val="hybridMultilevel"/>
    <w:tmpl w:val="A98E60FE"/>
    <w:lvl w:ilvl="0" w:tplc="379CCF6A">
      <w:start w:val="3"/>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B1E95"/>
    <w:multiLevelType w:val="hybridMultilevel"/>
    <w:tmpl w:val="9B3835EA"/>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B1420"/>
    <w:multiLevelType w:val="hybridMultilevel"/>
    <w:tmpl w:val="A73C565A"/>
    <w:lvl w:ilvl="0" w:tplc="19260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C3BA0"/>
    <w:multiLevelType w:val="hybridMultilevel"/>
    <w:tmpl w:val="A77E323E"/>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D45545"/>
    <w:multiLevelType w:val="hybridMultilevel"/>
    <w:tmpl w:val="ED26750C"/>
    <w:lvl w:ilvl="0" w:tplc="58040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E7B0E"/>
    <w:multiLevelType w:val="hybridMultilevel"/>
    <w:tmpl w:val="D6C83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86C4D"/>
    <w:multiLevelType w:val="hybridMultilevel"/>
    <w:tmpl w:val="ECCA9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819CC"/>
    <w:multiLevelType w:val="hybridMultilevel"/>
    <w:tmpl w:val="A84608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2F4D5B"/>
    <w:multiLevelType w:val="hybridMultilevel"/>
    <w:tmpl w:val="D0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47DCE"/>
    <w:multiLevelType w:val="hybridMultilevel"/>
    <w:tmpl w:val="6C16E8DC"/>
    <w:lvl w:ilvl="0" w:tplc="F12A57CA">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F0214"/>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6799F"/>
    <w:multiLevelType w:val="hybridMultilevel"/>
    <w:tmpl w:val="1E32C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63D3B"/>
    <w:multiLevelType w:val="hybridMultilevel"/>
    <w:tmpl w:val="877402E4"/>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0A53E6"/>
    <w:multiLevelType w:val="hybridMultilevel"/>
    <w:tmpl w:val="D90657F2"/>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0F5B4E"/>
    <w:multiLevelType w:val="hybridMultilevel"/>
    <w:tmpl w:val="263C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7502D"/>
    <w:multiLevelType w:val="hybridMultilevel"/>
    <w:tmpl w:val="1910F85E"/>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8073DA"/>
    <w:multiLevelType w:val="hybridMultilevel"/>
    <w:tmpl w:val="A58C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404CB"/>
    <w:multiLevelType w:val="hybridMultilevel"/>
    <w:tmpl w:val="9404F37A"/>
    <w:lvl w:ilvl="0" w:tplc="DEE0C0BC">
      <w:start w:val="3"/>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F5046"/>
    <w:multiLevelType w:val="hybridMultilevel"/>
    <w:tmpl w:val="826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535A3"/>
    <w:multiLevelType w:val="hybridMultilevel"/>
    <w:tmpl w:val="B77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31C2F"/>
    <w:multiLevelType w:val="hybridMultilevel"/>
    <w:tmpl w:val="35520EDC"/>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7E6EE5"/>
    <w:multiLevelType w:val="hybridMultilevel"/>
    <w:tmpl w:val="7FE05AC6"/>
    <w:lvl w:ilvl="0" w:tplc="C7B4C6BA">
      <w:start w:val="1"/>
      <w:numFmt w:val="decimal"/>
      <w:lvlText w:val="%1."/>
      <w:lvlJc w:val="left"/>
      <w:pPr>
        <w:ind w:left="720" w:hanging="360"/>
      </w:pPr>
      <w:rPr>
        <w:rFonts w:hint="default"/>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A4CD6"/>
    <w:multiLevelType w:val="hybridMultilevel"/>
    <w:tmpl w:val="5672C9E0"/>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315B73"/>
    <w:multiLevelType w:val="hybridMultilevel"/>
    <w:tmpl w:val="D54EC25C"/>
    <w:lvl w:ilvl="0" w:tplc="C5D289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14B99"/>
    <w:multiLevelType w:val="hybridMultilevel"/>
    <w:tmpl w:val="6F1601DA"/>
    <w:lvl w:ilvl="0" w:tplc="7764C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8"/>
  </w:num>
  <w:num w:numId="6">
    <w:abstractNumId w:val="11"/>
  </w:num>
  <w:num w:numId="7">
    <w:abstractNumId w:val="22"/>
  </w:num>
  <w:num w:numId="8">
    <w:abstractNumId w:val="23"/>
  </w:num>
  <w:num w:numId="9">
    <w:abstractNumId w:val="18"/>
  </w:num>
  <w:num w:numId="10">
    <w:abstractNumId w:val="1"/>
  </w:num>
  <w:num w:numId="11">
    <w:abstractNumId w:val="20"/>
  </w:num>
  <w:num w:numId="12">
    <w:abstractNumId w:val="12"/>
  </w:num>
  <w:num w:numId="13">
    <w:abstractNumId w:val="7"/>
  </w:num>
  <w:num w:numId="14">
    <w:abstractNumId w:val="19"/>
  </w:num>
  <w:num w:numId="15">
    <w:abstractNumId w:val="16"/>
  </w:num>
  <w:num w:numId="16">
    <w:abstractNumId w:val="13"/>
  </w:num>
  <w:num w:numId="17">
    <w:abstractNumId w:val="24"/>
  </w:num>
  <w:num w:numId="18">
    <w:abstractNumId w:val="26"/>
  </w:num>
  <w:num w:numId="19">
    <w:abstractNumId w:val="17"/>
  </w:num>
  <w:num w:numId="20">
    <w:abstractNumId w:val="21"/>
  </w:num>
  <w:num w:numId="21">
    <w:abstractNumId w:val="28"/>
  </w:num>
  <w:num w:numId="22">
    <w:abstractNumId w:val="4"/>
  </w:num>
  <w:num w:numId="23">
    <w:abstractNumId w:val="5"/>
  </w:num>
  <w:num w:numId="24">
    <w:abstractNumId w:val="14"/>
  </w:num>
  <w:num w:numId="25">
    <w:abstractNumId w:val="25"/>
  </w:num>
  <w:num w:numId="26">
    <w:abstractNumId w:val="9"/>
  </w:num>
  <w:num w:numId="27">
    <w:abstractNumId w:val="15"/>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35"/>
    <w:rsid w:val="000008A2"/>
    <w:rsid w:val="00000A77"/>
    <w:rsid w:val="00004B6E"/>
    <w:rsid w:val="0000761E"/>
    <w:rsid w:val="00014F50"/>
    <w:rsid w:val="00017FF3"/>
    <w:rsid w:val="00023538"/>
    <w:rsid w:val="00025014"/>
    <w:rsid w:val="000276B9"/>
    <w:rsid w:val="00027914"/>
    <w:rsid w:val="00030A8B"/>
    <w:rsid w:val="00036664"/>
    <w:rsid w:val="0004027D"/>
    <w:rsid w:val="000419EB"/>
    <w:rsid w:val="00050BC2"/>
    <w:rsid w:val="00052D8E"/>
    <w:rsid w:val="00057AA9"/>
    <w:rsid w:val="000718EE"/>
    <w:rsid w:val="0008134E"/>
    <w:rsid w:val="0008156F"/>
    <w:rsid w:val="00084016"/>
    <w:rsid w:val="00090BDB"/>
    <w:rsid w:val="0009194B"/>
    <w:rsid w:val="000A0596"/>
    <w:rsid w:val="000B4588"/>
    <w:rsid w:val="000B70CA"/>
    <w:rsid w:val="000B7B3C"/>
    <w:rsid w:val="000B7C41"/>
    <w:rsid w:val="000B7D67"/>
    <w:rsid w:val="000C06D4"/>
    <w:rsid w:val="000C3987"/>
    <w:rsid w:val="000C6863"/>
    <w:rsid w:val="000D195D"/>
    <w:rsid w:val="000D2326"/>
    <w:rsid w:val="000E2541"/>
    <w:rsid w:val="000E5AAD"/>
    <w:rsid w:val="000F3129"/>
    <w:rsid w:val="000F4464"/>
    <w:rsid w:val="00101EF4"/>
    <w:rsid w:val="00102163"/>
    <w:rsid w:val="00105F1B"/>
    <w:rsid w:val="00112003"/>
    <w:rsid w:val="0011298E"/>
    <w:rsid w:val="0011471C"/>
    <w:rsid w:val="001175B2"/>
    <w:rsid w:val="00121F40"/>
    <w:rsid w:val="00122526"/>
    <w:rsid w:val="001233B6"/>
    <w:rsid w:val="0012649A"/>
    <w:rsid w:val="001400D2"/>
    <w:rsid w:val="001413E7"/>
    <w:rsid w:val="00143AFC"/>
    <w:rsid w:val="00164328"/>
    <w:rsid w:val="00167CB0"/>
    <w:rsid w:val="0017666C"/>
    <w:rsid w:val="00176D99"/>
    <w:rsid w:val="00191534"/>
    <w:rsid w:val="00194E4C"/>
    <w:rsid w:val="00197C21"/>
    <w:rsid w:val="001A7DEF"/>
    <w:rsid w:val="001A7F8F"/>
    <w:rsid w:val="001B05FC"/>
    <w:rsid w:val="001B4F54"/>
    <w:rsid w:val="001C0506"/>
    <w:rsid w:val="001C2DD2"/>
    <w:rsid w:val="001D02E0"/>
    <w:rsid w:val="001D055D"/>
    <w:rsid w:val="001D4F33"/>
    <w:rsid w:val="001E28C0"/>
    <w:rsid w:val="001F0171"/>
    <w:rsid w:val="001F09D7"/>
    <w:rsid w:val="00200235"/>
    <w:rsid w:val="002014EB"/>
    <w:rsid w:val="00211119"/>
    <w:rsid w:val="002117C9"/>
    <w:rsid w:val="00213AFC"/>
    <w:rsid w:val="00213BD8"/>
    <w:rsid w:val="00223F00"/>
    <w:rsid w:val="00227B2A"/>
    <w:rsid w:val="00230557"/>
    <w:rsid w:val="00234B95"/>
    <w:rsid w:val="00235241"/>
    <w:rsid w:val="002418B1"/>
    <w:rsid w:val="00250D11"/>
    <w:rsid w:val="00252C84"/>
    <w:rsid w:val="002539CC"/>
    <w:rsid w:val="0026461B"/>
    <w:rsid w:val="0027012C"/>
    <w:rsid w:val="00271F8C"/>
    <w:rsid w:val="002772F2"/>
    <w:rsid w:val="00281E19"/>
    <w:rsid w:val="00283288"/>
    <w:rsid w:val="00286685"/>
    <w:rsid w:val="002924ED"/>
    <w:rsid w:val="002A05C4"/>
    <w:rsid w:val="002A23FA"/>
    <w:rsid w:val="002A301D"/>
    <w:rsid w:val="002A7043"/>
    <w:rsid w:val="002B1BA1"/>
    <w:rsid w:val="002B5B24"/>
    <w:rsid w:val="002D0351"/>
    <w:rsid w:val="002E5E8C"/>
    <w:rsid w:val="002E6CB9"/>
    <w:rsid w:val="00300288"/>
    <w:rsid w:val="00306AE6"/>
    <w:rsid w:val="003070F8"/>
    <w:rsid w:val="00307C72"/>
    <w:rsid w:val="0031108D"/>
    <w:rsid w:val="00311293"/>
    <w:rsid w:val="0031182F"/>
    <w:rsid w:val="00322026"/>
    <w:rsid w:val="00322C9B"/>
    <w:rsid w:val="00326917"/>
    <w:rsid w:val="00335894"/>
    <w:rsid w:val="00337A50"/>
    <w:rsid w:val="003512C1"/>
    <w:rsid w:val="00353A89"/>
    <w:rsid w:val="00356272"/>
    <w:rsid w:val="00360441"/>
    <w:rsid w:val="00371441"/>
    <w:rsid w:val="00376CB5"/>
    <w:rsid w:val="00377151"/>
    <w:rsid w:val="00390417"/>
    <w:rsid w:val="00395837"/>
    <w:rsid w:val="00397360"/>
    <w:rsid w:val="003A1FEC"/>
    <w:rsid w:val="003A61B7"/>
    <w:rsid w:val="003B2F39"/>
    <w:rsid w:val="003B3E8D"/>
    <w:rsid w:val="003B402E"/>
    <w:rsid w:val="003B6ECF"/>
    <w:rsid w:val="003C0829"/>
    <w:rsid w:val="003C1B23"/>
    <w:rsid w:val="003D02B1"/>
    <w:rsid w:val="003E51BE"/>
    <w:rsid w:val="003F03A4"/>
    <w:rsid w:val="003F1702"/>
    <w:rsid w:val="003F196F"/>
    <w:rsid w:val="003F34CF"/>
    <w:rsid w:val="003F3CAB"/>
    <w:rsid w:val="003F45A4"/>
    <w:rsid w:val="003F7BC6"/>
    <w:rsid w:val="004026A9"/>
    <w:rsid w:val="004027AF"/>
    <w:rsid w:val="00415BB5"/>
    <w:rsid w:val="004172E0"/>
    <w:rsid w:val="00423F23"/>
    <w:rsid w:val="00424786"/>
    <w:rsid w:val="00430BB2"/>
    <w:rsid w:val="00431F03"/>
    <w:rsid w:val="00437844"/>
    <w:rsid w:val="004413B8"/>
    <w:rsid w:val="004417C2"/>
    <w:rsid w:val="00446886"/>
    <w:rsid w:val="0044749A"/>
    <w:rsid w:val="00451118"/>
    <w:rsid w:val="00453686"/>
    <w:rsid w:val="00455ADD"/>
    <w:rsid w:val="00456C5E"/>
    <w:rsid w:val="00461D25"/>
    <w:rsid w:val="00462FF1"/>
    <w:rsid w:val="004744B9"/>
    <w:rsid w:val="00481AE0"/>
    <w:rsid w:val="004828BC"/>
    <w:rsid w:val="00482E54"/>
    <w:rsid w:val="00484BF6"/>
    <w:rsid w:val="00491129"/>
    <w:rsid w:val="004918F8"/>
    <w:rsid w:val="00496164"/>
    <w:rsid w:val="004A3475"/>
    <w:rsid w:val="004B2531"/>
    <w:rsid w:val="004C497F"/>
    <w:rsid w:val="004C7CA1"/>
    <w:rsid w:val="004D0780"/>
    <w:rsid w:val="004D32A9"/>
    <w:rsid w:val="004D71E0"/>
    <w:rsid w:val="004D7ACD"/>
    <w:rsid w:val="004E1CBE"/>
    <w:rsid w:val="004E1E82"/>
    <w:rsid w:val="004E5CF1"/>
    <w:rsid w:val="004F75AE"/>
    <w:rsid w:val="00505F73"/>
    <w:rsid w:val="00511989"/>
    <w:rsid w:val="005173CC"/>
    <w:rsid w:val="00531BCA"/>
    <w:rsid w:val="00532831"/>
    <w:rsid w:val="00534062"/>
    <w:rsid w:val="00541D4C"/>
    <w:rsid w:val="00547903"/>
    <w:rsid w:val="005504C4"/>
    <w:rsid w:val="00550935"/>
    <w:rsid w:val="0055502F"/>
    <w:rsid w:val="005602ED"/>
    <w:rsid w:val="00565F83"/>
    <w:rsid w:val="0056641A"/>
    <w:rsid w:val="00567434"/>
    <w:rsid w:val="005679C4"/>
    <w:rsid w:val="00572297"/>
    <w:rsid w:val="005745D0"/>
    <w:rsid w:val="005774FA"/>
    <w:rsid w:val="0058396A"/>
    <w:rsid w:val="00585CE6"/>
    <w:rsid w:val="00586331"/>
    <w:rsid w:val="0058715B"/>
    <w:rsid w:val="00593B4D"/>
    <w:rsid w:val="005A725F"/>
    <w:rsid w:val="005B4F06"/>
    <w:rsid w:val="005C1A31"/>
    <w:rsid w:val="005C5DF3"/>
    <w:rsid w:val="005D35AC"/>
    <w:rsid w:val="005D49F2"/>
    <w:rsid w:val="005D5688"/>
    <w:rsid w:val="005D5BDD"/>
    <w:rsid w:val="005D7F3F"/>
    <w:rsid w:val="005E7A55"/>
    <w:rsid w:val="005F4955"/>
    <w:rsid w:val="005F560D"/>
    <w:rsid w:val="0060240C"/>
    <w:rsid w:val="00610604"/>
    <w:rsid w:val="00613F7E"/>
    <w:rsid w:val="0061418F"/>
    <w:rsid w:val="00614EDD"/>
    <w:rsid w:val="00623235"/>
    <w:rsid w:val="006240B2"/>
    <w:rsid w:val="006429D5"/>
    <w:rsid w:val="00643D76"/>
    <w:rsid w:val="006463CD"/>
    <w:rsid w:val="00655267"/>
    <w:rsid w:val="00655450"/>
    <w:rsid w:val="00656542"/>
    <w:rsid w:val="006577CE"/>
    <w:rsid w:val="0066098A"/>
    <w:rsid w:val="006805A9"/>
    <w:rsid w:val="006931D1"/>
    <w:rsid w:val="006951C9"/>
    <w:rsid w:val="006A3799"/>
    <w:rsid w:val="006A664C"/>
    <w:rsid w:val="006B0E1D"/>
    <w:rsid w:val="006B6117"/>
    <w:rsid w:val="006C038B"/>
    <w:rsid w:val="006C17F1"/>
    <w:rsid w:val="006C760E"/>
    <w:rsid w:val="006D23DF"/>
    <w:rsid w:val="006F02E8"/>
    <w:rsid w:val="006F12FC"/>
    <w:rsid w:val="00702E05"/>
    <w:rsid w:val="00704BD9"/>
    <w:rsid w:val="0071099B"/>
    <w:rsid w:val="00716BD4"/>
    <w:rsid w:val="00724135"/>
    <w:rsid w:val="0072623F"/>
    <w:rsid w:val="007262CA"/>
    <w:rsid w:val="007278E5"/>
    <w:rsid w:val="00730965"/>
    <w:rsid w:val="00741FFD"/>
    <w:rsid w:val="007430F8"/>
    <w:rsid w:val="007523B4"/>
    <w:rsid w:val="00756770"/>
    <w:rsid w:val="0076289A"/>
    <w:rsid w:val="00772EDE"/>
    <w:rsid w:val="0077341A"/>
    <w:rsid w:val="00777D2D"/>
    <w:rsid w:val="007825CA"/>
    <w:rsid w:val="007849C7"/>
    <w:rsid w:val="00784ADB"/>
    <w:rsid w:val="00793D09"/>
    <w:rsid w:val="00796F27"/>
    <w:rsid w:val="007979D3"/>
    <w:rsid w:val="007B0020"/>
    <w:rsid w:val="007B6EE1"/>
    <w:rsid w:val="007C2313"/>
    <w:rsid w:val="007C2EB3"/>
    <w:rsid w:val="007D2433"/>
    <w:rsid w:val="007D7F2E"/>
    <w:rsid w:val="007E681C"/>
    <w:rsid w:val="007F24D0"/>
    <w:rsid w:val="007F5F28"/>
    <w:rsid w:val="00805F52"/>
    <w:rsid w:val="0081069B"/>
    <w:rsid w:val="0081142E"/>
    <w:rsid w:val="008134E1"/>
    <w:rsid w:val="008153BB"/>
    <w:rsid w:val="00815FA2"/>
    <w:rsid w:val="008170FB"/>
    <w:rsid w:val="00822B55"/>
    <w:rsid w:val="00826C85"/>
    <w:rsid w:val="0082786D"/>
    <w:rsid w:val="008304EE"/>
    <w:rsid w:val="00831A45"/>
    <w:rsid w:val="00833BDC"/>
    <w:rsid w:val="00847589"/>
    <w:rsid w:val="00851212"/>
    <w:rsid w:val="008574C6"/>
    <w:rsid w:val="008600A9"/>
    <w:rsid w:val="00860735"/>
    <w:rsid w:val="00860B51"/>
    <w:rsid w:val="008622FC"/>
    <w:rsid w:val="00870D9A"/>
    <w:rsid w:val="008719CA"/>
    <w:rsid w:val="00872A68"/>
    <w:rsid w:val="008821F7"/>
    <w:rsid w:val="00885B80"/>
    <w:rsid w:val="00886945"/>
    <w:rsid w:val="00890E19"/>
    <w:rsid w:val="00894274"/>
    <w:rsid w:val="008A2A30"/>
    <w:rsid w:val="008A536E"/>
    <w:rsid w:val="008A7763"/>
    <w:rsid w:val="008B182A"/>
    <w:rsid w:val="008B3201"/>
    <w:rsid w:val="008B5D37"/>
    <w:rsid w:val="008B5D44"/>
    <w:rsid w:val="008C1618"/>
    <w:rsid w:val="008C301B"/>
    <w:rsid w:val="008C594A"/>
    <w:rsid w:val="008C6936"/>
    <w:rsid w:val="008D1ED9"/>
    <w:rsid w:val="008D4D66"/>
    <w:rsid w:val="008E0FCA"/>
    <w:rsid w:val="008E334A"/>
    <w:rsid w:val="008F08CF"/>
    <w:rsid w:val="008F11D7"/>
    <w:rsid w:val="008F2EBC"/>
    <w:rsid w:val="008F31FF"/>
    <w:rsid w:val="008F33CB"/>
    <w:rsid w:val="008F3A82"/>
    <w:rsid w:val="00900194"/>
    <w:rsid w:val="0090033D"/>
    <w:rsid w:val="00904925"/>
    <w:rsid w:val="00906279"/>
    <w:rsid w:val="0090653B"/>
    <w:rsid w:val="009077FE"/>
    <w:rsid w:val="009133AE"/>
    <w:rsid w:val="009263DF"/>
    <w:rsid w:val="00927D37"/>
    <w:rsid w:val="0093702E"/>
    <w:rsid w:val="009411D8"/>
    <w:rsid w:val="00941D2E"/>
    <w:rsid w:val="00946C78"/>
    <w:rsid w:val="009536C4"/>
    <w:rsid w:val="0095523C"/>
    <w:rsid w:val="00955FB8"/>
    <w:rsid w:val="0095758B"/>
    <w:rsid w:val="00966B67"/>
    <w:rsid w:val="00967E54"/>
    <w:rsid w:val="00973BCE"/>
    <w:rsid w:val="00975C2D"/>
    <w:rsid w:val="0097719D"/>
    <w:rsid w:val="009A2592"/>
    <w:rsid w:val="009A54B2"/>
    <w:rsid w:val="009A5682"/>
    <w:rsid w:val="009B1017"/>
    <w:rsid w:val="009B57E0"/>
    <w:rsid w:val="009B63FD"/>
    <w:rsid w:val="009C122D"/>
    <w:rsid w:val="009C3AFE"/>
    <w:rsid w:val="009D00E6"/>
    <w:rsid w:val="009E1E54"/>
    <w:rsid w:val="009F125F"/>
    <w:rsid w:val="00A00455"/>
    <w:rsid w:val="00A005A3"/>
    <w:rsid w:val="00A0402B"/>
    <w:rsid w:val="00A058EB"/>
    <w:rsid w:val="00A073B9"/>
    <w:rsid w:val="00A0757A"/>
    <w:rsid w:val="00A130FC"/>
    <w:rsid w:val="00A13311"/>
    <w:rsid w:val="00A133AD"/>
    <w:rsid w:val="00A23D95"/>
    <w:rsid w:val="00A24D43"/>
    <w:rsid w:val="00A3722E"/>
    <w:rsid w:val="00A374F1"/>
    <w:rsid w:val="00A44D42"/>
    <w:rsid w:val="00A5286B"/>
    <w:rsid w:val="00A5405E"/>
    <w:rsid w:val="00A5701A"/>
    <w:rsid w:val="00A617BC"/>
    <w:rsid w:val="00A722A4"/>
    <w:rsid w:val="00A8705B"/>
    <w:rsid w:val="00A96F11"/>
    <w:rsid w:val="00AA327A"/>
    <w:rsid w:val="00AA47C2"/>
    <w:rsid w:val="00AA5AAE"/>
    <w:rsid w:val="00AA7047"/>
    <w:rsid w:val="00AA7924"/>
    <w:rsid w:val="00AB0750"/>
    <w:rsid w:val="00AB56B8"/>
    <w:rsid w:val="00AB7617"/>
    <w:rsid w:val="00AC211F"/>
    <w:rsid w:val="00AD4C48"/>
    <w:rsid w:val="00AD60BB"/>
    <w:rsid w:val="00AE3552"/>
    <w:rsid w:val="00AE3AEF"/>
    <w:rsid w:val="00AF35FF"/>
    <w:rsid w:val="00AF6492"/>
    <w:rsid w:val="00AF6832"/>
    <w:rsid w:val="00B002D1"/>
    <w:rsid w:val="00B02899"/>
    <w:rsid w:val="00B07223"/>
    <w:rsid w:val="00B1105F"/>
    <w:rsid w:val="00B17883"/>
    <w:rsid w:val="00B17F5D"/>
    <w:rsid w:val="00B24061"/>
    <w:rsid w:val="00B24FCB"/>
    <w:rsid w:val="00B30767"/>
    <w:rsid w:val="00B3100C"/>
    <w:rsid w:val="00B32286"/>
    <w:rsid w:val="00B342DB"/>
    <w:rsid w:val="00B4235D"/>
    <w:rsid w:val="00B4385A"/>
    <w:rsid w:val="00B43C74"/>
    <w:rsid w:val="00B52081"/>
    <w:rsid w:val="00B534EA"/>
    <w:rsid w:val="00B6358D"/>
    <w:rsid w:val="00B653B9"/>
    <w:rsid w:val="00B67D2A"/>
    <w:rsid w:val="00B72637"/>
    <w:rsid w:val="00B72745"/>
    <w:rsid w:val="00B72CDE"/>
    <w:rsid w:val="00B8061C"/>
    <w:rsid w:val="00B81874"/>
    <w:rsid w:val="00B83D03"/>
    <w:rsid w:val="00B841B0"/>
    <w:rsid w:val="00B91260"/>
    <w:rsid w:val="00B91673"/>
    <w:rsid w:val="00B964D7"/>
    <w:rsid w:val="00BA486F"/>
    <w:rsid w:val="00BA5353"/>
    <w:rsid w:val="00BA7241"/>
    <w:rsid w:val="00BA7544"/>
    <w:rsid w:val="00BB2E8E"/>
    <w:rsid w:val="00BB4E83"/>
    <w:rsid w:val="00BB5083"/>
    <w:rsid w:val="00BB588E"/>
    <w:rsid w:val="00BC0E9C"/>
    <w:rsid w:val="00BC44A6"/>
    <w:rsid w:val="00BC71E7"/>
    <w:rsid w:val="00BD0AB9"/>
    <w:rsid w:val="00BD40DB"/>
    <w:rsid w:val="00BD5D9B"/>
    <w:rsid w:val="00BE681E"/>
    <w:rsid w:val="00BF2805"/>
    <w:rsid w:val="00BF6093"/>
    <w:rsid w:val="00BF71A4"/>
    <w:rsid w:val="00C0271F"/>
    <w:rsid w:val="00C1134C"/>
    <w:rsid w:val="00C158D1"/>
    <w:rsid w:val="00C26069"/>
    <w:rsid w:val="00C3204C"/>
    <w:rsid w:val="00C35A6E"/>
    <w:rsid w:val="00C35D88"/>
    <w:rsid w:val="00C40A56"/>
    <w:rsid w:val="00C4120D"/>
    <w:rsid w:val="00C44890"/>
    <w:rsid w:val="00C45BB7"/>
    <w:rsid w:val="00C46F55"/>
    <w:rsid w:val="00C50639"/>
    <w:rsid w:val="00C542A3"/>
    <w:rsid w:val="00C558D4"/>
    <w:rsid w:val="00C6667E"/>
    <w:rsid w:val="00C710EF"/>
    <w:rsid w:val="00C712D9"/>
    <w:rsid w:val="00C7255F"/>
    <w:rsid w:val="00C8139B"/>
    <w:rsid w:val="00C82727"/>
    <w:rsid w:val="00C93D82"/>
    <w:rsid w:val="00CA12E8"/>
    <w:rsid w:val="00CA6E77"/>
    <w:rsid w:val="00CB0C3A"/>
    <w:rsid w:val="00CB5C9F"/>
    <w:rsid w:val="00CC4AFE"/>
    <w:rsid w:val="00CD4682"/>
    <w:rsid w:val="00CD66F1"/>
    <w:rsid w:val="00CD7DC2"/>
    <w:rsid w:val="00CE2334"/>
    <w:rsid w:val="00CF05F2"/>
    <w:rsid w:val="00CF19F3"/>
    <w:rsid w:val="00CF6907"/>
    <w:rsid w:val="00D00D6F"/>
    <w:rsid w:val="00D057B5"/>
    <w:rsid w:val="00D10C39"/>
    <w:rsid w:val="00D10C48"/>
    <w:rsid w:val="00D17742"/>
    <w:rsid w:val="00D17BA4"/>
    <w:rsid w:val="00D17CE1"/>
    <w:rsid w:val="00D26B62"/>
    <w:rsid w:val="00D35416"/>
    <w:rsid w:val="00D42DDD"/>
    <w:rsid w:val="00D4472A"/>
    <w:rsid w:val="00D579D1"/>
    <w:rsid w:val="00D6301A"/>
    <w:rsid w:val="00D64968"/>
    <w:rsid w:val="00D70BA4"/>
    <w:rsid w:val="00D7106E"/>
    <w:rsid w:val="00D75165"/>
    <w:rsid w:val="00D81347"/>
    <w:rsid w:val="00D819EC"/>
    <w:rsid w:val="00D84B9F"/>
    <w:rsid w:val="00D91486"/>
    <w:rsid w:val="00D91E1D"/>
    <w:rsid w:val="00D97254"/>
    <w:rsid w:val="00DA6502"/>
    <w:rsid w:val="00DB28B8"/>
    <w:rsid w:val="00DB294A"/>
    <w:rsid w:val="00DB2B90"/>
    <w:rsid w:val="00DC1457"/>
    <w:rsid w:val="00DC76EB"/>
    <w:rsid w:val="00DD04E9"/>
    <w:rsid w:val="00DD08D8"/>
    <w:rsid w:val="00DD124A"/>
    <w:rsid w:val="00DF0AB8"/>
    <w:rsid w:val="00DF11A5"/>
    <w:rsid w:val="00DF1599"/>
    <w:rsid w:val="00DF4ECA"/>
    <w:rsid w:val="00E01674"/>
    <w:rsid w:val="00E020E0"/>
    <w:rsid w:val="00E02F61"/>
    <w:rsid w:val="00E0423B"/>
    <w:rsid w:val="00E067DD"/>
    <w:rsid w:val="00E11853"/>
    <w:rsid w:val="00E11A49"/>
    <w:rsid w:val="00E17210"/>
    <w:rsid w:val="00E17C95"/>
    <w:rsid w:val="00E21904"/>
    <w:rsid w:val="00E23083"/>
    <w:rsid w:val="00E25775"/>
    <w:rsid w:val="00E34F0D"/>
    <w:rsid w:val="00E37780"/>
    <w:rsid w:val="00E37F5B"/>
    <w:rsid w:val="00E4556E"/>
    <w:rsid w:val="00E54D24"/>
    <w:rsid w:val="00E64864"/>
    <w:rsid w:val="00E670B1"/>
    <w:rsid w:val="00E71A52"/>
    <w:rsid w:val="00E71AFB"/>
    <w:rsid w:val="00E75641"/>
    <w:rsid w:val="00E7578C"/>
    <w:rsid w:val="00E80B2F"/>
    <w:rsid w:val="00E8137F"/>
    <w:rsid w:val="00E8275C"/>
    <w:rsid w:val="00EA02E2"/>
    <w:rsid w:val="00EB2D77"/>
    <w:rsid w:val="00EC1358"/>
    <w:rsid w:val="00ED0988"/>
    <w:rsid w:val="00ED10AD"/>
    <w:rsid w:val="00ED23FC"/>
    <w:rsid w:val="00ED4B19"/>
    <w:rsid w:val="00ED54FC"/>
    <w:rsid w:val="00ED5A02"/>
    <w:rsid w:val="00ED5D76"/>
    <w:rsid w:val="00EE1DAB"/>
    <w:rsid w:val="00EF0E3C"/>
    <w:rsid w:val="00F030F7"/>
    <w:rsid w:val="00F06AD5"/>
    <w:rsid w:val="00F07681"/>
    <w:rsid w:val="00F111E3"/>
    <w:rsid w:val="00F130A2"/>
    <w:rsid w:val="00F23901"/>
    <w:rsid w:val="00F2748B"/>
    <w:rsid w:val="00F30DA6"/>
    <w:rsid w:val="00F3307D"/>
    <w:rsid w:val="00F43FB6"/>
    <w:rsid w:val="00F5620A"/>
    <w:rsid w:val="00F56274"/>
    <w:rsid w:val="00F65ED5"/>
    <w:rsid w:val="00F703E9"/>
    <w:rsid w:val="00F74B65"/>
    <w:rsid w:val="00F81544"/>
    <w:rsid w:val="00F917F3"/>
    <w:rsid w:val="00F952FD"/>
    <w:rsid w:val="00F95799"/>
    <w:rsid w:val="00F974B4"/>
    <w:rsid w:val="00FA5CF5"/>
    <w:rsid w:val="00FA6836"/>
    <w:rsid w:val="00FB156C"/>
    <w:rsid w:val="00FB7223"/>
    <w:rsid w:val="00FC70E4"/>
    <w:rsid w:val="00FD4261"/>
    <w:rsid w:val="00FE2464"/>
    <w:rsid w:val="00FE2D6C"/>
    <w:rsid w:val="00FE397F"/>
    <w:rsid w:val="00FF2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4CF5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294A"/>
  </w:style>
  <w:style w:type="paragraph" w:styleId="Heading1">
    <w:name w:val="heading 1"/>
    <w:basedOn w:val="Normal"/>
    <w:next w:val="Normal"/>
    <w:link w:val="Heading1Char"/>
    <w:uiPriority w:val="9"/>
    <w:qFormat/>
    <w:rsid w:val="005774FA"/>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Times New Roman" w:eastAsia="Times New Roman" w:hAnsi="Times New Roman" w:cs="Times New Roman"/>
      <w:b/>
      <w:bCs/>
      <w:sz w:val="34"/>
      <w:szCs w:val="36"/>
      <w:lang w:val="en-GB"/>
    </w:rPr>
  </w:style>
  <w:style w:type="paragraph" w:styleId="Heading2">
    <w:name w:val="heading 2"/>
    <w:basedOn w:val="Normal"/>
    <w:next w:val="Normal"/>
    <w:link w:val="Heading2Char"/>
    <w:uiPriority w:val="99"/>
    <w:qFormat/>
    <w:rsid w:val="005774FA"/>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50935"/>
    <w:rPr>
      <w:rFonts w:ascii="Times New Roman" w:hAnsi="Times New Roman" w:cs="Times New Roman"/>
      <w:sz w:val="18"/>
      <w:szCs w:val="18"/>
    </w:rPr>
  </w:style>
  <w:style w:type="paragraph" w:customStyle="1" w:styleId="p2">
    <w:name w:val="p2"/>
    <w:basedOn w:val="Normal"/>
    <w:rsid w:val="00550935"/>
    <w:rPr>
      <w:rFonts w:ascii="Times New Roman" w:hAnsi="Times New Roman" w:cs="Times New Roman"/>
      <w:sz w:val="17"/>
      <w:szCs w:val="17"/>
    </w:rPr>
  </w:style>
  <w:style w:type="character" w:customStyle="1" w:styleId="apple-converted-space">
    <w:name w:val="apple-converted-space"/>
    <w:basedOn w:val="DefaultParagraphFont"/>
    <w:rsid w:val="00550935"/>
  </w:style>
  <w:style w:type="character" w:styleId="Hyperlink">
    <w:name w:val="Hyperlink"/>
    <w:basedOn w:val="DefaultParagraphFont"/>
    <w:uiPriority w:val="99"/>
    <w:unhideWhenUsed/>
    <w:rsid w:val="00AD4C48"/>
    <w:rPr>
      <w:color w:val="0563C1" w:themeColor="hyperlink"/>
      <w:u w:val="single"/>
    </w:rPr>
  </w:style>
  <w:style w:type="character" w:styleId="FollowedHyperlink">
    <w:name w:val="FollowedHyperlink"/>
    <w:basedOn w:val="DefaultParagraphFont"/>
    <w:uiPriority w:val="99"/>
    <w:semiHidden/>
    <w:unhideWhenUsed/>
    <w:rsid w:val="00FE2464"/>
    <w:rPr>
      <w:color w:val="954F72" w:themeColor="followedHyperlink"/>
      <w:u w:val="single"/>
    </w:rPr>
  </w:style>
  <w:style w:type="paragraph" w:styleId="ListParagraph">
    <w:name w:val="List Paragraph"/>
    <w:basedOn w:val="Normal"/>
    <w:uiPriority w:val="34"/>
    <w:qFormat/>
    <w:rsid w:val="002E5E8C"/>
    <w:pPr>
      <w:ind w:left="720"/>
      <w:contextualSpacing/>
    </w:pPr>
  </w:style>
  <w:style w:type="paragraph" w:styleId="Footer">
    <w:name w:val="footer"/>
    <w:basedOn w:val="Normal"/>
    <w:link w:val="FooterChar"/>
    <w:uiPriority w:val="99"/>
    <w:unhideWhenUsed/>
    <w:rsid w:val="004417C2"/>
    <w:pPr>
      <w:tabs>
        <w:tab w:val="center" w:pos="4680"/>
        <w:tab w:val="right" w:pos="9360"/>
      </w:tabs>
    </w:pPr>
  </w:style>
  <w:style w:type="character" w:customStyle="1" w:styleId="FooterChar">
    <w:name w:val="Footer Char"/>
    <w:basedOn w:val="DefaultParagraphFont"/>
    <w:link w:val="Footer"/>
    <w:uiPriority w:val="99"/>
    <w:rsid w:val="004417C2"/>
  </w:style>
  <w:style w:type="character" w:styleId="PageNumber">
    <w:name w:val="page number"/>
    <w:basedOn w:val="DefaultParagraphFont"/>
    <w:uiPriority w:val="99"/>
    <w:semiHidden/>
    <w:unhideWhenUsed/>
    <w:rsid w:val="004417C2"/>
  </w:style>
  <w:style w:type="paragraph" w:styleId="BalloonText">
    <w:name w:val="Balloon Text"/>
    <w:basedOn w:val="Normal"/>
    <w:link w:val="BalloonTextChar"/>
    <w:uiPriority w:val="99"/>
    <w:semiHidden/>
    <w:unhideWhenUsed/>
    <w:rsid w:val="003F0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3A4"/>
    <w:rPr>
      <w:rFonts w:ascii="Lucida Grande" w:hAnsi="Lucida Grande" w:cs="Lucida Grande"/>
      <w:sz w:val="18"/>
      <w:szCs w:val="18"/>
    </w:rPr>
  </w:style>
  <w:style w:type="paragraph" w:styleId="Header">
    <w:name w:val="header"/>
    <w:basedOn w:val="Normal"/>
    <w:link w:val="HeaderChar"/>
    <w:uiPriority w:val="99"/>
    <w:unhideWhenUsed/>
    <w:rsid w:val="000E2541"/>
    <w:pPr>
      <w:tabs>
        <w:tab w:val="center" w:pos="4320"/>
        <w:tab w:val="right" w:pos="8640"/>
      </w:tabs>
    </w:pPr>
  </w:style>
  <w:style w:type="character" w:customStyle="1" w:styleId="HeaderChar">
    <w:name w:val="Header Char"/>
    <w:basedOn w:val="DefaultParagraphFont"/>
    <w:link w:val="Header"/>
    <w:uiPriority w:val="99"/>
    <w:rsid w:val="000E2541"/>
  </w:style>
  <w:style w:type="paragraph" w:styleId="FootnoteText">
    <w:name w:val="footnote text"/>
    <w:basedOn w:val="Normal"/>
    <w:link w:val="FootnoteTextChar"/>
    <w:uiPriority w:val="99"/>
    <w:unhideWhenUsed/>
    <w:rsid w:val="00B72745"/>
  </w:style>
  <w:style w:type="character" w:customStyle="1" w:styleId="FootnoteTextChar">
    <w:name w:val="Footnote Text Char"/>
    <w:basedOn w:val="DefaultParagraphFont"/>
    <w:link w:val="FootnoteText"/>
    <w:uiPriority w:val="99"/>
    <w:rsid w:val="00B72745"/>
  </w:style>
  <w:style w:type="character" w:styleId="FootnoteReference">
    <w:name w:val="footnote reference"/>
    <w:basedOn w:val="DefaultParagraphFont"/>
    <w:uiPriority w:val="99"/>
    <w:unhideWhenUsed/>
    <w:rsid w:val="00B72745"/>
    <w:rPr>
      <w:vertAlign w:val="superscript"/>
    </w:rPr>
  </w:style>
  <w:style w:type="paragraph" w:customStyle="1" w:styleId="Default">
    <w:name w:val="Default"/>
    <w:rsid w:val="000B70CA"/>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774FA"/>
    <w:rPr>
      <w:rFonts w:ascii="Times New Roman" w:eastAsia="Times New Roman" w:hAnsi="Times New Roman" w:cs="Times New Roman"/>
      <w:b/>
      <w:bCs/>
      <w:sz w:val="34"/>
      <w:szCs w:val="36"/>
      <w:lang w:val="en-GB"/>
    </w:rPr>
  </w:style>
  <w:style w:type="character" w:customStyle="1" w:styleId="Heading2Char">
    <w:name w:val="Heading 2 Char"/>
    <w:basedOn w:val="DefaultParagraphFont"/>
    <w:link w:val="Heading2"/>
    <w:uiPriority w:val="9"/>
    <w:rsid w:val="005774FA"/>
    <w:rPr>
      <w:rFonts w:ascii="Times New Roman" w:eastAsia="Times New Roman" w:hAnsi="Times New Roman" w:cs="Times New Roman"/>
      <w:b/>
      <w:bCs/>
      <w:sz w:val="36"/>
    </w:rPr>
  </w:style>
  <w:style w:type="character" w:styleId="CommentReference">
    <w:name w:val="annotation reference"/>
    <w:uiPriority w:val="99"/>
    <w:semiHidden/>
    <w:unhideWhenUsed/>
    <w:rsid w:val="00B17F5D"/>
    <w:rPr>
      <w:sz w:val="16"/>
      <w:szCs w:val="16"/>
    </w:rPr>
  </w:style>
  <w:style w:type="paragraph" w:styleId="CommentText">
    <w:name w:val="annotation text"/>
    <w:basedOn w:val="Normal"/>
    <w:link w:val="CommentTextChar"/>
    <w:uiPriority w:val="99"/>
    <w:semiHidden/>
    <w:unhideWhenUsed/>
    <w:rsid w:val="00B17F5D"/>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B17F5D"/>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5C1A31"/>
    <w:rPr>
      <w:rFonts w:ascii="Times" w:eastAsiaTheme="minorHAnsi" w:hAnsi="Times" w:cstheme="minorBidi"/>
      <w:b/>
      <w:bCs/>
      <w:lang w:val="en-US"/>
    </w:rPr>
  </w:style>
  <w:style w:type="character" w:customStyle="1" w:styleId="CommentSubjectChar">
    <w:name w:val="Comment Subject Char"/>
    <w:basedOn w:val="CommentTextChar"/>
    <w:link w:val="CommentSubject"/>
    <w:uiPriority w:val="99"/>
    <w:semiHidden/>
    <w:rsid w:val="005C1A31"/>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723">
      <w:bodyDiv w:val="1"/>
      <w:marLeft w:val="0"/>
      <w:marRight w:val="0"/>
      <w:marTop w:val="0"/>
      <w:marBottom w:val="0"/>
      <w:divBdr>
        <w:top w:val="none" w:sz="0" w:space="0" w:color="auto"/>
        <w:left w:val="none" w:sz="0" w:space="0" w:color="auto"/>
        <w:bottom w:val="none" w:sz="0" w:space="0" w:color="auto"/>
        <w:right w:val="none" w:sz="0" w:space="0" w:color="auto"/>
      </w:divBdr>
    </w:div>
    <w:div w:id="107898540">
      <w:bodyDiv w:val="1"/>
      <w:marLeft w:val="0"/>
      <w:marRight w:val="0"/>
      <w:marTop w:val="0"/>
      <w:marBottom w:val="0"/>
      <w:divBdr>
        <w:top w:val="none" w:sz="0" w:space="0" w:color="auto"/>
        <w:left w:val="none" w:sz="0" w:space="0" w:color="auto"/>
        <w:bottom w:val="none" w:sz="0" w:space="0" w:color="auto"/>
        <w:right w:val="none" w:sz="0" w:space="0" w:color="auto"/>
      </w:divBdr>
    </w:div>
    <w:div w:id="113183017">
      <w:bodyDiv w:val="1"/>
      <w:marLeft w:val="0"/>
      <w:marRight w:val="0"/>
      <w:marTop w:val="0"/>
      <w:marBottom w:val="0"/>
      <w:divBdr>
        <w:top w:val="none" w:sz="0" w:space="0" w:color="auto"/>
        <w:left w:val="none" w:sz="0" w:space="0" w:color="auto"/>
        <w:bottom w:val="none" w:sz="0" w:space="0" w:color="auto"/>
        <w:right w:val="none" w:sz="0" w:space="0" w:color="auto"/>
      </w:divBdr>
    </w:div>
    <w:div w:id="123930487">
      <w:bodyDiv w:val="1"/>
      <w:marLeft w:val="0"/>
      <w:marRight w:val="0"/>
      <w:marTop w:val="0"/>
      <w:marBottom w:val="0"/>
      <w:divBdr>
        <w:top w:val="none" w:sz="0" w:space="0" w:color="auto"/>
        <w:left w:val="none" w:sz="0" w:space="0" w:color="auto"/>
        <w:bottom w:val="none" w:sz="0" w:space="0" w:color="auto"/>
        <w:right w:val="none" w:sz="0" w:space="0" w:color="auto"/>
      </w:divBdr>
    </w:div>
    <w:div w:id="126515829">
      <w:bodyDiv w:val="1"/>
      <w:marLeft w:val="0"/>
      <w:marRight w:val="0"/>
      <w:marTop w:val="0"/>
      <w:marBottom w:val="0"/>
      <w:divBdr>
        <w:top w:val="none" w:sz="0" w:space="0" w:color="auto"/>
        <w:left w:val="none" w:sz="0" w:space="0" w:color="auto"/>
        <w:bottom w:val="none" w:sz="0" w:space="0" w:color="auto"/>
        <w:right w:val="none" w:sz="0" w:space="0" w:color="auto"/>
      </w:divBdr>
    </w:div>
    <w:div w:id="188572134">
      <w:bodyDiv w:val="1"/>
      <w:marLeft w:val="0"/>
      <w:marRight w:val="0"/>
      <w:marTop w:val="0"/>
      <w:marBottom w:val="0"/>
      <w:divBdr>
        <w:top w:val="none" w:sz="0" w:space="0" w:color="auto"/>
        <w:left w:val="none" w:sz="0" w:space="0" w:color="auto"/>
        <w:bottom w:val="none" w:sz="0" w:space="0" w:color="auto"/>
        <w:right w:val="none" w:sz="0" w:space="0" w:color="auto"/>
      </w:divBdr>
    </w:div>
    <w:div w:id="199248352">
      <w:bodyDiv w:val="1"/>
      <w:marLeft w:val="0"/>
      <w:marRight w:val="0"/>
      <w:marTop w:val="0"/>
      <w:marBottom w:val="0"/>
      <w:divBdr>
        <w:top w:val="none" w:sz="0" w:space="0" w:color="auto"/>
        <w:left w:val="none" w:sz="0" w:space="0" w:color="auto"/>
        <w:bottom w:val="none" w:sz="0" w:space="0" w:color="auto"/>
        <w:right w:val="none" w:sz="0" w:space="0" w:color="auto"/>
      </w:divBdr>
    </w:div>
    <w:div w:id="258027147">
      <w:bodyDiv w:val="1"/>
      <w:marLeft w:val="0"/>
      <w:marRight w:val="0"/>
      <w:marTop w:val="0"/>
      <w:marBottom w:val="0"/>
      <w:divBdr>
        <w:top w:val="none" w:sz="0" w:space="0" w:color="auto"/>
        <w:left w:val="none" w:sz="0" w:space="0" w:color="auto"/>
        <w:bottom w:val="none" w:sz="0" w:space="0" w:color="auto"/>
        <w:right w:val="none" w:sz="0" w:space="0" w:color="auto"/>
      </w:divBdr>
    </w:div>
    <w:div w:id="375356507">
      <w:bodyDiv w:val="1"/>
      <w:marLeft w:val="0"/>
      <w:marRight w:val="0"/>
      <w:marTop w:val="0"/>
      <w:marBottom w:val="0"/>
      <w:divBdr>
        <w:top w:val="none" w:sz="0" w:space="0" w:color="auto"/>
        <w:left w:val="none" w:sz="0" w:space="0" w:color="auto"/>
        <w:bottom w:val="none" w:sz="0" w:space="0" w:color="auto"/>
        <w:right w:val="none" w:sz="0" w:space="0" w:color="auto"/>
      </w:divBdr>
    </w:div>
    <w:div w:id="397022996">
      <w:bodyDiv w:val="1"/>
      <w:marLeft w:val="0"/>
      <w:marRight w:val="0"/>
      <w:marTop w:val="0"/>
      <w:marBottom w:val="0"/>
      <w:divBdr>
        <w:top w:val="none" w:sz="0" w:space="0" w:color="auto"/>
        <w:left w:val="none" w:sz="0" w:space="0" w:color="auto"/>
        <w:bottom w:val="none" w:sz="0" w:space="0" w:color="auto"/>
        <w:right w:val="none" w:sz="0" w:space="0" w:color="auto"/>
      </w:divBdr>
    </w:div>
    <w:div w:id="519514274">
      <w:bodyDiv w:val="1"/>
      <w:marLeft w:val="0"/>
      <w:marRight w:val="0"/>
      <w:marTop w:val="0"/>
      <w:marBottom w:val="0"/>
      <w:divBdr>
        <w:top w:val="none" w:sz="0" w:space="0" w:color="auto"/>
        <w:left w:val="none" w:sz="0" w:space="0" w:color="auto"/>
        <w:bottom w:val="none" w:sz="0" w:space="0" w:color="auto"/>
        <w:right w:val="none" w:sz="0" w:space="0" w:color="auto"/>
      </w:divBdr>
    </w:div>
    <w:div w:id="608317243">
      <w:bodyDiv w:val="1"/>
      <w:marLeft w:val="0"/>
      <w:marRight w:val="0"/>
      <w:marTop w:val="0"/>
      <w:marBottom w:val="0"/>
      <w:divBdr>
        <w:top w:val="none" w:sz="0" w:space="0" w:color="auto"/>
        <w:left w:val="none" w:sz="0" w:space="0" w:color="auto"/>
        <w:bottom w:val="none" w:sz="0" w:space="0" w:color="auto"/>
        <w:right w:val="none" w:sz="0" w:space="0" w:color="auto"/>
      </w:divBdr>
    </w:div>
    <w:div w:id="619266154">
      <w:bodyDiv w:val="1"/>
      <w:marLeft w:val="0"/>
      <w:marRight w:val="0"/>
      <w:marTop w:val="0"/>
      <w:marBottom w:val="0"/>
      <w:divBdr>
        <w:top w:val="none" w:sz="0" w:space="0" w:color="auto"/>
        <w:left w:val="none" w:sz="0" w:space="0" w:color="auto"/>
        <w:bottom w:val="none" w:sz="0" w:space="0" w:color="auto"/>
        <w:right w:val="none" w:sz="0" w:space="0" w:color="auto"/>
      </w:divBdr>
    </w:div>
    <w:div w:id="663432933">
      <w:bodyDiv w:val="1"/>
      <w:marLeft w:val="0"/>
      <w:marRight w:val="0"/>
      <w:marTop w:val="0"/>
      <w:marBottom w:val="0"/>
      <w:divBdr>
        <w:top w:val="none" w:sz="0" w:space="0" w:color="auto"/>
        <w:left w:val="none" w:sz="0" w:space="0" w:color="auto"/>
        <w:bottom w:val="none" w:sz="0" w:space="0" w:color="auto"/>
        <w:right w:val="none" w:sz="0" w:space="0" w:color="auto"/>
      </w:divBdr>
    </w:div>
    <w:div w:id="681396965">
      <w:bodyDiv w:val="1"/>
      <w:marLeft w:val="0"/>
      <w:marRight w:val="0"/>
      <w:marTop w:val="0"/>
      <w:marBottom w:val="0"/>
      <w:divBdr>
        <w:top w:val="none" w:sz="0" w:space="0" w:color="auto"/>
        <w:left w:val="none" w:sz="0" w:space="0" w:color="auto"/>
        <w:bottom w:val="none" w:sz="0" w:space="0" w:color="auto"/>
        <w:right w:val="none" w:sz="0" w:space="0" w:color="auto"/>
      </w:divBdr>
    </w:div>
    <w:div w:id="880901319">
      <w:bodyDiv w:val="1"/>
      <w:marLeft w:val="0"/>
      <w:marRight w:val="0"/>
      <w:marTop w:val="0"/>
      <w:marBottom w:val="0"/>
      <w:divBdr>
        <w:top w:val="none" w:sz="0" w:space="0" w:color="auto"/>
        <w:left w:val="none" w:sz="0" w:space="0" w:color="auto"/>
        <w:bottom w:val="none" w:sz="0" w:space="0" w:color="auto"/>
        <w:right w:val="none" w:sz="0" w:space="0" w:color="auto"/>
      </w:divBdr>
    </w:div>
    <w:div w:id="981468325">
      <w:bodyDiv w:val="1"/>
      <w:marLeft w:val="0"/>
      <w:marRight w:val="0"/>
      <w:marTop w:val="0"/>
      <w:marBottom w:val="0"/>
      <w:divBdr>
        <w:top w:val="none" w:sz="0" w:space="0" w:color="auto"/>
        <w:left w:val="none" w:sz="0" w:space="0" w:color="auto"/>
        <w:bottom w:val="none" w:sz="0" w:space="0" w:color="auto"/>
        <w:right w:val="none" w:sz="0" w:space="0" w:color="auto"/>
      </w:divBdr>
    </w:div>
    <w:div w:id="1105539075">
      <w:bodyDiv w:val="1"/>
      <w:marLeft w:val="0"/>
      <w:marRight w:val="0"/>
      <w:marTop w:val="0"/>
      <w:marBottom w:val="0"/>
      <w:divBdr>
        <w:top w:val="none" w:sz="0" w:space="0" w:color="auto"/>
        <w:left w:val="none" w:sz="0" w:space="0" w:color="auto"/>
        <w:bottom w:val="none" w:sz="0" w:space="0" w:color="auto"/>
        <w:right w:val="none" w:sz="0" w:space="0" w:color="auto"/>
      </w:divBdr>
    </w:div>
    <w:div w:id="1261529122">
      <w:bodyDiv w:val="1"/>
      <w:marLeft w:val="0"/>
      <w:marRight w:val="0"/>
      <w:marTop w:val="0"/>
      <w:marBottom w:val="0"/>
      <w:divBdr>
        <w:top w:val="none" w:sz="0" w:space="0" w:color="auto"/>
        <w:left w:val="none" w:sz="0" w:space="0" w:color="auto"/>
        <w:bottom w:val="none" w:sz="0" w:space="0" w:color="auto"/>
        <w:right w:val="none" w:sz="0" w:space="0" w:color="auto"/>
      </w:divBdr>
    </w:div>
    <w:div w:id="1269704825">
      <w:bodyDiv w:val="1"/>
      <w:marLeft w:val="0"/>
      <w:marRight w:val="0"/>
      <w:marTop w:val="0"/>
      <w:marBottom w:val="0"/>
      <w:divBdr>
        <w:top w:val="none" w:sz="0" w:space="0" w:color="auto"/>
        <w:left w:val="none" w:sz="0" w:space="0" w:color="auto"/>
        <w:bottom w:val="none" w:sz="0" w:space="0" w:color="auto"/>
        <w:right w:val="none" w:sz="0" w:space="0" w:color="auto"/>
      </w:divBdr>
    </w:div>
    <w:div w:id="1292786746">
      <w:bodyDiv w:val="1"/>
      <w:marLeft w:val="0"/>
      <w:marRight w:val="0"/>
      <w:marTop w:val="0"/>
      <w:marBottom w:val="0"/>
      <w:divBdr>
        <w:top w:val="none" w:sz="0" w:space="0" w:color="auto"/>
        <w:left w:val="none" w:sz="0" w:space="0" w:color="auto"/>
        <w:bottom w:val="none" w:sz="0" w:space="0" w:color="auto"/>
        <w:right w:val="none" w:sz="0" w:space="0" w:color="auto"/>
      </w:divBdr>
    </w:div>
    <w:div w:id="1299533613">
      <w:bodyDiv w:val="1"/>
      <w:marLeft w:val="0"/>
      <w:marRight w:val="0"/>
      <w:marTop w:val="0"/>
      <w:marBottom w:val="0"/>
      <w:divBdr>
        <w:top w:val="none" w:sz="0" w:space="0" w:color="auto"/>
        <w:left w:val="none" w:sz="0" w:space="0" w:color="auto"/>
        <w:bottom w:val="none" w:sz="0" w:space="0" w:color="auto"/>
        <w:right w:val="none" w:sz="0" w:space="0" w:color="auto"/>
      </w:divBdr>
    </w:div>
    <w:div w:id="1311904010">
      <w:bodyDiv w:val="1"/>
      <w:marLeft w:val="0"/>
      <w:marRight w:val="0"/>
      <w:marTop w:val="0"/>
      <w:marBottom w:val="0"/>
      <w:divBdr>
        <w:top w:val="none" w:sz="0" w:space="0" w:color="auto"/>
        <w:left w:val="none" w:sz="0" w:space="0" w:color="auto"/>
        <w:bottom w:val="none" w:sz="0" w:space="0" w:color="auto"/>
        <w:right w:val="none" w:sz="0" w:space="0" w:color="auto"/>
      </w:divBdr>
    </w:div>
    <w:div w:id="1364407158">
      <w:bodyDiv w:val="1"/>
      <w:marLeft w:val="0"/>
      <w:marRight w:val="0"/>
      <w:marTop w:val="0"/>
      <w:marBottom w:val="0"/>
      <w:divBdr>
        <w:top w:val="none" w:sz="0" w:space="0" w:color="auto"/>
        <w:left w:val="none" w:sz="0" w:space="0" w:color="auto"/>
        <w:bottom w:val="none" w:sz="0" w:space="0" w:color="auto"/>
        <w:right w:val="none" w:sz="0" w:space="0" w:color="auto"/>
      </w:divBdr>
    </w:div>
    <w:div w:id="1391228762">
      <w:bodyDiv w:val="1"/>
      <w:marLeft w:val="0"/>
      <w:marRight w:val="0"/>
      <w:marTop w:val="0"/>
      <w:marBottom w:val="0"/>
      <w:divBdr>
        <w:top w:val="none" w:sz="0" w:space="0" w:color="auto"/>
        <w:left w:val="none" w:sz="0" w:space="0" w:color="auto"/>
        <w:bottom w:val="none" w:sz="0" w:space="0" w:color="auto"/>
        <w:right w:val="none" w:sz="0" w:space="0" w:color="auto"/>
      </w:divBdr>
    </w:div>
    <w:div w:id="1432167077">
      <w:bodyDiv w:val="1"/>
      <w:marLeft w:val="0"/>
      <w:marRight w:val="0"/>
      <w:marTop w:val="0"/>
      <w:marBottom w:val="0"/>
      <w:divBdr>
        <w:top w:val="none" w:sz="0" w:space="0" w:color="auto"/>
        <w:left w:val="none" w:sz="0" w:space="0" w:color="auto"/>
        <w:bottom w:val="none" w:sz="0" w:space="0" w:color="auto"/>
        <w:right w:val="none" w:sz="0" w:space="0" w:color="auto"/>
      </w:divBdr>
    </w:div>
    <w:div w:id="1478111048">
      <w:bodyDiv w:val="1"/>
      <w:marLeft w:val="0"/>
      <w:marRight w:val="0"/>
      <w:marTop w:val="0"/>
      <w:marBottom w:val="0"/>
      <w:divBdr>
        <w:top w:val="none" w:sz="0" w:space="0" w:color="auto"/>
        <w:left w:val="none" w:sz="0" w:space="0" w:color="auto"/>
        <w:bottom w:val="none" w:sz="0" w:space="0" w:color="auto"/>
        <w:right w:val="none" w:sz="0" w:space="0" w:color="auto"/>
      </w:divBdr>
    </w:div>
    <w:div w:id="1568689267">
      <w:bodyDiv w:val="1"/>
      <w:marLeft w:val="0"/>
      <w:marRight w:val="0"/>
      <w:marTop w:val="0"/>
      <w:marBottom w:val="0"/>
      <w:divBdr>
        <w:top w:val="none" w:sz="0" w:space="0" w:color="auto"/>
        <w:left w:val="none" w:sz="0" w:space="0" w:color="auto"/>
        <w:bottom w:val="none" w:sz="0" w:space="0" w:color="auto"/>
        <w:right w:val="none" w:sz="0" w:space="0" w:color="auto"/>
      </w:divBdr>
    </w:div>
    <w:div w:id="1621187658">
      <w:bodyDiv w:val="1"/>
      <w:marLeft w:val="0"/>
      <w:marRight w:val="0"/>
      <w:marTop w:val="0"/>
      <w:marBottom w:val="0"/>
      <w:divBdr>
        <w:top w:val="none" w:sz="0" w:space="0" w:color="auto"/>
        <w:left w:val="none" w:sz="0" w:space="0" w:color="auto"/>
        <w:bottom w:val="none" w:sz="0" w:space="0" w:color="auto"/>
        <w:right w:val="none" w:sz="0" w:space="0" w:color="auto"/>
      </w:divBdr>
    </w:div>
    <w:div w:id="1630092515">
      <w:bodyDiv w:val="1"/>
      <w:marLeft w:val="0"/>
      <w:marRight w:val="0"/>
      <w:marTop w:val="0"/>
      <w:marBottom w:val="0"/>
      <w:divBdr>
        <w:top w:val="none" w:sz="0" w:space="0" w:color="auto"/>
        <w:left w:val="none" w:sz="0" w:space="0" w:color="auto"/>
        <w:bottom w:val="none" w:sz="0" w:space="0" w:color="auto"/>
        <w:right w:val="none" w:sz="0" w:space="0" w:color="auto"/>
      </w:divBdr>
      <w:divsChild>
        <w:div w:id="1741127011">
          <w:marLeft w:val="0"/>
          <w:marRight w:val="0"/>
          <w:marTop w:val="0"/>
          <w:marBottom w:val="0"/>
          <w:divBdr>
            <w:top w:val="none" w:sz="0" w:space="0" w:color="auto"/>
            <w:left w:val="none" w:sz="0" w:space="0" w:color="auto"/>
            <w:bottom w:val="none" w:sz="0" w:space="0" w:color="auto"/>
            <w:right w:val="none" w:sz="0" w:space="0" w:color="auto"/>
          </w:divBdr>
        </w:div>
        <w:div w:id="1640259224">
          <w:marLeft w:val="0"/>
          <w:marRight w:val="0"/>
          <w:marTop w:val="0"/>
          <w:marBottom w:val="0"/>
          <w:divBdr>
            <w:top w:val="none" w:sz="0" w:space="0" w:color="auto"/>
            <w:left w:val="none" w:sz="0" w:space="0" w:color="auto"/>
            <w:bottom w:val="none" w:sz="0" w:space="0" w:color="auto"/>
            <w:right w:val="none" w:sz="0" w:space="0" w:color="auto"/>
          </w:divBdr>
        </w:div>
        <w:div w:id="118493779">
          <w:marLeft w:val="0"/>
          <w:marRight w:val="0"/>
          <w:marTop w:val="0"/>
          <w:marBottom w:val="0"/>
          <w:divBdr>
            <w:top w:val="none" w:sz="0" w:space="0" w:color="auto"/>
            <w:left w:val="none" w:sz="0" w:space="0" w:color="auto"/>
            <w:bottom w:val="none" w:sz="0" w:space="0" w:color="auto"/>
            <w:right w:val="none" w:sz="0" w:space="0" w:color="auto"/>
          </w:divBdr>
        </w:div>
        <w:div w:id="2039625347">
          <w:marLeft w:val="0"/>
          <w:marRight w:val="0"/>
          <w:marTop w:val="0"/>
          <w:marBottom w:val="0"/>
          <w:divBdr>
            <w:top w:val="none" w:sz="0" w:space="0" w:color="auto"/>
            <w:left w:val="none" w:sz="0" w:space="0" w:color="auto"/>
            <w:bottom w:val="none" w:sz="0" w:space="0" w:color="auto"/>
            <w:right w:val="none" w:sz="0" w:space="0" w:color="auto"/>
          </w:divBdr>
        </w:div>
        <w:div w:id="1234513256">
          <w:marLeft w:val="0"/>
          <w:marRight w:val="0"/>
          <w:marTop w:val="0"/>
          <w:marBottom w:val="0"/>
          <w:divBdr>
            <w:top w:val="none" w:sz="0" w:space="0" w:color="auto"/>
            <w:left w:val="none" w:sz="0" w:space="0" w:color="auto"/>
            <w:bottom w:val="none" w:sz="0" w:space="0" w:color="auto"/>
            <w:right w:val="none" w:sz="0" w:space="0" w:color="auto"/>
          </w:divBdr>
        </w:div>
        <w:div w:id="1964727096">
          <w:marLeft w:val="0"/>
          <w:marRight w:val="0"/>
          <w:marTop w:val="0"/>
          <w:marBottom w:val="0"/>
          <w:divBdr>
            <w:top w:val="none" w:sz="0" w:space="0" w:color="auto"/>
            <w:left w:val="none" w:sz="0" w:space="0" w:color="auto"/>
            <w:bottom w:val="none" w:sz="0" w:space="0" w:color="auto"/>
            <w:right w:val="none" w:sz="0" w:space="0" w:color="auto"/>
          </w:divBdr>
        </w:div>
        <w:div w:id="359472278">
          <w:marLeft w:val="0"/>
          <w:marRight w:val="0"/>
          <w:marTop w:val="0"/>
          <w:marBottom w:val="0"/>
          <w:divBdr>
            <w:top w:val="none" w:sz="0" w:space="0" w:color="auto"/>
            <w:left w:val="none" w:sz="0" w:space="0" w:color="auto"/>
            <w:bottom w:val="none" w:sz="0" w:space="0" w:color="auto"/>
            <w:right w:val="none" w:sz="0" w:space="0" w:color="auto"/>
          </w:divBdr>
        </w:div>
        <w:div w:id="989677248">
          <w:marLeft w:val="0"/>
          <w:marRight w:val="0"/>
          <w:marTop w:val="0"/>
          <w:marBottom w:val="0"/>
          <w:divBdr>
            <w:top w:val="none" w:sz="0" w:space="0" w:color="auto"/>
            <w:left w:val="none" w:sz="0" w:space="0" w:color="auto"/>
            <w:bottom w:val="none" w:sz="0" w:space="0" w:color="auto"/>
            <w:right w:val="none" w:sz="0" w:space="0" w:color="auto"/>
          </w:divBdr>
        </w:div>
        <w:div w:id="1278871021">
          <w:marLeft w:val="0"/>
          <w:marRight w:val="0"/>
          <w:marTop w:val="0"/>
          <w:marBottom w:val="0"/>
          <w:divBdr>
            <w:top w:val="none" w:sz="0" w:space="0" w:color="auto"/>
            <w:left w:val="none" w:sz="0" w:space="0" w:color="auto"/>
            <w:bottom w:val="none" w:sz="0" w:space="0" w:color="auto"/>
            <w:right w:val="none" w:sz="0" w:space="0" w:color="auto"/>
          </w:divBdr>
        </w:div>
        <w:div w:id="1690256484">
          <w:marLeft w:val="0"/>
          <w:marRight w:val="0"/>
          <w:marTop w:val="0"/>
          <w:marBottom w:val="0"/>
          <w:divBdr>
            <w:top w:val="none" w:sz="0" w:space="0" w:color="auto"/>
            <w:left w:val="none" w:sz="0" w:space="0" w:color="auto"/>
            <w:bottom w:val="none" w:sz="0" w:space="0" w:color="auto"/>
            <w:right w:val="none" w:sz="0" w:space="0" w:color="auto"/>
          </w:divBdr>
        </w:div>
        <w:div w:id="1339118441">
          <w:marLeft w:val="0"/>
          <w:marRight w:val="0"/>
          <w:marTop w:val="0"/>
          <w:marBottom w:val="0"/>
          <w:divBdr>
            <w:top w:val="none" w:sz="0" w:space="0" w:color="auto"/>
            <w:left w:val="none" w:sz="0" w:space="0" w:color="auto"/>
            <w:bottom w:val="none" w:sz="0" w:space="0" w:color="auto"/>
            <w:right w:val="none" w:sz="0" w:space="0" w:color="auto"/>
          </w:divBdr>
        </w:div>
        <w:div w:id="13578529">
          <w:marLeft w:val="0"/>
          <w:marRight w:val="0"/>
          <w:marTop w:val="0"/>
          <w:marBottom w:val="0"/>
          <w:divBdr>
            <w:top w:val="none" w:sz="0" w:space="0" w:color="auto"/>
            <w:left w:val="none" w:sz="0" w:space="0" w:color="auto"/>
            <w:bottom w:val="none" w:sz="0" w:space="0" w:color="auto"/>
            <w:right w:val="none" w:sz="0" w:space="0" w:color="auto"/>
          </w:divBdr>
        </w:div>
        <w:div w:id="1132560263">
          <w:marLeft w:val="0"/>
          <w:marRight w:val="0"/>
          <w:marTop w:val="0"/>
          <w:marBottom w:val="0"/>
          <w:divBdr>
            <w:top w:val="none" w:sz="0" w:space="0" w:color="auto"/>
            <w:left w:val="none" w:sz="0" w:space="0" w:color="auto"/>
            <w:bottom w:val="none" w:sz="0" w:space="0" w:color="auto"/>
            <w:right w:val="none" w:sz="0" w:space="0" w:color="auto"/>
          </w:divBdr>
        </w:div>
        <w:div w:id="127171592">
          <w:marLeft w:val="0"/>
          <w:marRight w:val="0"/>
          <w:marTop w:val="0"/>
          <w:marBottom w:val="0"/>
          <w:divBdr>
            <w:top w:val="none" w:sz="0" w:space="0" w:color="auto"/>
            <w:left w:val="none" w:sz="0" w:space="0" w:color="auto"/>
            <w:bottom w:val="none" w:sz="0" w:space="0" w:color="auto"/>
            <w:right w:val="none" w:sz="0" w:space="0" w:color="auto"/>
          </w:divBdr>
        </w:div>
      </w:divsChild>
    </w:div>
    <w:div w:id="1705667617">
      <w:bodyDiv w:val="1"/>
      <w:marLeft w:val="0"/>
      <w:marRight w:val="0"/>
      <w:marTop w:val="0"/>
      <w:marBottom w:val="0"/>
      <w:divBdr>
        <w:top w:val="none" w:sz="0" w:space="0" w:color="auto"/>
        <w:left w:val="none" w:sz="0" w:space="0" w:color="auto"/>
        <w:bottom w:val="none" w:sz="0" w:space="0" w:color="auto"/>
        <w:right w:val="none" w:sz="0" w:space="0" w:color="auto"/>
      </w:divBdr>
    </w:div>
    <w:div w:id="1818456352">
      <w:bodyDiv w:val="1"/>
      <w:marLeft w:val="0"/>
      <w:marRight w:val="0"/>
      <w:marTop w:val="0"/>
      <w:marBottom w:val="0"/>
      <w:divBdr>
        <w:top w:val="none" w:sz="0" w:space="0" w:color="auto"/>
        <w:left w:val="none" w:sz="0" w:space="0" w:color="auto"/>
        <w:bottom w:val="none" w:sz="0" w:space="0" w:color="auto"/>
        <w:right w:val="none" w:sz="0" w:space="0" w:color="auto"/>
      </w:divBdr>
    </w:div>
    <w:div w:id="1876964251">
      <w:bodyDiv w:val="1"/>
      <w:marLeft w:val="0"/>
      <w:marRight w:val="0"/>
      <w:marTop w:val="0"/>
      <w:marBottom w:val="0"/>
      <w:divBdr>
        <w:top w:val="none" w:sz="0" w:space="0" w:color="auto"/>
        <w:left w:val="none" w:sz="0" w:space="0" w:color="auto"/>
        <w:bottom w:val="none" w:sz="0" w:space="0" w:color="auto"/>
        <w:right w:val="none" w:sz="0" w:space="0" w:color="auto"/>
      </w:divBdr>
    </w:div>
    <w:div w:id="1935547312">
      <w:bodyDiv w:val="1"/>
      <w:marLeft w:val="0"/>
      <w:marRight w:val="0"/>
      <w:marTop w:val="0"/>
      <w:marBottom w:val="0"/>
      <w:divBdr>
        <w:top w:val="none" w:sz="0" w:space="0" w:color="auto"/>
        <w:left w:val="none" w:sz="0" w:space="0" w:color="auto"/>
        <w:bottom w:val="none" w:sz="0" w:space="0" w:color="auto"/>
        <w:right w:val="none" w:sz="0" w:space="0" w:color="auto"/>
      </w:divBdr>
    </w:div>
    <w:div w:id="1940984502">
      <w:bodyDiv w:val="1"/>
      <w:marLeft w:val="0"/>
      <w:marRight w:val="0"/>
      <w:marTop w:val="0"/>
      <w:marBottom w:val="0"/>
      <w:divBdr>
        <w:top w:val="none" w:sz="0" w:space="0" w:color="auto"/>
        <w:left w:val="none" w:sz="0" w:space="0" w:color="auto"/>
        <w:bottom w:val="none" w:sz="0" w:space="0" w:color="auto"/>
        <w:right w:val="none" w:sz="0" w:space="0" w:color="auto"/>
      </w:divBdr>
    </w:div>
    <w:div w:id="2072387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cms.int/es/document/migratory-species-conservation-light-climate-change"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es/document/climate-change-impacts-migratory-species"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cms.int/es/document/climate-change-and-migratory-species-1" TargetMode="Externa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ms.int/es/document/climate-change-and-its-implications-bonn-convention" TargetMode="Externa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cms.int/es/node/662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7FA1-6629-498C-BCB2-3A18DE9A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7178</Words>
  <Characters>40916</Characters>
  <Application>Microsoft Office Word</Application>
  <DocSecurity>0</DocSecurity>
  <Lines>340</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Lewis and Clark Law School</Company>
  <LinksUpToDate>false</LinksUpToDate>
  <CharactersWithSpaces>47999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McIntosh</dc:creator>
  <cp:keywords/>
  <dc:description/>
  <cp:lastModifiedBy>CMS Secretariat</cp:lastModifiedBy>
  <cp:revision>5</cp:revision>
  <cp:lastPrinted>2017-06-23T07:07:00Z</cp:lastPrinted>
  <dcterms:created xsi:type="dcterms:W3CDTF">2017-07-06T11:42:00Z</dcterms:created>
  <dcterms:modified xsi:type="dcterms:W3CDTF">2017-07-06T11:50:00Z</dcterms:modified>
</cp:coreProperties>
</file>