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CF6A2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2305F3">
              <w:rPr>
                <w:rFonts w:ascii="Arial" w:hAnsi="Arial" w:cs="Arial"/>
                <w:sz w:val="22"/>
                <w:szCs w:val="22"/>
                <w:lang w:val="fr-FR"/>
              </w:rPr>
              <w:t>34.1</w:t>
            </w:r>
            <w:r w:rsidR="009F7F5F">
              <w:rPr>
                <w:rFonts w:ascii="Arial" w:hAnsi="Arial" w:cs="Arial"/>
                <w:sz w:val="22"/>
                <w:szCs w:val="22"/>
                <w:lang w:val="fr-FR"/>
              </w:rPr>
              <w:t>/Corr.1</w:t>
            </w:r>
          </w:p>
          <w:p w:rsidR="00260772" w:rsidRPr="005B42D9" w:rsidRDefault="009F7F5F"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28</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2305F3" w:rsidRPr="00CF6A20" w:rsidRDefault="006E03CC" w:rsidP="006E03CC">
      <w:pPr>
        <w:jc w:val="center"/>
        <w:rPr>
          <w:rFonts w:ascii="Arial" w:hAnsi="Arial" w:cs="Arial"/>
          <w:sz w:val="22"/>
          <w:szCs w:val="22"/>
          <w:lang w:val="fr-FR"/>
        </w:rPr>
      </w:pPr>
      <w:r w:rsidRPr="00CF6A20">
        <w:rPr>
          <w:rFonts w:ascii="Arial" w:hAnsi="Arial" w:cs="Arial"/>
          <w:sz w:val="22"/>
          <w:szCs w:val="22"/>
          <w:lang w:val="fr-FR"/>
        </w:rPr>
        <w:t>ANNEXE AU PROJET DE RÉSOLUTION</w:t>
      </w:r>
    </w:p>
    <w:p w:rsidR="00BC6025" w:rsidRPr="006B4342" w:rsidRDefault="00BC6025" w:rsidP="006E03CC">
      <w:pPr>
        <w:jc w:val="center"/>
        <w:rPr>
          <w:rFonts w:ascii="Arial" w:hAnsi="Arial" w:cs="Arial"/>
          <w:b/>
          <w:bCs/>
          <w:sz w:val="22"/>
          <w:szCs w:val="22"/>
          <w:lang w:val="fr-FR"/>
        </w:rPr>
      </w:pPr>
      <w:bookmarkStart w:id="0" w:name="_GoBack"/>
      <w:bookmarkEnd w:id="0"/>
    </w:p>
    <w:p w:rsidR="006E03CC" w:rsidRPr="00FA4B9A" w:rsidRDefault="006B4342" w:rsidP="006E03CC">
      <w:pPr>
        <w:jc w:val="center"/>
        <w:rPr>
          <w:rFonts w:ascii="Arial" w:hAnsi="Arial" w:cs="Arial"/>
          <w:b/>
          <w:color w:val="000000"/>
          <w:sz w:val="22"/>
          <w:szCs w:val="22"/>
          <w:lang w:val="fr-FR"/>
        </w:rPr>
      </w:pPr>
      <w:r>
        <w:rPr>
          <w:rFonts w:ascii="Arial" w:hAnsi="Arial" w:cs="Arial"/>
          <w:b/>
          <w:color w:val="000000"/>
          <w:sz w:val="22"/>
          <w:szCs w:val="22"/>
          <w:lang w:val="fr-FR"/>
        </w:rPr>
        <w:t>VOIES DE MIGRATION</w:t>
      </w:r>
    </w:p>
    <w:p w:rsidR="00BC6025" w:rsidRPr="001F1DA4" w:rsidRDefault="00BC6025" w:rsidP="00BC6025">
      <w:pPr>
        <w:jc w:val="center"/>
        <w:rPr>
          <w:rFonts w:ascii="Arial" w:hAnsi="Arial" w:cs="Arial"/>
          <w:b/>
          <w:caps/>
          <w:sz w:val="22"/>
          <w:szCs w:val="22"/>
          <w:lang w:val="fr-FR"/>
        </w:rPr>
      </w:pPr>
    </w:p>
    <w:p w:rsidR="00BC6025" w:rsidRPr="006E03CC" w:rsidRDefault="00BC6025" w:rsidP="00BC6025">
      <w:pPr>
        <w:jc w:val="center"/>
        <w:rPr>
          <w:rFonts w:ascii="Arial" w:hAnsi="Arial" w:cs="Arial"/>
          <w:bCs/>
          <w:sz w:val="22"/>
          <w:szCs w:val="22"/>
          <w:lang w:val="en-PH"/>
        </w:rPr>
      </w:pPr>
      <w:r w:rsidRPr="006E03CC">
        <w:rPr>
          <w:rFonts w:ascii="Arial" w:hAnsi="Arial" w:cs="Arial"/>
          <w:bCs/>
          <w:caps/>
          <w:sz w:val="22"/>
          <w:szCs w:val="22"/>
          <w:lang w:val="en-PH"/>
        </w:rPr>
        <w:t>(UNEP/CMS/COP12/</w:t>
      </w:r>
      <w:r w:rsidRPr="006E03CC">
        <w:rPr>
          <w:rFonts w:ascii="Arial" w:hAnsi="Arial" w:cs="Arial"/>
          <w:bCs/>
          <w:sz w:val="22"/>
          <w:szCs w:val="22"/>
          <w:lang w:val="en-PH"/>
        </w:rPr>
        <w:t>Doc</w:t>
      </w:r>
      <w:r w:rsidR="006E03CC" w:rsidRPr="006E03CC">
        <w:rPr>
          <w:rFonts w:ascii="Arial" w:hAnsi="Arial" w:cs="Arial"/>
          <w:bCs/>
          <w:caps/>
          <w:sz w:val="22"/>
          <w:szCs w:val="22"/>
          <w:lang w:val="en-PH"/>
        </w:rPr>
        <w:t>.</w:t>
      </w:r>
      <w:r w:rsidR="006E03CC" w:rsidRPr="006E03CC">
        <w:rPr>
          <w:rFonts w:ascii="Arial" w:hAnsi="Arial" w:cs="Arial"/>
          <w:bCs/>
          <w:sz w:val="22"/>
          <w:szCs w:val="22"/>
          <w:lang w:val="en-PH"/>
        </w:rPr>
        <w:t>24.1.10 and UNEP/CMS/COP12/Doc.21.</w:t>
      </w:r>
      <w:r w:rsidR="006E03CC">
        <w:rPr>
          <w:rFonts w:ascii="Arial" w:hAnsi="Arial" w:cs="Arial"/>
          <w:bCs/>
          <w:sz w:val="22"/>
          <w:szCs w:val="22"/>
          <w:lang w:val="en-PH"/>
        </w:rPr>
        <w:t>2.8</w:t>
      </w:r>
      <w:r w:rsidRPr="006E03CC">
        <w:rPr>
          <w:rFonts w:ascii="Arial" w:hAnsi="Arial" w:cs="Arial"/>
          <w:bCs/>
          <w:sz w:val="22"/>
          <w:szCs w:val="22"/>
          <w:lang w:val="en-PH"/>
        </w:rPr>
        <w:t xml:space="preserve">) </w:t>
      </w:r>
    </w:p>
    <w:p w:rsidR="00BC6025" w:rsidRDefault="00BC6025" w:rsidP="00BC6025">
      <w:pPr>
        <w:jc w:val="center"/>
        <w:rPr>
          <w:rFonts w:ascii="Arial" w:hAnsi="Arial" w:cs="Arial"/>
          <w:b/>
          <w:caps/>
          <w:sz w:val="22"/>
          <w:szCs w:val="22"/>
          <w:lang w:val="en-PH"/>
        </w:rPr>
      </w:pPr>
    </w:p>
    <w:p w:rsidR="006E03CC" w:rsidRDefault="006E03CC" w:rsidP="00BC6025">
      <w:pPr>
        <w:jc w:val="center"/>
        <w:rPr>
          <w:rFonts w:ascii="Arial" w:hAnsi="Arial" w:cs="Arial"/>
          <w:b/>
          <w:caps/>
          <w:sz w:val="22"/>
          <w:szCs w:val="22"/>
          <w:lang w:val="en-PH"/>
        </w:rPr>
      </w:pPr>
    </w:p>
    <w:p w:rsidR="006E03CC" w:rsidRPr="006E03CC" w:rsidRDefault="006E03CC" w:rsidP="006E03CC">
      <w:pPr>
        <w:jc w:val="center"/>
        <w:rPr>
          <w:rFonts w:ascii="Arial" w:hAnsi="Arial" w:cs="Arial"/>
          <w:sz w:val="22"/>
          <w:szCs w:val="22"/>
          <w:lang w:val="fr-FR"/>
        </w:rPr>
      </w:pPr>
      <w:r w:rsidRPr="006E03CC">
        <w:rPr>
          <w:rFonts w:ascii="Arial" w:hAnsi="Arial" w:cs="Arial"/>
          <w:bCs/>
          <w:sz w:val="22"/>
          <w:szCs w:val="22"/>
          <w:lang w:val="fr-FR"/>
        </w:rPr>
        <w:t>PLAN D’ACTION POUR LES VOIES DE MIGRATION DES AMÉRIQUES</w:t>
      </w:r>
      <w:r w:rsidRPr="006E03CC">
        <w:rPr>
          <w:rFonts w:ascii="Arial" w:hAnsi="Arial" w:cs="Arial"/>
          <w:sz w:val="22"/>
          <w:szCs w:val="22"/>
          <w:lang w:val="fr-FR"/>
        </w:rPr>
        <w:t xml:space="preserve"> 2018-2023</w:t>
      </w:r>
    </w:p>
    <w:p w:rsidR="00021BE7" w:rsidRPr="006E03CC" w:rsidRDefault="00021BE7" w:rsidP="006B4342">
      <w:pPr>
        <w:rPr>
          <w:rFonts w:ascii="Arial" w:hAnsi="Arial" w:cs="Arial"/>
          <w:b/>
          <w:sz w:val="22"/>
          <w:szCs w:val="22"/>
          <w:lang w:val="fr-FR"/>
        </w:rPr>
      </w:pPr>
    </w:p>
    <w:p w:rsidR="00021BE7" w:rsidRPr="00FA4B9A" w:rsidRDefault="00021BE7" w:rsidP="00021BE7">
      <w:pPr>
        <w:jc w:val="center"/>
        <w:rPr>
          <w:rFonts w:ascii="Arial" w:hAnsi="Arial" w:cs="Arial"/>
          <w:i/>
          <w:sz w:val="22"/>
          <w:szCs w:val="22"/>
          <w:lang w:val="fr-FR"/>
        </w:rPr>
      </w:pPr>
      <w:r w:rsidRPr="00FA4B9A">
        <w:rPr>
          <w:rFonts w:ascii="Arial" w:hAnsi="Arial" w:cs="Arial"/>
          <w:i/>
          <w:sz w:val="22"/>
          <w:szCs w:val="22"/>
          <w:lang w:val="fr-FR"/>
        </w:rPr>
        <w:t>(Préparé par l’Équateur)</w:t>
      </w:r>
    </w:p>
    <w:p w:rsidR="00021BE7" w:rsidRPr="00FA4B9A" w:rsidRDefault="00021BE7" w:rsidP="00021BE7">
      <w:pPr>
        <w:rPr>
          <w:rFonts w:ascii="Arial" w:hAnsi="Arial" w:cs="Arial"/>
          <w:sz w:val="22"/>
          <w:szCs w:val="22"/>
          <w:lang w:val="fr-FR"/>
        </w:rPr>
      </w:pPr>
    </w:p>
    <w:p w:rsidR="00021BE7" w:rsidRPr="00FA4B9A" w:rsidRDefault="006E03CC" w:rsidP="00021BE7">
      <w:pPr>
        <w:rPr>
          <w:rFonts w:ascii="Arial" w:hAnsi="Arial" w:cs="Arial"/>
          <w:b/>
          <w:sz w:val="22"/>
          <w:szCs w:val="22"/>
          <w:lang w:val="fr-FR"/>
        </w:rPr>
      </w:pPr>
      <w:r>
        <w:rPr>
          <w:rFonts w:ascii="Arial" w:hAnsi="Arial" w:cs="Arial"/>
          <w:b/>
          <w:sz w:val="22"/>
          <w:szCs w:val="22"/>
          <w:lang w:val="fr-FR"/>
        </w:rPr>
        <w:t>Sommaire</w:t>
      </w:r>
    </w:p>
    <w:p w:rsidR="00021BE7" w:rsidRPr="00FA4B9A" w:rsidRDefault="00021BE7" w:rsidP="00021BE7">
      <w:pPr>
        <w:rPr>
          <w:rFonts w:ascii="Arial" w:hAnsi="Arial" w:cs="Arial"/>
          <w:sz w:val="22"/>
          <w:szCs w:val="22"/>
          <w:lang w:val="fr-FR"/>
        </w:rPr>
      </w:pPr>
    </w:p>
    <w:p w:rsidR="00021BE7" w:rsidRPr="00C94503" w:rsidRDefault="00021BE7" w:rsidP="00EB448D">
      <w:pPr>
        <w:numPr>
          <w:ilvl w:val="0"/>
          <w:numId w:val="6"/>
        </w:numPr>
        <w:ind w:left="426" w:hanging="426"/>
        <w:jc w:val="both"/>
        <w:rPr>
          <w:rFonts w:ascii="Arial" w:hAnsi="Arial" w:cs="Arial"/>
          <w:sz w:val="22"/>
          <w:szCs w:val="22"/>
          <w:lang w:val="fr-FR"/>
        </w:rPr>
      </w:pPr>
      <w:r w:rsidRPr="00FA4B9A">
        <w:rPr>
          <w:rFonts w:ascii="Arial" w:hAnsi="Arial" w:cs="Arial"/>
          <w:sz w:val="22"/>
          <w:szCs w:val="22"/>
          <w:lang w:val="fr-FR"/>
        </w:rPr>
        <w:t>Le Plan d’action pour les voies de migration des Amériques 2018-2023 a pour objectif de mettre en œuvre le Programme de travail mondial sur les oiseaux migrateurs et les voies de migration, et d’atteindre les objectifs stratégiques définis dans le Cadre pour les voies</w:t>
      </w:r>
      <w:r w:rsidRPr="003253C1">
        <w:rPr>
          <w:rFonts w:ascii="Arial" w:hAnsi="Arial" w:cs="Arial"/>
          <w:sz w:val="22"/>
          <w:szCs w:val="22"/>
          <w:lang w:val="fr-FR"/>
        </w:rPr>
        <w:t xml:space="preserve"> de migration des Amériques, adoptés à la COP11 à travers la Résolution 11.14. </w:t>
      </w:r>
      <w:r w:rsidR="00C94503" w:rsidRPr="00C94503">
        <w:rPr>
          <w:rFonts w:ascii="Arial" w:hAnsi="Arial" w:cs="Arial"/>
          <w:sz w:val="22"/>
          <w:szCs w:val="22"/>
          <w:lang w:val="fr-FR"/>
        </w:rPr>
        <w:t>Il soutient également la mise en œuvre d'instruments hémisphériques existants, comme l'</w:t>
      </w:r>
      <w:r w:rsidR="00A10A5B">
        <w:rPr>
          <w:rFonts w:ascii="Arial" w:hAnsi="Arial" w:cs="Arial"/>
          <w:sz w:val="22"/>
          <w:szCs w:val="22"/>
          <w:lang w:val="fr-FR"/>
        </w:rPr>
        <w:t> </w:t>
      </w:r>
      <w:r w:rsidR="00AD663C" w:rsidRPr="00AD663C">
        <w:rPr>
          <w:rFonts w:ascii="Arial" w:hAnsi="Arial" w:cs="Arial"/>
          <w:sz w:val="22"/>
          <w:szCs w:val="22"/>
          <w:lang w:val="fr-FR"/>
        </w:rPr>
        <w:t xml:space="preserve">Initiative sur les oiseaux de rivage des voies de migration de l'Atlantique </w:t>
      </w:r>
      <w:r w:rsidR="00AD663C">
        <w:rPr>
          <w:rFonts w:ascii="Arial" w:hAnsi="Arial" w:cs="Arial"/>
          <w:sz w:val="22"/>
          <w:szCs w:val="22"/>
          <w:lang w:val="fr-FR"/>
        </w:rPr>
        <w:t>(</w:t>
      </w:r>
      <w:r w:rsidR="00C94503" w:rsidRPr="00C94503">
        <w:rPr>
          <w:rFonts w:ascii="Arial" w:hAnsi="Arial" w:cs="Arial"/>
          <w:sz w:val="22"/>
          <w:szCs w:val="22"/>
          <w:lang w:val="fr-FR"/>
        </w:rPr>
        <w:t>Atlantic Birdway Shorebird Initiative</w:t>
      </w:r>
      <w:r w:rsidR="00AD663C">
        <w:rPr>
          <w:rFonts w:ascii="Arial" w:hAnsi="Arial" w:cs="Arial"/>
          <w:sz w:val="22"/>
          <w:szCs w:val="22"/>
          <w:lang w:val="fr-FR"/>
        </w:rPr>
        <w:t>)</w:t>
      </w:r>
      <w:r w:rsidR="00C94503" w:rsidRPr="00C94503">
        <w:rPr>
          <w:rFonts w:ascii="Arial" w:hAnsi="Arial" w:cs="Arial"/>
          <w:sz w:val="22"/>
          <w:szCs w:val="22"/>
          <w:lang w:val="fr-FR"/>
        </w:rPr>
        <w:t xml:space="preserve">, la </w:t>
      </w:r>
      <w:r w:rsidR="00AD663C" w:rsidRPr="00AD663C">
        <w:rPr>
          <w:rFonts w:ascii="Arial" w:hAnsi="Arial" w:cs="Arial"/>
          <w:sz w:val="22"/>
          <w:szCs w:val="22"/>
          <w:lang w:val="fr-FR"/>
        </w:rPr>
        <w:t>Stratégie de conservation des oiseaux de rivage des Américains du Pacifique</w:t>
      </w:r>
      <w:r w:rsidR="00AD663C">
        <w:rPr>
          <w:rFonts w:ascii="Arial" w:hAnsi="Arial" w:cs="Arial"/>
          <w:sz w:val="22"/>
          <w:szCs w:val="22"/>
          <w:lang w:val="fr-FR"/>
        </w:rPr>
        <w:t> (</w:t>
      </w:r>
      <w:r w:rsidR="00C94503" w:rsidRPr="00C94503">
        <w:rPr>
          <w:rFonts w:ascii="Arial" w:hAnsi="Arial" w:cs="Arial"/>
          <w:sz w:val="22"/>
          <w:szCs w:val="22"/>
          <w:lang w:val="fr-FR"/>
        </w:rPr>
        <w:t>Pacific Americans Shorebird Conservation Strategy</w:t>
      </w:r>
      <w:r w:rsidR="00AD663C">
        <w:rPr>
          <w:rFonts w:ascii="Arial" w:hAnsi="Arial" w:cs="Arial"/>
          <w:sz w:val="22"/>
          <w:szCs w:val="22"/>
          <w:lang w:val="fr-FR"/>
        </w:rPr>
        <w:t>)</w:t>
      </w:r>
      <w:r w:rsidR="00C94503" w:rsidRPr="00C94503">
        <w:rPr>
          <w:rFonts w:ascii="Arial" w:hAnsi="Arial" w:cs="Arial"/>
          <w:sz w:val="22"/>
          <w:szCs w:val="22"/>
          <w:lang w:val="fr-FR"/>
        </w:rPr>
        <w:t xml:space="preserve">, le </w:t>
      </w:r>
      <w:r w:rsidR="00AD663C" w:rsidRPr="00AD663C">
        <w:rPr>
          <w:rFonts w:ascii="Arial" w:hAnsi="Arial" w:cs="Arial"/>
          <w:sz w:val="22"/>
          <w:szCs w:val="22"/>
          <w:lang w:val="fr-FR"/>
        </w:rPr>
        <w:t>Stratégie de conservation des oiseaux de rivage des Amériques du Pacifique</w:t>
      </w:r>
      <w:r w:rsidR="00AD663C">
        <w:rPr>
          <w:rFonts w:ascii="Arial" w:hAnsi="Arial" w:cs="Arial"/>
          <w:sz w:val="22"/>
          <w:szCs w:val="22"/>
          <w:lang w:val="fr-FR"/>
        </w:rPr>
        <w:t xml:space="preserve"> (</w:t>
      </w:r>
      <w:r w:rsidR="00AD663C" w:rsidRPr="00AD663C">
        <w:rPr>
          <w:rFonts w:ascii="Arial" w:hAnsi="Arial" w:cs="Arial"/>
          <w:sz w:val="22"/>
          <w:szCs w:val="22"/>
          <w:lang w:val="fr-FR"/>
        </w:rPr>
        <w:t xml:space="preserve">Pacific Americas Shorebird Conservation Strategy), </w:t>
      </w:r>
      <w:r w:rsidR="00AD663C">
        <w:rPr>
          <w:rFonts w:ascii="Arial" w:hAnsi="Arial" w:cs="Arial"/>
          <w:sz w:val="22"/>
          <w:szCs w:val="22"/>
          <w:lang w:val="fr-FR"/>
        </w:rPr>
        <w:t>P</w:t>
      </w:r>
      <w:r w:rsidR="00AD663C" w:rsidRPr="00AD663C">
        <w:rPr>
          <w:rFonts w:ascii="Arial" w:hAnsi="Arial" w:cs="Arial"/>
          <w:sz w:val="22"/>
          <w:szCs w:val="22"/>
          <w:lang w:val="fr-FR"/>
        </w:rPr>
        <w:t xml:space="preserve">artenaires </w:t>
      </w:r>
      <w:r w:rsidR="000F392B">
        <w:rPr>
          <w:rFonts w:ascii="Arial" w:hAnsi="Arial" w:cs="Arial"/>
          <w:sz w:val="22"/>
          <w:szCs w:val="22"/>
          <w:lang w:val="fr-FR"/>
        </w:rPr>
        <w:t>du Plan de vol des</w:t>
      </w:r>
      <w:r w:rsidR="00AD663C" w:rsidRPr="00AD663C">
        <w:rPr>
          <w:rFonts w:ascii="Arial" w:hAnsi="Arial" w:cs="Arial"/>
          <w:sz w:val="22"/>
          <w:szCs w:val="22"/>
          <w:lang w:val="fr-FR"/>
        </w:rPr>
        <w:t xml:space="preserve"> oiseaux terrestres </w:t>
      </w:r>
      <w:r w:rsidR="00AD663C">
        <w:rPr>
          <w:rFonts w:ascii="Arial" w:hAnsi="Arial" w:cs="Arial"/>
          <w:sz w:val="22"/>
          <w:szCs w:val="22"/>
          <w:lang w:val="fr-FR"/>
        </w:rPr>
        <w:t>(</w:t>
      </w:r>
      <w:r w:rsidR="00AD663C" w:rsidRPr="00AD663C">
        <w:rPr>
          <w:rFonts w:ascii="Arial" w:hAnsi="Arial" w:cs="Arial"/>
          <w:sz w:val="22"/>
          <w:szCs w:val="22"/>
          <w:lang w:val="fr-FR"/>
        </w:rPr>
        <w:t>Partners in Flight Landbirds Plan</w:t>
      </w:r>
      <w:r w:rsidR="00AD663C">
        <w:rPr>
          <w:rFonts w:ascii="Arial" w:hAnsi="Arial" w:cs="Arial"/>
          <w:sz w:val="22"/>
          <w:szCs w:val="22"/>
          <w:lang w:val="fr-FR"/>
        </w:rPr>
        <w:t>)</w:t>
      </w:r>
      <w:r w:rsidR="00C94503" w:rsidRPr="00C94503">
        <w:rPr>
          <w:rFonts w:ascii="Arial" w:hAnsi="Arial" w:cs="Arial"/>
          <w:sz w:val="22"/>
          <w:szCs w:val="22"/>
          <w:lang w:val="fr-FR"/>
        </w:rPr>
        <w:t>, etc.</w:t>
      </w:r>
    </w:p>
    <w:p w:rsidR="00021BE7" w:rsidRPr="00C94503"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szCs w:val="22"/>
          <w:lang w:val="fr-FR"/>
        </w:rPr>
        <w:t>Le Cadre pour les voies de migration des Amériques est destiné à aider les gouvernements, les organisations à but non lucratif, les institutions de recherche, les entreprises et les citoyens à conserver les oiseaux migrateurs et leurs habitats dans l’hémisphère occidental. Rappelant la Résolution 11.14, le Groupe de travail de la CMS sur les voies de migration, à composition non limitée, et le Secrétariat de la CMS ont été invités à soutenir la création d’un groupe de travail, en collaboration avec l’Initiative sur les espèces migratrices de l’hémisphère occidental (WHMSI - Western Hemisphere Migratory Species Initiative), afin de coordonner l’élaboration et la mise en œuvre d’un Plan d’action pour atteindre les objectifs du Programme de travail mondial et du Cadre pour les voies de migration des Amériques.</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contextualSpacing/>
        <w:jc w:val="both"/>
        <w:rPr>
          <w:rFonts w:ascii="Arial" w:hAnsi="Arial" w:cs="Arial"/>
          <w:color w:val="000000"/>
          <w:spacing w:val="-2"/>
          <w:sz w:val="22"/>
          <w:szCs w:val="22"/>
          <w:lang w:val="fr-FR"/>
        </w:rPr>
      </w:pPr>
      <w:r w:rsidRPr="00B85752">
        <w:rPr>
          <w:rFonts w:ascii="Arial" w:hAnsi="Arial" w:cs="Arial"/>
          <w:color w:val="000000"/>
          <w:sz w:val="22"/>
          <w:szCs w:val="22"/>
          <w:lang w:val="fr-FR"/>
        </w:rPr>
        <w:t>La portée taxonomique du Cadre pour les voies de migration des Amériques et du</w:t>
      </w:r>
      <w:r w:rsidRPr="00B85752">
        <w:rPr>
          <w:rFonts w:ascii="Arial" w:hAnsi="Arial" w:cs="Arial"/>
          <w:sz w:val="22"/>
          <w:szCs w:val="22"/>
          <w:lang w:val="fr-FR"/>
        </w:rPr>
        <w:t xml:space="preserve"> Plan </w:t>
      </w:r>
      <w:r w:rsidRPr="00B85752">
        <w:rPr>
          <w:rFonts w:ascii="Arial" w:hAnsi="Arial" w:cs="Arial"/>
          <w:color w:val="000000"/>
          <w:sz w:val="22"/>
          <w:szCs w:val="22"/>
          <w:lang w:val="fr-FR"/>
        </w:rPr>
        <w:t>d’action couvre tous les oiseaux migrateurs des Amériques, y compris les oiseaux migrateurs australs, en se concentrant plus particulièrement sur les espèces menacées et en déclin.</w:t>
      </w:r>
    </w:p>
    <w:p w:rsidR="00021BE7" w:rsidRPr="00B85752" w:rsidRDefault="00021BE7" w:rsidP="00021BE7">
      <w:pPr>
        <w:ind w:left="426" w:hanging="426"/>
        <w:contextualSpacing/>
        <w:jc w:val="both"/>
        <w:rPr>
          <w:rFonts w:ascii="Arial" w:hAnsi="Arial" w:cs="Arial"/>
          <w:color w:val="000000"/>
          <w:spacing w:val="-2"/>
          <w:sz w:val="22"/>
          <w:szCs w:val="22"/>
          <w:u w:val="single"/>
          <w:lang w:val="fr-FR"/>
        </w:rPr>
      </w:pPr>
    </w:p>
    <w:p w:rsidR="00021BE7" w:rsidRPr="008E6971" w:rsidRDefault="00021BE7" w:rsidP="008E6971">
      <w:pPr>
        <w:numPr>
          <w:ilvl w:val="0"/>
          <w:numId w:val="6"/>
        </w:numPr>
        <w:ind w:left="426" w:hanging="426"/>
        <w:jc w:val="both"/>
        <w:rPr>
          <w:rFonts w:ascii="Arial" w:hAnsi="Arial" w:cs="Arial"/>
          <w:color w:val="000000"/>
          <w:sz w:val="22"/>
          <w:szCs w:val="22"/>
          <w:lang w:val="fr-FR"/>
        </w:rPr>
      </w:pPr>
      <w:r w:rsidRPr="008E6971">
        <w:rPr>
          <w:rFonts w:ascii="Arial" w:hAnsi="Arial" w:cs="Arial"/>
          <w:color w:val="000000"/>
          <w:sz w:val="22"/>
          <w:szCs w:val="22"/>
          <w:lang w:val="fr-FR"/>
        </w:rPr>
        <w:t xml:space="preserve">Ce Plan d’action complète les autres instruments portant sur les voies de migration développés par la CMS, tels que l’Accord sur la conservation des albatros et des pétrels (ACAP) et autres instruments non contraignants, tels que le Mémorandum d’Entente pour la conservation des oiseaux migrateurs des prairies du Sud de l’Amérique du Sud, le Mémorandum d’Entente sur la conservation des flamants des Hautes-Andes et de leurs habitats, le Mémorandum d’Entente sur la conservation de l’Ouette à tête rousse, parmi d’autres instruments CMS et non-CMS portant sur les voies de migration.  </w:t>
      </w:r>
      <w:r w:rsidR="000F392B" w:rsidRPr="008E6971">
        <w:rPr>
          <w:rFonts w:ascii="Arial" w:hAnsi="Arial" w:cs="Arial"/>
          <w:color w:val="000000"/>
          <w:sz w:val="22"/>
          <w:szCs w:val="22"/>
          <w:lang w:val="fr-FR"/>
        </w:rPr>
        <w:t xml:space="preserve">Il complète </w:t>
      </w:r>
      <w:r w:rsidR="000F392B" w:rsidRPr="008E6971">
        <w:rPr>
          <w:rFonts w:ascii="Arial" w:hAnsi="Arial" w:cs="Arial"/>
          <w:color w:val="000000"/>
          <w:sz w:val="22"/>
          <w:szCs w:val="22"/>
          <w:lang w:val="fr-FR"/>
        </w:rPr>
        <w:lastRenderedPageBreak/>
        <w:t>également le travail de certains groupes de travail et groupes de travail de la CMS, tels que le Groupe de travail sur la prévention de l'empoisonnement, le Groupe de travail sur l'abattage illégal des oiseaux et le Groupe de travail sur l'énergie</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szCs w:val="22"/>
          <w:lang w:val="fr-FR"/>
        </w:rPr>
        <w:t xml:space="preserve">Ce Plan d’action cible les thèmes suivants : (a) la conservation des sites et habitats critiques, (b) la réduction de la pression des principales menaces, telles que l’abattage illégal et l’empoisonnement, la réduction des impacts négatifs du déploiement des énergies et, (c) la mise en œuvre des ressources. </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Le présent Plan d’action présente également en détail les besoins en matière de recherche, de suivi, de compte-rendu, d’éducation et de sensibilisation relatifs à ces menaces</w:t>
      </w:r>
      <w:r w:rsidRPr="00B85752">
        <w:rPr>
          <w:rFonts w:ascii="Arial" w:hAnsi="Arial" w:cs="Arial"/>
          <w:sz w:val="22"/>
          <w:szCs w:val="22"/>
          <w:lang w:val="fr-FR"/>
        </w:rPr>
        <w:t>.</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021BE7">
      <w:pPr>
        <w:ind w:left="426" w:hanging="426"/>
        <w:jc w:val="both"/>
        <w:rPr>
          <w:rFonts w:ascii="Arial" w:hAnsi="Arial" w:cs="Arial"/>
          <w:b/>
          <w:sz w:val="22"/>
          <w:szCs w:val="22"/>
          <w:lang w:val="fr-FR"/>
        </w:rPr>
      </w:pPr>
      <w:r w:rsidRPr="00B85752">
        <w:rPr>
          <w:rFonts w:ascii="Arial" w:hAnsi="Arial" w:cs="Arial"/>
          <w:b/>
          <w:sz w:val="22"/>
          <w:szCs w:val="22"/>
          <w:lang w:val="fr-FR"/>
        </w:rPr>
        <w:t xml:space="preserve">Introduction </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À la 11</w:t>
      </w:r>
      <w:r w:rsidRPr="00B85752">
        <w:rPr>
          <w:rFonts w:ascii="Arial" w:hAnsi="Arial" w:cs="Arial"/>
          <w:sz w:val="22"/>
          <w:bdr w:val="nil"/>
          <w:vertAlign w:val="superscript"/>
          <w:lang w:val="fr-FR"/>
        </w:rPr>
        <w:t>e</w:t>
      </w:r>
      <w:r w:rsidRPr="00B85752">
        <w:rPr>
          <w:rFonts w:ascii="Arial" w:hAnsi="Arial" w:cs="Arial"/>
          <w:sz w:val="22"/>
          <w:bdr w:val="nil"/>
          <w:lang w:val="fr-FR"/>
        </w:rPr>
        <w:t xml:space="preserve"> session de la Conférence des Parties (COP) de la Convention sur la conservation des espèces migratrices appartenant à la faune sauvage (CMS), la Résolution 11.14, </w:t>
      </w:r>
      <w:r w:rsidRPr="00B85752">
        <w:rPr>
          <w:rFonts w:ascii="Arial" w:hAnsi="Arial" w:cs="Arial"/>
          <w:i/>
          <w:iCs/>
          <w:sz w:val="22"/>
          <w:bdr w:val="nil"/>
          <w:lang w:val="fr-FR"/>
        </w:rPr>
        <w:t>Programme de travail sur les oiseaux migrateurs et les voies de migration,</w:t>
      </w:r>
      <w:r w:rsidRPr="00B85752">
        <w:rPr>
          <w:rFonts w:ascii="Arial" w:hAnsi="Arial" w:cs="Arial"/>
          <w:sz w:val="22"/>
          <w:bdr w:val="nil"/>
          <w:lang w:val="fr-FR"/>
        </w:rPr>
        <w:t xml:space="preserve"> a été adoptée. Ce document reconnaît les mandats de la Résolution 10.10 priant instamment les Parties d’encourager la collaboration transfrontalière au sein des réseaux des voies de migration, et demandant aux Parties de la CMS et autres États de l’aire de répartition de soutenir la mise en œuvre des actions prioritaires pour chaque voie de migration</w:t>
      </w:r>
      <w:r w:rsidRPr="00B85752">
        <w:rPr>
          <w:rFonts w:ascii="Arial" w:hAnsi="Arial" w:cs="Arial"/>
          <w:sz w:val="22"/>
          <w:szCs w:val="22"/>
          <w:lang w:val="fr-FR"/>
        </w:rPr>
        <w:t xml:space="preserve">. </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szCs w:val="22"/>
          <w:lang w:val="fr-FR"/>
        </w:rPr>
        <w:t xml:space="preserve">En 2014, </w:t>
      </w:r>
      <w:r w:rsidRPr="00B85752">
        <w:rPr>
          <w:rFonts w:ascii="Arial" w:hAnsi="Arial" w:cs="Arial"/>
          <w:sz w:val="22"/>
          <w:bdr w:val="nil"/>
          <w:lang w:val="fr-FR"/>
        </w:rPr>
        <w:t>un examen détaillé des connaissances actuelles sur les voies de migration des oiseaux migrateurs et les priorités pour la gestion (Série technique CMS n° 27) a été préparé par le Groupe de travail sur les voies de migration, soulignant les points forts et les faiblesses des instruments portant sur les voies de migration, examinant les lacunes dans les connaissances et les priorités de conservation le long des voies de migration des oiseaux, et identifiant les options en matière de politiques applicables aux voies de migration</w:t>
      </w:r>
      <w:r w:rsidRPr="00B85752">
        <w:rPr>
          <w:rFonts w:ascii="Arial" w:hAnsi="Arial" w:cs="Arial"/>
          <w:sz w:val="22"/>
          <w:szCs w:val="22"/>
          <w:lang w:val="fr-FR"/>
        </w:rPr>
        <w:t xml:space="preserve">. </w:t>
      </w:r>
    </w:p>
    <w:p w:rsidR="00021BE7" w:rsidRPr="00B85752" w:rsidRDefault="00021BE7" w:rsidP="00021BE7">
      <w:pPr>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 xml:space="preserve">Les Parties ont approuvé le Plan stratégique pour les espèces migratrices 2015-2023 (Résolution 11.2), et le Plan stratégique pour la biodiversité 2011-2020 de la Convention sur la diversité biologique (CDB). La mise en œuvre des actions prioritaires de la Résolution 11.14, </w:t>
      </w:r>
      <w:r w:rsidRPr="00B85752">
        <w:rPr>
          <w:rFonts w:ascii="Arial" w:hAnsi="Arial" w:cs="Arial"/>
          <w:i/>
          <w:iCs/>
          <w:sz w:val="22"/>
          <w:bdr w:val="nil"/>
          <w:lang w:val="fr-FR"/>
        </w:rPr>
        <w:t>Programme de travail sur les oiseaux migrateurs et les voies de migration</w:t>
      </w:r>
      <w:r w:rsidRPr="00B85752">
        <w:rPr>
          <w:rFonts w:ascii="Arial" w:hAnsi="Arial" w:cs="Arial"/>
          <w:iCs/>
          <w:sz w:val="22"/>
          <w:bdr w:val="nil"/>
          <w:lang w:val="fr-FR"/>
        </w:rPr>
        <w:t xml:space="preserve"> et du présent Plan d’action</w:t>
      </w:r>
      <w:r w:rsidRPr="00B85752">
        <w:rPr>
          <w:rFonts w:ascii="Arial" w:hAnsi="Arial" w:cs="Arial"/>
          <w:sz w:val="22"/>
          <w:bdr w:val="nil"/>
          <w:lang w:val="fr-FR"/>
        </w:rPr>
        <w:t xml:space="preserve"> contribuera de manière significative à leur réalisation</w:t>
      </w:r>
      <w:r w:rsidRPr="00B85752">
        <w:rPr>
          <w:rFonts w:ascii="Arial" w:hAnsi="Arial" w:cs="Arial"/>
          <w:sz w:val="22"/>
          <w:szCs w:val="22"/>
          <w:lang w:val="fr-FR"/>
        </w:rPr>
        <w:t>.</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 xml:space="preserve">La Résolution 11.14 (Annexe 2) a adopté le Cadre pour les voies de migration des Amériques priant instamment les Parties et les Signataires des instruments de la CMS dans les Amériques de travailler en étroite collaboration avec les organisations concernées par les voies de migration pour mettre en œuvre le Cadre et élaborer un plan d’action global pour la conservation des espèces migratrices. Simultanément, le Groupe de travail sur les voies de migration et le Secrétariat de la CMS devraient établir un groupe </w:t>
      </w:r>
      <w:r w:rsidR="000F392B">
        <w:rPr>
          <w:rFonts w:ascii="Arial" w:hAnsi="Arial" w:cs="Arial"/>
          <w:sz w:val="22"/>
          <w:bdr w:val="nil"/>
          <w:lang w:val="fr-FR"/>
        </w:rPr>
        <w:t>spécial sur les voies de migrations des Amériques</w:t>
      </w:r>
      <w:r w:rsidRPr="00B85752">
        <w:rPr>
          <w:rFonts w:ascii="Arial" w:hAnsi="Arial" w:cs="Arial"/>
          <w:sz w:val="22"/>
          <w:bdr w:val="nil"/>
          <w:lang w:val="fr-FR"/>
        </w:rPr>
        <w:t xml:space="preserve"> pour coordonner et suivre la mise en œuvre de ce Plan d’action afin d’assurer l’atteinte des objectifs du Programme de travail mondial et du Cadre pour les voies de migration des Amériques, et faire rapport à la COP12</w:t>
      </w:r>
      <w:r w:rsidRPr="00B85752">
        <w:rPr>
          <w:rFonts w:ascii="Arial" w:hAnsi="Arial" w:cs="Arial"/>
          <w:sz w:val="22"/>
          <w:szCs w:val="22"/>
          <w:lang w:val="fr-FR"/>
        </w:rPr>
        <w:t>.</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szCs w:val="22"/>
          <w:lang w:val="fr-FR"/>
        </w:rPr>
        <w:t xml:space="preserve">Le Groupe </w:t>
      </w:r>
      <w:r w:rsidR="000F392B">
        <w:rPr>
          <w:rFonts w:ascii="Arial" w:hAnsi="Arial" w:cs="Arial"/>
          <w:sz w:val="22"/>
          <w:szCs w:val="22"/>
          <w:lang w:val="fr-FR"/>
        </w:rPr>
        <w:t xml:space="preserve">spécial </w:t>
      </w:r>
      <w:r w:rsidR="000F392B">
        <w:rPr>
          <w:rFonts w:ascii="Arial" w:hAnsi="Arial" w:cs="Arial"/>
          <w:sz w:val="22"/>
          <w:bdr w:val="nil"/>
          <w:lang w:val="fr-FR"/>
        </w:rPr>
        <w:t>sur les voies de migrations des Amériques</w:t>
      </w:r>
      <w:r w:rsidRPr="00B85752">
        <w:rPr>
          <w:rFonts w:ascii="Arial" w:hAnsi="Arial" w:cs="Arial"/>
          <w:sz w:val="22"/>
          <w:szCs w:val="22"/>
          <w:lang w:val="fr-FR"/>
        </w:rPr>
        <w:t xml:space="preserve"> susmentionné a été créé et les Termes of Référence ont été adoptés par ses membres.</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iCs/>
          <w:sz w:val="22"/>
          <w:bdr w:val="nil"/>
          <w:lang w:val="fr-FR"/>
        </w:rPr>
        <w:t>L’</w:t>
      </w:r>
      <w:r w:rsidRPr="00B85752">
        <w:rPr>
          <w:rFonts w:ascii="Arial" w:hAnsi="Arial" w:cs="Arial"/>
          <w:i/>
          <w:iCs/>
          <w:sz w:val="22"/>
          <w:bdr w:val="nil"/>
          <w:lang w:val="fr-FR"/>
        </w:rPr>
        <w:t>Examen sur les voies de migration des oiseaux migrateurs et les priorités de gestion</w:t>
      </w:r>
      <w:r w:rsidRPr="00B85752">
        <w:rPr>
          <w:rFonts w:ascii="Arial" w:hAnsi="Arial" w:cs="Arial"/>
          <w:sz w:val="22"/>
          <w:bdr w:val="nil"/>
          <w:lang w:val="fr-FR"/>
        </w:rPr>
        <w:t xml:space="preserve"> a recueilli des informations sur un total de 2274 espèces migratrices à l’échelle mondiale. Selon cette étude, en 2010, sur les 2274 espèces migratrices, 317 (14 %) ont été considérées comme menacées ou quasi menacées (17 </w:t>
      </w:r>
      <w:r w:rsidRPr="00B85752">
        <w:rPr>
          <w:rFonts w:ascii="Arial" w:hAnsi="Arial" w:cs="Arial"/>
          <w:i/>
          <w:sz w:val="22"/>
          <w:bdr w:val="nil"/>
          <w:lang w:val="fr-FR"/>
        </w:rPr>
        <w:t>En danger critique d’extinction</w:t>
      </w:r>
      <w:r w:rsidRPr="00B85752">
        <w:rPr>
          <w:rFonts w:ascii="Arial" w:hAnsi="Arial" w:cs="Arial"/>
          <w:sz w:val="22"/>
          <w:bdr w:val="nil"/>
          <w:lang w:val="fr-FR"/>
        </w:rPr>
        <w:t xml:space="preserve">, 50 </w:t>
      </w:r>
      <w:r w:rsidRPr="00B85752">
        <w:rPr>
          <w:rFonts w:ascii="Arial" w:hAnsi="Arial" w:cs="Arial"/>
          <w:i/>
          <w:sz w:val="22"/>
          <w:bdr w:val="nil"/>
          <w:lang w:val="fr-FR"/>
        </w:rPr>
        <w:t>En danger</w:t>
      </w:r>
      <w:r w:rsidRPr="00B85752">
        <w:rPr>
          <w:rFonts w:ascii="Arial" w:hAnsi="Arial" w:cs="Arial"/>
          <w:sz w:val="22"/>
          <w:bdr w:val="nil"/>
          <w:lang w:val="fr-FR"/>
        </w:rPr>
        <w:t xml:space="preserve">, 128 </w:t>
      </w:r>
      <w:r w:rsidRPr="00B85752">
        <w:rPr>
          <w:rFonts w:ascii="Arial" w:hAnsi="Arial" w:cs="Arial"/>
          <w:i/>
          <w:sz w:val="22"/>
          <w:bdr w:val="nil"/>
          <w:lang w:val="fr-FR"/>
        </w:rPr>
        <w:t>Vulnérables</w:t>
      </w:r>
      <w:r w:rsidRPr="00B85752">
        <w:rPr>
          <w:rFonts w:ascii="Arial" w:hAnsi="Arial" w:cs="Arial"/>
          <w:sz w:val="22"/>
          <w:bdr w:val="nil"/>
          <w:lang w:val="fr-FR"/>
        </w:rPr>
        <w:t xml:space="preserve"> et 122 </w:t>
      </w:r>
      <w:r w:rsidRPr="00B85752">
        <w:rPr>
          <w:rFonts w:ascii="Arial" w:hAnsi="Arial" w:cs="Arial"/>
          <w:i/>
          <w:sz w:val="22"/>
          <w:bdr w:val="nil"/>
          <w:lang w:val="fr-FR"/>
        </w:rPr>
        <w:t>Quasi menacées</w:t>
      </w:r>
      <w:r w:rsidRPr="00B85752">
        <w:rPr>
          <w:rFonts w:ascii="Arial" w:hAnsi="Arial" w:cs="Arial"/>
          <w:sz w:val="22"/>
          <w:bdr w:val="nil"/>
          <w:lang w:val="fr-FR"/>
        </w:rPr>
        <w:t xml:space="preserve">). Sur ce total, les Amériques </w:t>
      </w:r>
      <w:r w:rsidRPr="00B85752">
        <w:rPr>
          <w:rFonts w:ascii="Arial" w:hAnsi="Arial" w:cs="Arial"/>
          <w:sz w:val="22"/>
          <w:bdr w:val="nil"/>
          <w:lang w:val="fr-FR"/>
        </w:rPr>
        <w:lastRenderedPageBreak/>
        <w:t>comptent pour 1129 espèces dont 84 sont considérées comme menacées. Le déclin des populations dans les Amériques est un enjeu crucial pour les oiseaux marins (44 espèces) et les oiseaux terrestres (34 espèces). Toutefois, des efforts de suivi à l’échelle du continent ont permis de constater un déclin des oiseaux d’eau, des limicoles et des oiseaux planeurs (Rapport technique CMS n° 27, Pp. 64)</w:t>
      </w:r>
      <w:r w:rsidRPr="00B85752">
        <w:rPr>
          <w:rFonts w:ascii="Arial" w:hAnsi="Arial" w:cs="Arial"/>
          <w:sz w:val="22"/>
          <w:szCs w:val="22"/>
          <w:lang w:val="fr-FR"/>
        </w:rPr>
        <w:t xml:space="preserve">. </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Les oiseaux migrateurs des Amériques font face à des menaces similaires à celles identifiées dans les voies de migration d’autres régions. Les menaces les plus importantes identifiées sont (NABCI 2009) : a) l’utilisation des terres au détriment des activités agricoles, incluant la dégradation des zones humides et la perte de couvert végétal/forestier ; b) le changement climatique ; c) la pollution ; d) la production d’énergie (production de biocarburants, infrastructure de production d’énergie éolienne planifiée</w:t>
      </w:r>
      <w:r w:rsidR="000F392B">
        <w:rPr>
          <w:rFonts w:ascii="Arial" w:hAnsi="Arial" w:cs="Arial"/>
          <w:sz w:val="22"/>
          <w:bdr w:val="nil"/>
          <w:lang w:val="fr-FR"/>
        </w:rPr>
        <w:t xml:space="preserve"> de manière inadéquate</w:t>
      </w:r>
      <w:r w:rsidRPr="00B85752">
        <w:rPr>
          <w:rFonts w:ascii="Arial" w:hAnsi="Arial" w:cs="Arial"/>
          <w:sz w:val="22"/>
          <w:bdr w:val="nil"/>
          <w:lang w:val="fr-FR"/>
        </w:rPr>
        <w:t>, etc.) ; e) le développement industriel et urbain notamment le long des zones côtières ainsi que dans les prairies et les terres arides ; f) le braconnage et le piégeage illégal ; g) la présence d’animaux et plantes non indigènes envahissants ; et h) la surpêche et les prises accessoires</w:t>
      </w:r>
      <w:r w:rsidRPr="00B85752">
        <w:rPr>
          <w:rFonts w:ascii="Arial" w:hAnsi="Arial" w:cs="Arial"/>
          <w:sz w:val="22"/>
          <w:szCs w:val="22"/>
          <w:lang w:val="fr-FR"/>
        </w:rPr>
        <w:t xml:space="preserve">.  </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L’objectif de ce Plan d’action est d’améliorer l’état de conservation des oiseaux migrateurs dans les voies de migration des Amériques grâce à la planification, la coordination et la mise en œuvre internationale des actions prioritaires</w:t>
      </w:r>
      <w:r w:rsidRPr="00B85752">
        <w:rPr>
          <w:rFonts w:ascii="Arial" w:hAnsi="Arial" w:cs="Arial"/>
          <w:sz w:val="22"/>
          <w:szCs w:val="22"/>
          <w:lang w:val="fr-FR"/>
        </w:rPr>
        <w:t>.</w:t>
      </w:r>
    </w:p>
    <w:p w:rsidR="00021BE7" w:rsidRPr="00B85752" w:rsidRDefault="00021BE7" w:rsidP="00021BE7">
      <w:pPr>
        <w:ind w:left="426" w:hanging="426"/>
        <w:jc w:val="both"/>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L’objectif global est de contribuer à atteindre un cadre de conservation stratégique global pour les oiseaux migrateurs et leurs habitats dans les Amériques</w:t>
      </w:r>
      <w:r w:rsidRPr="00B85752">
        <w:rPr>
          <w:rFonts w:ascii="Arial" w:hAnsi="Arial" w:cs="Arial"/>
          <w:sz w:val="22"/>
          <w:szCs w:val="22"/>
          <w:lang w:val="fr-FR"/>
        </w:rPr>
        <w:t xml:space="preserve">.  </w:t>
      </w:r>
    </w:p>
    <w:p w:rsidR="00021BE7" w:rsidRPr="003253C1" w:rsidRDefault="00021BE7" w:rsidP="00021BE7">
      <w:pPr>
        <w:rPr>
          <w:rFonts w:ascii="Arial" w:hAnsi="Arial" w:cs="Arial"/>
          <w:sz w:val="22"/>
          <w:szCs w:val="22"/>
          <w:lang w:val="fr-FR"/>
        </w:rPr>
      </w:pPr>
    </w:p>
    <w:p w:rsidR="00021BE7" w:rsidRPr="00B85752" w:rsidRDefault="00021BE7" w:rsidP="00021BE7">
      <w:pPr>
        <w:rPr>
          <w:rFonts w:ascii="Arial" w:hAnsi="Arial" w:cs="Arial"/>
          <w:b/>
          <w:sz w:val="22"/>
          <w:szCs w:val="22"/>
          <w:lang w:val="fr-FR"/>
        </w:rPr>
      </w:pPr>
      <w:r w:rsidRPr="00B85752">
        <w:rPr>
          <w:rFonts w:ascii="Arial" w:hAnsi="Arial" w:cs="Arial"/>
          <w:b/>
          <w:sz w:val="22"/>
          <w:szCs w:val="22"/>
          <w:lang w:val="fr-FR"/>
        </w:rPr>
        <w:t xml:space="preserve">Champ d’application du Plan d’action  </w:t>
      </w:r>
    </w:p>
    <w:p w:rsidR="00021BE7" w:rsidRPr="00B85752" w:rsidRDefault="00021BE7" w:rsidP="00021BE7">
      <w:pPr>
        <w:rPr>
          <w:rFonts w:ascii="Arial" w:hAnsi="Arial" w:cs="Arial"/>
          <w:sz w:val="22"/>
          <w:szCs w:val="22"/>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szCs w:val="22"/>
          <w:bdr w:val="nil"/>
          <w:lang w:val="fr-FR"/>
        </w:rPr>
        <w:t>La portée géographique de ce Plan d’action est la région couvrant les systèmes migratoires des espèces d’oiseaux de l’hémisphère occidental, ci-après appelé le « Plan d’action pour les Amériques ». Cela comprend l’Amérique du Nord, l’Amérique centrale, les îles des Caraïbes et l’Amérique du Sud. (voir annexe 1. Liste des États de l’aire de répartition et des Parties à la CMS et annexe 2 Carte du Plan d’action des voies de migration des Amériques)</w:t>
      </w:r>
      <w:r w:rsidRPr="00B85752">
        <w:rPr>
          <w:rFonts w:ascii="Arial" w:hAnsi="Arial" w:cs="Arial"/>
          <w:sz w:val="22"/>
          <w:szCs w:val="22"/>
          <w:lang w:val="fr-FR"/>
        </w:rPr>
        <w:t>.</w:t>
      </w:r>
    </w:p>
    <w:p w:rsidR="00021BE7" w:rsidRPr="008E6971" w:rsidRDefault="00021BE7" w:rsidP="00021BE7">
      <w:pPr>
        <w:ind w:left="426" w:hanging="426"/>
        <w:jc w:val="both"/>
        <w:rPr>
          <w:rFonts w:ascii="Arial" w:hAnsi="Arial" w:cs="Arial"/>
          <w:sz w:val="18"/>
          <w:szCs w:val="18"/>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Chaque espèce d’oiseau migrateur couverte par ce Plan d’action est classée dans l’une des quatre catégories suivantes, basées sur la Liste rouge de l’UICN </w:t>
      </w:r>
      <w:r w:rsidRPr="00B85752">
        <w:rPr>
          <w:rFonts w:ascii="Arial" w:hAnsi="Arial" w:cs="Arial"/>
          <w:sz w:val="22"/>
          <w:szCs w:val="22"/>
          <w:lang w:val="fr-FR"/>
        </w:rPr>
        <w:t>:</w:t>
      </w:r>
    </w:p>
    <w:p w:rsidR="00021BE7" w:rsidRPr="008E6971" w:rsidRDefault="00021BE7" w:rsidP="00021BE7">
      <w:pPr>
        <w:ind w:left="426" w:hanging="426"/>
        <w:jc w:val="both"/>
        <w:rPr>
          <w:rFonts w:ascii="Arial" w:hAnsi="Arial" w:cs="Arial"/>
          <w:sz w:val="18"/>
          <w:szCs w:val="18"/>
          <w:lang w:val="fr-FR"/>
        </w:rPr>
      </w:pPr>
    </w:p>
    <w:p w:rsidR="00021BE7" w:rsidRPr="00B85752" w:rsidRDefault="00021BE7" w:rsidP="006B4342">
      <w:pPr>
        <w:numPr>
          <w:ilvl w:val="0"/>
          <w:numId w:val="4"/>
        </w:numPr>
        <w:ind w:left="426" w:hanging="426"/>
        <w:jc w:val="both"/>
        <w:rPr>
          <w:rFonts w:ascii="Arial" w:hAnsi="Arial" w:cs="Arial"/>
          <w:szCs w:val="22"/>
          <w:lang w:val="fr-FR"/>
        </w:rPr>
      </w:pPr>
      <w:r w:rsidRPr="00B85752">
        <w:rPr>
          <w:rFonts w:ascii="Arial" w:hAnsi="Arial" w:cs="Arial"/>
          <w:sz w:val="22"/>
          <w:bdr w:val="nil"/>
          <w:lang w:val="fr-FR"/>
        </w:rPr>
        <w:t>Mondialement menacée (En danger critique d’extinction, En danger et Vulnérable)</w:t>
      </w:r>
    </w:p>
    <w:p w:rsidR="00021BE7" w:rsidRPr="00B85752" w:rsidRDefault="00021BE7" w:rsidP="006B4342">
      <w:pPr>
        <w:numPr>
          <w:ilvl w:val="0"/>
          <w:numId w:val="4"/>
        </w:numPr>
        <w:ind w:left="426" w:hanging="426"/>
        <w:jc w:val="both"/>
        <w:rPr>
          <w:rFonts w:ascii="Arial" w:hAnsi="Arial" w:cs="Arial"/>
          <w:sz w:val="22"/>
          <w:szCs w:val="22"/>
          <w:lang w:val="fr-FR"/>
        </w:rPr>
      </w:pPr>
      <w:r w:rsidRPr="00B85752">
        <w:rPr>
          <w:rFonts w:ascii="Arial" w:hAnsi="Arial" w:cs="Arial"/>
          <w:sz w:val="22"/>
          <w:szCs w:val="22"/>
          <w:bdr w:val="nil"/>
          <w:lang w:val="fr-FR"/>
        </w:rPr>
        <w:t>Quasi menacée au niveau mondial </w:t>
      </w:r>
      <w:r w:rsidRPr="00B85752">
        <w:rPr>
          <w:rFonts w:ascii="Arial" w:hAnsi="Arial" w:cs="Arial"/>
          <w:sz w:val="22"/>
          <w:szCs w:val="22"/>
          <w:lang w:val="fr-FR"/>
        </w:rPr>
        <w:t xml:space="preserve"> </w:t>
      </w:r>
    </w:p>
    <w:p w:rsidR="00021BE7" w:rsidRPr="00B85752" w:rsidRDefault="00021BE7" w:rsidP="006B4342">
      <w:pPr>
        <w:numPr>
          <w:ilvl w:val="0"/>
          <w:numId w:val="4"/>
        </w:numPr>
        <w:ind w:left="426" w:hanging="426"/>
        <w:jc w:val="both"/>
        <w:rPr>
          <w:rFonts w:ascii="Arial" w:hAnsi="Arial" w:cs="Arial"/>
          <w:sz w:val="22"/>
          <w:szCs w:val="22"/>
          <w:lang w:val="fr-FR"/>
        </w:rPr>
      </w:pPr>
      <w:r w:rsidRPr="00B85752">
        <w:rPr>
          <w:rFonts w:ascii="Arial" w:hAnsi="Arial" w:cs="Arial"/>
          <w:sz w:val="22"/>
          <w:bdr w:val="nil"/>
          <w:lang w:val="fr-FR"/>
        </w:rPr>
        <w:t>Préoccupation mineure mais avec une population mondiale en déclin</w:t>
      </w:r>
      <w:r w:rsidRPr="00B85752">
        <w:rPr>
          <w:rFonts w:ascii="Arial" w:hAnsi="Arial" w:cs="Arial"/>
          <w:sz w:val="22"/>
          <w:szCs w:val="22"/>
          <w:lang w:val="fr-FR"/>
        </w:rPr>
        <w:t xml:space="preserve"> et </w:t>
      </w:r>
    </w:p>
    <w:p w:rsidR="00021BE7" w:rsidRPr="00B85752" w:rsidRDefault="00021BE7" w:rsidP="006B4342">
      <w:pPr>
        <w:numPr>
          <w:ilvl w:val="0"/>
          <w:numId w:val="4"/>
        </w:numPr>
        <w:ind w:left="426" w:hanging="426"/>
        <w:jc w:val="both"/>
        <w:rPr>
          <w:rFonts w:ascii="Arial" w:hAnsi="Arial" w:cs="Arial"/>
          <w:sz w:val="22"/>
          <w:szCs w:val="22"/>
          <w:lang w:val="fr-FR"/>
        </w:rPr>
      </w:pPr>
      <w:r w:rsidRPr="00B85752">
        <w:rPr>
          <w:rFonts w:ascii="Arial" w:hAnsi="Arial" w:cs="Arial"/>
          <w:sz w:val="22"/>
          <w:bdr w:val="nil"/>
          <w:lang w:val="fr-FR"/>
        </w:rPr>
        <w:t>Préoccupation mineure, avec une population mondiale en augmentation, stable, ou de tendance inconnue</w:t>
      </w:r>
      <w:r w:rsidRPr="00B85752">
        <w:rPr>
          <w:rFonts w:ascii="Arial" w:hAnsi="Arial" w:cs="Arial"/>
          <w:sz w:val="22"/>
          <w:szCs w:val="22"/>
          <w:lang w:val="fr-FR"/>
        </w:rPr>
        <w:t>.</w:t>
      </w:r>
    </w:p>
    <w:p w:rsidR="00021BE7" w:rsidRPr="008E6971" w:rsidRDefault="00021BE7" w:rsidP="00021BE7">
      <w:pPr>
        <w:ind w:left="426" w:hanging="426"/>
        <w:jc w:val="both"/>
        <w:rPr>
          <w:rFonts w:ascii="Arial" w:hAnsi="Arial" w:cs="Arial"/>
          <w:sz w:val="18"/>
          <w:szCs w:val="18"/>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Au total, 272 espèces d’oiseaux migrateurs couvertes par les Annexes I et II de la CMS, l’ACAP, le MdE pour la conservation des oiseaux migrateurs des prairies du Sud de l’Amérique du Sud, et le MdE sur la conservation des flamants des Hautes-Andes et de leurs habitats ont été incluses dans l’annexe 3 du Plan d’action</w:t>
      </w:r>
      <w:r w:rsidRPr="00B85752">
        <w:rPr>
          <w:rFonts w:ascii="Arial" w:hAnsi="Arial" w:cs="Arial"/>
          <w:sz w:val="22"/>
          <w:szCs w:val="22"/>
          <w:lang w:val="fr-FR"/>
        </w:rPr>
        <w:t xml:space="preserve">. </w:t>
      </w:r>
    </w:p>
    <w:p w:rsidR="00021BE7" w:rsidRPr="008E6971" w:rsidRDefault="00021BE7" w:rsidP="00021BE7">
      <w:pPr>
        <w:ind w:left="426" w:hanging="426"/>
        <w:jc w:val="both"/>
        <w:rPr>
          <w:rFonts w:ascii="Arial" w:hAnsi="Arial" w:cs="Arial"/>
          <w:szCs w:val="20"/>
          <w:lang w:val="fr-FR"/>
        </w:rPr>
      </w:pPr>
    </w:p>
    <w:p w:rsidR="00021BE7" w:rsidRDefault="00021BE7" w:rsidP="00021BE7">
      <w:pPr>
        <w:ind w:left="426" w:hanging="426"/>
        <w:jc w:val="both"/>
        <w:rPr>
          <w:rFonts w:ascii="Arial" w:hAnsi="Arial" w:cs="Arial"/>
          <w:b/>
          <w:sz w:val="22"/>
          <w:szCs w:val="22"/>
          <w:lang w:val="fr-FR"/>
        </w:rPr>
      </w:pPr>
      <w:r w:rsidRPr="00B85752">
        <w:rPr>
          <w:rFonts w:ascii="Arial" w:hAnsi="Arial" w:cs="Arial"/>
          <w:b/>
          <w:sz w:val="22"/>
          <w:szCs w:val="22"/>
          <w:lang w:val="fr-FR"/>
        </w:rPr>
        <w:t>Liste des actions</w:t>
      </w:r>
    </w:p>
    <w:p w:rsidR="00021BE7" w:rsidRPr="008E6971" w:rsidRDefault="00021BE7" w:rsidP="00021BE7">
      <w:pPr>
        <w:ind w:left="426" w:hanging="426"/>
        <w:jc w:val="both"/>
        <w:rPr>
          <w:rFonts w:ascii="Arial" w:hAnsi="Arial" w:cs="Arial"/>
          <w:b/>
          <w:szCs w:val="20"/>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Les actions suivantes sont destinées à être mises en œuvre par les Parties à la CMS, par les autres États de l’aire de répartition dans les voies de migration des Amériques et par les parties prenantes telles que les organisations internationales, les ONG nationales, les entreprises privées et les communautés locales</w:t>
      </w:r>
      <w:r w:rsidRPr="00B85752">
        <w:rPr>
          <w:rFonts w:ascii="Arial" w:hAnsi="Arial" w:cs="Arial"/>
          <w:sz w:val="22"/>
          <w:szCs w:val="22"/>
          <w:lang w:val="fr-FR"/>
        </w:rPr>
        <w:t>.</w:t>
      </w:r>
    </w:p>
    <w:p w:rsidR="00021BE7" w:rsidRPr="008E6971" w:rsidRDefault="00021BE7" w:rsidP="00021BE7">
      <w:pPr>
        <w:ind w:left="426" w:hanging="426"/>
        <w:jc w:val="both"/>
        <w:rPr>
          <w:rFonts w:ascii="Arial" w:hAnsi="Arial" w:cs="Arial"/>
          <w:szCs w:val="20"/>
          <w:lang w:val="fr-FR"/>
        </w:rPr>
      </w:pPr>
    </w:p>
    <w:p w:rsidR="00021BE7" w:rsidRPr="00B85752" w:rsidRDefault="00021BE7" w:rsidP="006B4342">
      <w:pPr>
        <w:numPr>
          <w:ilvl w:val="0"/>
          <w:numId w:val="6"/>
        </w:numPr>
        <w:ind w:left="426" w:hanging="426"/>
        <w:jc w:val="both"/>
        <w:rPr>
          <w:rFonts w:ascii="Arial" w:hAnsi="Arial" w:cs="Arial"/>
          <w:sz w:val="22"/>
          <w:szCs w:val="22"/>
          <w:lang w:val="fr-FR"/>
        </w:rPr>
      </w:pPr>
      <w:r w:rsidRPr="00B85752">
        <w:rPr>
          <w:rFonts w:ascii="Arial" w:hAnsi="Arial" w:cs="Arial"/>
          <w:sz w:val="22"/>
          <w:bdr w:val="nil"/>
          <w:lang w:val="fr-FR"/>
        </w:rPr>
        <w:t>Ces actions sont en cohérence avec le Programme de travail sur les oiseaux migrateurs et les voies de migration et avec la Résolution-cadre 11.14 sur les voies de migration des Amériques adoptée à la COP11</w:t>
      </w:r>
      <w:r w:rsidRPr="00B85752">
        <w:rPr>
          <w:rFonts w:ascii="Arial" w:hAnsi="Arial" w:cs="Arial"/>
          <w:sz w:val="22"/>
          <w:szCs w:val="22"/>
          <w:lang w:val="fr-FR"/>
        </w:rPr>
        <w:t xml:space="preserve">. </w:t>
      </w:r>
    </w:p>
    <w:p w:rsidR="00021BE7" w:rsidRPr="003253C1" w:rsidRDefault="00021BE7" w:rsidP="00021BE7">
      <w:pPr>
        <w:ind w:left="426" w:hanging="426"/>
        <w:jc w:val="both"/>
        <w:rPr>
          <w:rFonts w:ascii="Arial" w:hAnsi="Arial" w:cs="Arial"/>
          <w:sz w:val="22"/>
          <w:szCs w:val="22"/>
          <w:lang w:val="fr-FR"/>
        </w:rPr>
      </w:pPr>
    </w:p>
    <w:p w:rsidR="00021BE7" w:rsidRPr="003253C1" w:rsidRDefault="00021BE7" w:rsidP="00021BE7">
      <w:pPr>
        <w:rPr>
          <w:rFonts w:ascii="Arial" w:hAnsi="Arial" w:cs="Arial"/>
          <w:b/>
          <w:sz w:val="22"/>
          <w:szCs w:val="22"/>
          <w:lang w:val="fr-FR"/>
        </w:rPr>
      </w:pPr>
      <w:r w:rsidRPr="003253C1">
        <w:rPr>
          <w:rFonts w:ascii="Arial" w:hAnsi="Arial" w:cs="Arial"/>
          <w:b/>
          <w:sz w:val="22"/>
          <w:szCs w:val="22"/>
          <w:lang w:val="fr-FR"/>
        </w:rPr>
        <w:t>Clé de classification des actions</w:t>
      </w:r>
    </w:p>
    <w:p w:rsidR="00021BE7" w:rsidRPr="003253C1" w:rsidRDefault="00021BE7" w:rsidP="00021BE7">
      <w:pPr>
        <w:rPr>
          <w:rFonts w:ascii="Arial" w:hAnsi="Arial" w:cs="Arial"/>
          <w:sz w:val="22"/>
          <w:szCs w:val="22"/>
          <w:lang w:val="fr-FR"/>
        </w:rPr>
      </w:pPr>
    </w:p>
    <w:p w:rsidR="00021BE7" w:rsidRPr="003253C1" w:rsidRDefault="00021BE7" w:rsidP="00021BE7">
      <w:pPr>
        <w:rPr>
          <w:rFonts w:ascii="Arial" w:hAnsi="Arial" w:cs="Arial"/>
          <w:i/>
          <w:sz w:val="22"/>
          <w:szCs w:val="22"/>
          <w:lang w:val="fr-FR"/>
        </w:rPr>
      </w:pPr>
      <w:r w:rsidRPr="003253C1">
        <w:rPr>
          <w:rFonts w:ascii="Arial" w:hAnsi="Arial" w:cs="Arial"/>
          <w:i/>
          <w:sz w:val="22"/>
          <w:szCs w:val="22"/>
          <w:lang w:val="fr-FR"/>
        </w:rPr>
        <w:t>Chronologie</w:t>
      </w:r>
    </w:p>
    <w:p w:rsidR="00021BE7" w:rsidRPr="003253C1" w:rsidRDefault="00021BE7" w:rsidP="00021BE7">
      <w:pPr>
        <w:rPr>
          <w:rFonts w:ascii="Arial" w:hAnsi="Arial" w:cs="Arial"/>
          <w:i/>
          <w:sz w:val="22"/>
          <w:szCs w:val="22"/>
          <w:lang w:val="fr-FR"/>
        </w:rPr>
      </w:pPr>
    </w:p>
    <w:p w:rsidR="00021BE7" w:rsidRPr="00B85752" w:rsidRDefault="00021BE7" w:rsidP="006B4342">
      <w:pPr>
        <w:numPr>
          <w:ilvl w:val="0"/>
          <w:numId w:val="2"/>
        </w:numPr>
        <w:rPr>
          <w:rFonts w:ascii="Arial" w:hAnsi="Arial" w:cs="Arial"/>
          <w:szCs w:val="22"/>
          <w:lang w:val="fr-FR"/>
        </w:rPr>
      </w:pPr>
      <w:r w:rsidRPr="00B85752">
        <w:rPr>
          <w:rFonts w:ascii="Arial" w:hAnsi="Arial" w:cs="Arial"/>
          <w:sz w:val="22"/>
          <w:bdr w:val="nil"/>
          <w:lang w:val="fr-FR"/>
        </w:rPr>
        <w:t>Court terme (S) =</w:t>
      </w:r>
      <w:r w:rsidRPr="00B85752">
        <w:rPr>
          <w:rFonts w:ascii="Arial" w:hAnsi="Arial" w:cs="Arial"/>
          <w:sz w:val="22"/>
          <w:bdr w:val="nil"/>
          <w:lang w:val="fr-FR"/>
        </w:rPr>
        <w:tab/>
        <w:t>résultats attendus à court terme et actions déjà en cours (au cours d’une période intersession de la COP de la CMS, c.-à-d. trois ans)</w:t>
      </w:r>
    </w:p>
    <w:p w:rsidR="00021BE7" w:rsidRPr="00B85752" w:rsidRDefault="00021BE7" w:rsidP="006B4342">
      <w:pPr>
        <w:numPr>
          <w:ilvl w:val="0"/>
          <w:numId w:val="2"/>
        </w:numPr>
        <w:rPr>
          <w:rFonts w:ascii="Arial" w:hAnsi="Arial" w:cs="Arial"/>
          <w:szCs w:val="22"/>
          <w:lang w:val="fr-FR"/>
        </w:rPr>
      </w:pPr>
      <w:r w:rsidRPr="00B85752">
        <w:rPr>
          <w:rFonts w:ascii="Arial" w:hAnsi="Arial" w:cs="Arial"/>
          <w:sz w:val="22"/>
          <w:bdr w:val="nil"/>
          <w:lang w:val="fr-FR"/>
        </w:rPr>
        <w:t>Moyen terme (M) = résultats attendus à moyen terme (au cours de deux périodes intersessions de la COP de la CMS, c.-à-d. six ans) </w:t>
      </w:r>
    </w:p>
    <w:p w:rsidR="00021BE7" w:rsidRPr="00B85752" w:rsidRDefault="00021BE7" w:rsidP="006B4342">
      <w:pPr>
        <w:widowControl/>
        <w:numPr>
          <w:ilvl w:val="0"/>
          <w:numId w:val="2"/>
        </w:numPr>
        <w:autoSpaceDE/>
        <w:autoSpaceDN/>
        <w:adjustRightInd/>
        <w:contextualSpacing/>
        <w:jc w:val="both"/>
        <w:rPr>
          <w:rFonts w:ascii="Arial" w:hAnsi="Arial" w:cs="Arial"/>
          <w:sz w:val="22"/>
          <w:lang w:val="fr-FR"/>
        </w:rPr>
      </w:pPr>
      <w:r w:rsidRPr="00B85752">
        <w:rPr>
          <w:rFonts w:ascii="Arial" w:hAnsi="Arial" w:cs="Arial"/>
          <w:sz w:val="22"/>
          <w:bdr w:val="nil"/>
          <w:lang w:val="fr-FR"/>
        </w:rPr>
        <w:t>Long terme (L) = résultats attendus à long terme (au cours de trois périodes intersessions, c.-à-d. trois périodes triennales ou plus).</w:t>
      </w:r>
    </w:p>
    <w:p w:rsidR="00021BE7" w:rsidRPr="003253C1" w:rsidRDefault="00021BE7" w:rsidP="00021BE7">
      <w:pPr>
        <w:rPr>
          <w:rFonts w:ascii="Arial" w:hAnsi="Arial" w:cs="Arial"/>
          <w:sz w:val="22"/>
          <w:szCs w:val="22"/>
          <w:lang w:val="fr-FR"/>
        </w:rPr>
      </w:pPr>
    </w:p>
    <w:p w:rsidR="00021BE7" w:rsidRPr="003253C1" w:rsidRDefault="00021BE7" w:rsidP="00021BE7">
      <w:pPr>
        <w:rPr>
          <w:rFonts w:ascii="Arial" w:hAnsi="Arial" w:cs="Arial"/>
          <w:i/>
          <w:sz w:val="22"/>
          <w:szCs w:val="22"/>
          <w:lang w:val="fr-FR"/>
        </w:rPr>
      </w:pPr>
      <w:r w:rsidRPr="003253C1">
        <w:rPr>
          <w:rFonts w:ascii="Arial" w:hAnsi="Arial" w:cs="Arial"/>
          <w:i/>
          <w:sz w:val="22"/>
          <w:szCs w:val="22"/>
          <w:lang w:val="fr-FR"/>
        </w:rPr>
        <w:t>Priorité</w:t>
      </w:r>
    </w:p>
    <w:p w:rsidR="00021BE7" w:rsidRPr="003253C1" w:rsidRDefault="00021BE7" w:rsidP="00021BE7">
      <w:pPr>
        <w:rPr>
          <w:rFonts w:ascii="Arial" w:hAnsi="Arial" w:cs="Arial"/>
          <w:sz w:val="22"/>
          <w:szCs w:val="22"/>
          <w:lang w:val="fr-FR"/>
        </w:rPr>
      </w:pPr>
    </w:p>
    <w:p w:rsidR="00021BE7" w:rsidRPr="00B85752" w:rsidRDefault="00021BE7" w:rsidP="006B4342">
      <w:pPr>
        <w:numPr>
          <w:ilvl w:val="0"/>
          <w:numId w:val="3"/>
        </w:numPr>
        <w:rPr>
          <w:rFonts w:ascii="Arial" w:hAnsi="Arial" w:cs="Arial"/>
          <w:sz w:val="22"/>
          <w:szCs w:val="22"/>
          <w:lang w:val="fr-FR"/>
        </w:rPr>
      </w:pPr>
      <w:r w:rsidRPr="00B85752">
        <w:rPr>
          <w:rFonts w:ascii="Arial" w:hAnsi="Arial" w:cs="Arial"/>
          <w:sz w:val="22"/>
          <w:szCs w:val="22"/>
          <w:lang w:val="fr-FR"/>
        </w:rPr>
        <w:t xml:space="preserve">1 = </w:t>
      </w:r>
      <w:r w:rsidRPr="00B85752">
        <w:rPr>
          <w:rFonts w:ascii="Arial" w:hAnsi="Arial" w:cs="Arial"/>
          <w:sz w:val="22"/>
          <w:bdr w:val="nil"/>
          <w:lang w:val="fr-FR"/>
        </w:rPr>
        <w:t>Haute (une action est nécessaire pour empêcher l’extinction d’une espèce migratrice menacée dans cette région du Plan d’action)</w:t>
      </w:r>
      <w:r w:rsidRPr="00B85752">
        <w:rPr>
          <w:sz w:val="22"/>
          <w:bdr w:val="nil"/>
          <w:lang w:val="fr-FR"/>
        </w:rPr>
        <w:t> </w:t>
      </w:r>
    </w:p>
    <w:p w:rsidR="00021BE7" w:rsidRPr="00B85752" w:rsidRDefault="00021BE7" w:rsidP="006B4342">
      <w:pPr>
        <w:numPr>
          <w:ilvl w:val="0"/>
          <w:numId w:val="3"/>
        </w:numPr>
        <w:rPr>
          <w:rFonts w:ascii="Arial" w:hAnsi="Arial" w:cs="Arial"/>
          <w:sz w:val="22"/>
          <w:szCs w:val="22"/>
          <w:lang w:val="fr-FR"/>
        </w:rPr>
      </w:pPr>
      <w:r w:rsidRPr="00B85752">
        <w:rPr>
          <w:rFonts w:ascii="Arial" w:hAnsi="Arial" w:cs="Arial"/>
          <w:sz w:val="22"/>
          <w:szCs w:val="22"/>
          <w:lang w:val="fr-FR"/>
        </w:rPr>
        <w:t xml:space="preserve">2 = </w:t>
      </w:r>
      <w:r w:rsidRPr="00B85752">
        <w:rPr>
          <w:rFonts w:ascii="Arial" w:hAnsi="Arial" w:cs="Arial"/>
          <w:sz w:val="22"/>
          <w:szCs w:val="22"/>
          <w:bdr w:val="nil"/>
          <w:lang w:val="fr-FR"/>
        </w:rPr>
        <w:t>moyenne (une action est nécessaire pour prévenir ou inverser le déclin des populations de toute espèce migratrice menacée ou quasi menacée, ou de la majorité des autres espèces migratrices dont la population est en déclin dans la région du Plan d’action)</w:t>
      </w:r>
      <w:r w:rsidRPr="00B85752">
        <w:rPr>
          <w:sz w:val="24"/>
          <w:bdr w:val="nil"/>
          <w:lang w:val="fr-FR"/>
        </w:rPr>
        <w:t> </w:t>
      </w:r>
    </w:p>
    <w:p w:rsidR="00021BE7" w:rsidRDefault="00021BE7" w:rsidP="00021BE7">
      <w:pPr>
        <w:rPr>
          <w:rFonts w:ascii="Arial" w:hAnsi="Arial" w:cs="Arial"/>
          <w:sz w:val="22"/>
          <w:szCs w:val="22"/>
          <w:highlight w:val="yellow"/>
          <w:lang w:val="fr-FR"/>
        </w:rPr>
      </w:pPr>
    </w:p>
    <w:p w:rsidR="00021BE7" w:rsidRPr="003253C1" w:rsidRDefault="00021BE7" w:rsidP="00021BE7">
      <w:pPr>
        <w:rPr>
          <w:rFonts w:ascii="Arial" w:hAnsi="Arial" w:cs="Arial"/>
          <w:sz w:val="22"/>
          <w:szCs w:val="22"/>
          <w:highlight w:val="yellow"/>
          <w:lang w:val="fr-FR"/>
        </w:rPr>
      </w:pPr>
    </w:p>
    <w:p w:rsidR="00021BE7" w:rsidRPr="003253C1" w:rsidRDefault="00021BE7" w:rsidP="00021BE7">
      <w:pPr>
        <w:rPr>
          <w:rFonts w:ascii="Arial" w:hAnsi="Arial" w:cs="Arial"/>
          <w:b/>
          <w:sz w:val="22"/>
          <w:szCs w:val="22"/>
          <w:lang w:val="fr-FR"/>
        </w:rPr>
      </w:pPr>
      <w:r w:rsidRPr="003253C1">
        <w:rPr>
          <w:rFonts w:ascii="Arial" w:hAnsi="Arial" w:cs="Arial"/>
          <w:b/>
          <w:sz w:val="22"/>
          <w:szCs w:val="22"/>
          <w:lang w:val="fr-FR"/>
        </w:rPr>
        <w:t>1.</w:t>
      </w:r>
      <w:r w:rsidRPr="003253C1">
        <w:rPr>
          <w:rFonts w:ascii="Arial" w:hAnsi="Arial" w:cs="Arial"/>
          <w:b/>
          <w:sz w:val="22"/>
          <w:szCs w:val="22"/>
          <w:lang w:val="fr-FR"/>
        </w:rPr>
        <w:tab/>
        <w:t>SITES CRITIQUES &amp; CONSERVATION DE L’HABITAT</w:t>
      </w:r>
    </w:p>
    <w:p w:rsidR="00021BE7" w:rsidRPr="00B85752" w:rsidRDefault="00021BE7" w:rsidP="006B4342">
      <w:pPr>
        <w:numPr>
          <w:ilvl w:val="1"/>
          <w:numId w:val="5"/>
        </w:numPr>
        <w:rPr>
          <w:rFonts w:ascii="Arial" w:hAnsi="Arial" w:cs="Arial"/>
          <w:szCs w:val="22"/>
          <w:lang w:val="fr-FR"/>
        </w:rPr>
      </w:pPr>
      <w:r w:rsidRPr="003253C1">
        <w:rPr>
          <w:rFonts w:ascii="Arial" w:hAnsi="Arial" w:cs="Arial"/>
          <w:sz w:val="22"/>
          <w:bdr w:val="nil"/>
          <w:lang w:val="fr-FR"/>
        </w:rPr>
        <w:t xml:space="preserve">Assurer la conservation des oiseaux migrateurs à travers des réseaux écologiques / </w:t>
      </w:r>
      <w:r w:rsidRPr="00B85752">
        <w:rPr>
          <w:rFonts w:ascii="Arial" w:hAnsi="Arial" w:cs="Arial"/>
          <w:sz w:val="22"/>
          <w:bdr w:val="nil"/>
          <w:lang w:val="fr-FR"/>
        </w:rPr>
        <w:t>voies de migration et des sites et habitats critiques, et lutter contre les menaces clés</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 w:val="22"/>
          <w:bdr w:val="nil"/>
          <w:lang w:val="fr-FR"/>
        </w:rPr>
        <w:t>Conservation basée sur l’habitat / le paysage</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Cs w:val="22"/>
          <w:lang w:val="fr-FR"/>
        </w:rPr>
      </w:pPr>
      <w:r w:rsidRPr="00B85752">
        <w:rPr>
          <w:rFonts w:ascii="Arial" w:hAnsi="Arial" w:cs="Arial"/>
          <w:sz w:val="22"/>
          <w:bdr w:val="nil"/>
          <w:lang w:val="fr-FR"/>
        </w:rPr>
        <w:t>Entreprendre un examen pour identifier les paysages d’importance critique qui nécessitent une gestion dans les voies de migration des Amériques pour des groupes clés</w:t>
      </w:r>
      <w:r w:rsidR="000F392B">
        <w:rPr>
          <w:rFonts w:ascii="Arial" w:hAnsi="Arial" w:cs="Arial"/>
          <w:sz w:val="22"/>
          <w:bdr w:val="nil"/>
          <w:lang w:val="fr-FR"/>
        </w:rPr>
        <w:t>, entre autres,</w:t>
      </w:r>
      <w:r w:rsidRPr="00B85752">
        <w:rPr>
          <w:rFonts w:ascii="Arial" w:hAnsi="Arial" w:cs="Arial"/>
          <w:sz w:val="22"/>
          <w:bdr w:val="nil"/>
          <w:lang w:val="fr-FR"/>
        </w:rPr>
        <w:t xml:space="preserve"> d’oiseaux terrestres (</w:t>
      </w:r>
      <w:r w:rsidRPr="00B85752">
        <w:rPr>
          <w:rFonts w:ascii="Arial" w:hAnsi="Arial" w:cs="Arial"/>
          <w:i/>
          <w:iCs/>
          <w:sz w:val="22"/>
          <w:bdr w:val="nil"/>
          <w:lang w:val="fr-FR"/>
        </w:rPr>
        <w:t>Parulidae</w:t>
      </w:r>
      <w:r w:rsidRPr="00B85752">
        <w:rPr>
          <w:rFonts w:ascii="Arial" w:hAnsi="Arial" w:cs="Arial"/>
          <w:sz w:val="22"/>
          <w:bdr w:val="nil"/>
          <w:lang w:val="fr-FR"/>
        </w:rPr>
        <w:t>), de rapaces (</w:t>
      </w:r>
      <w:r w:rsidRPr="00B85752">
        <w:rPr>
          <w:rFonts w:ascii="Arial" w:hAnsi="Arial" w:cs="Arial"/>
          <w:i/>
          <w:iCs/>
          <w:sz w:val="22"/>
          <w:bdr w:val="nil"/>
          <w:lang w:val="fr-FR"/>
        </w:rPr>
        <w:t>Accipitridae et Falconidae</w:t>
      </w:r>
      <w:r w:rsidRPr="00B85752">
        <w:rPr>
          <w:rFonts w:ascii="Arial" w:hAnsi="Arial" w:cs="Arial"/>
          <w:sz w:val="22"/>
          <w:bdr w:val="nil"/>
          <w:lang w:val="fr-FR"/>
        </w:rPr>
        <w:t>) et d’oiseaux d’eau (</w:t>
      </w:r>
      <w:r w:rsidRPr="00B85752">
        <w:rPr>
          <w:rFonts w:ascii="Arial" w:hAnsi="Arial" w:cs="Arial"/>
          <w:i/>
          <w:iCs/>
          <w:sz w:val="22"/>
          <w:bdr w:val="nil"/>
          <w:lang w:val="fr-FR"/>
        </w:rPr>
        <w:t>Anatidae, Scolopacidae</w:t>
      </w:r>
      <w:r w:rsidRPr="00B85752">
        <w:rPr>
          <w:rFonts w:ascii="Arial" w:hAnsi="Arial" w:cs="Arial"/>
          <w:sz w:val="22"/>
          <w:bdr w:val="nil"/>
          <w:lang w:val="fr-FR"/>
        </w:rPr>
        <w:t xml:space="preserve"> et </w:t>
      </w:r>
      <w:r w:rsidRPr="00B85752">
        <w:rPr>
          <w:rFonts w:ascii="Arial" w:hAnsi="Arial" w:cs="Arial"/>
          <w:i/>
          <w:iCs/>
          <w:sz w:val="22"/>
          <w:bdr w:val="nil"/>
          <w:lang w:val="fr-FR"/>
        </w:rPr>
        <w:t>Charadriidae</w:t>
      </w:r>
      <w:r w:rsidRPr="00B85752">
        <w:rPr>
          <w:rFonts w:ascii="Arial" w:hAnsi="Arial" w:cs="Arial"/>
          <w:sz w:val="22"/>
          <w:bdr w:val="nil"/>
          <w:lang w:val="fr-FR"/>
        </w:rPr>
        <w:t>). [L/2]</w:t>
      </w:r>
      <w:r w:rsidRPr="00B85752">
        <w:rPr>
          <w:rFonts w:ascii="Arial" w:hAnsi="Arial" w:cs="Arial"/>
          <w:szCs w:val="22"/>
          <w:lang w:val="fr-FR"/>
        </w:rPr>
        <w:t xml:space="preserve"> </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 w:val="22"/>
          <w:bdr w:val="nil"/>
          <w:lang w:val="fr-FR"/>
        </w:rPr>
        <w:t>Conservation des réseaux écologiques / voies de migration et des sites critiques</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lang w:val="fr-FR"/>
        </w:rPr>
        <w:t>Développer un outil de réseaux des sites critiques pour les voies de migration des Amériques (comme pour la voie de migration d’Afrique-Eurasie) identifiant les sites critiques et prévoyant la vulnérabilité au changement climatique afin de soutenir la priorisation des sites et les besoins de conservation des oiseaux migrateurs</w:t>
      </w:r>
      <w:r w:rsidR="000F392B">
        <w:rPr>
          <w:rFonts w:ascii="Arial" w:hAnsi="Arial" w:cs="Arial"/>
          <w:sz w:val="22"/>
          <w:szCs w:val="22"/>
          <w:lang w:val="fr-FR"/>
        </w:rPr>
        <w:t>, prenant en compte les aires importantes d’oiseaux et de biodiversité de BirdLife internationale</w:t>
      </w:r>
      <w:r w:rsidRPr="00B85752">
        <w:rPr>
          <w:rFonts w:ascii="Arial" w:hAnsi="Arial" w:cs="Arial"/>
          <w:sz w:val="22"/>
          <w:szCs w:val="22"/>
          <w:lang w:val="fr-FR"/>
        </w:rPr>
        <w:t>. [M/1]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Évaluer si la gestion effective des sites critiques répond aux besoins des oiseaux migrateurs afin de renforcer la mise en œuvre des plans de gestion ou d’établir des plans de gestion efficaces le cas échéant</w:t>
      </w:r>
      <w:r w:rsidRPr="00B85752">
        <w:rPr>
          <w:rFonts w:ascii="Arial" w:hAnsi="Arial" w:cs="Arial"/>
          <w:sz w:val="22"/>
          <w:szCs w:val="22"/>
          <w:lang w:val="fr-FR"/>
        </w:rPr>
        <w:t xml:space="preserve">. [M/1] </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Promouvoir la désignation officielle des sites critiques pour les oiseaux migrateurs conformément aux législations nationales ou internationales, y compris les sites Ramsar et les sites classés au patrimoine mondial</w:t>
      </w:r>
      <w:r w:rsidRPr="00B85752">
        <w:rPr>
          <w:rFonts w:ascii="Arial" w:hAnsi="Arial" w:cs="Arial"/>
          <w:sz w:val="22"/>
          <w:szCs w:val="22"/>
          <w:lang w:val="fr-FR"/>
        </w:rPr>
        <w:t xml:space="preserve">. [M/1] </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Cartographier le réseau de sites de l’hémisphère occidental grâce à des études de 50 % des zones peu couvertes, et à 50 études de suivi des espèces/populations prioritaires dont les haltes migratoires / zones de reproduction / quartiers d’hivernage sont inconnus</w:t>
      </w:r>
      <w:r w:rsidRPr="00B85752">
        <w:rPr>
          <w:rFonts w:ascii="Arial" w:hAnsi="Arial" w:cs="Arial"/>
          <w:sz w:val="22"/>
          <w:szCs w:val="22"/>
          <w:lang w:val="fr-FR"/>
        </w:rPr>
        <w:t xml:space="preserve">. [M/1] </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lang w:val="fr-FR"/>
        </w:rPr>
        <w:t xml:space="preserve">Promouvoir le travail en collaboration au sein et entre les États de l’aire de répartition et les Parties à la CMS et à Ramsar, avec le soutien de </w:t>
      </w:r>
      <w:r w:rsidRPr="00B85752">
        <w:rPr>
          <w:rFonts w:ascii="Arial" w:hAnsi="Arial" w:cs="Arial"/>
          <w:sz w:val="22"/>
          <w:szCs w:val="22"/>
          <w:lang w:val="fr-FR"/>
        </w:rPr>
        <w:lastRenderedPageBreak/>
        <w:t>parties prenantes, afin d’élaborer et de mettre en œuvre des plans de gestion visant à renforcer la conservation des oiseaux migrateurs dans les sites Ramsar et ceux classés au patrimoine mondial.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Soutenir le développement des réseaux de sites existants dans les voies de migration des Amériques en encourageant les Parties à la CMS et les États de l’aire de répartition à identifier des sites critiques, comme par exemple au sein du WHSRN (Réseau de la réserve des oiseaux de rivage de l'hémisphère occidental)</w:t>
      </w:r>
      <w:r w:rsidR="000F392B" w:rsidRPr="000F392B">
        <w:rPr>
          <w:rFonts w:ascii="Arial" w:hAnsi="Arial" w:cs="Arial"/>
          <w:sz w:val="22"/>
          <w:szCs w:val="22"/>
          <w:lang w:val="fr-FR"/>
        </w:rPr>
        <w:t xml:space="preserve"> </w:t>
      </w:r>
      <w:r w:rsidR="000F392B" w:rsidRPr="00C94503">
        <w:rPr>
          <w:rFonts w:ascii="Arial" w:hAnsi="Arial" w:cs="Arial"/>
          <w:sz w:val="22"/>
          <w:szCs w:val="22"/>
          <w:lang w:val="fr-FR"/>
        </w:rPr>
        <w:t>l'</w:t>
      </w:r>
      <w:r w:rsidR="000F392B">
        <w:rPr>
          <w:rFonts w:ascii="Arial" w:hAnsi="Arial" w:cs="Arial"/>
          <w:sz w:val="22"/>
          <w:szCs w:val="22"/>
          <w:lang w:val="fr-FR"/>
        </w:rPr>
        <w:t> </w:t>
      </w:r>
      <w:r w:rsidR="000F392B" w:rsidRPr="00AD663C">
        <w:rPr>
          <w:rFonts w:ascii="Arial" w:hAnsi="Arial" w:cs="Arial"/>
          <w:sz w:val="22"/>
          <w:szCs w:val="22"/>
          <w:lang w:val="fr-FR"/>
        </w:rPr>
        <w:t xml:space="preserve">Initiative sur les oiseaux de rivage des voies de migration de l'Atlantique </w:t>
      </w:r>
      <w:r w:rsidR="000F392B">
        <w:rPr>
          <w:rFonts w:ascii="Arial" w:hAnsi="Arial" w:cs="Arial"/>
          <w:sz w:val="22"/>
          <w:szCs w:val="22"/>
          <w:lang w:val="fr-FR"/>
        </w:rPr>
        <w:t>(</w:t>
      </w:r>
      <w:r w:rsidR="000F392B" w:rsidRPr="00C94503">
        <w:rPr>
          <w:rFonts w:ascii="Arial" w:hAnsi="Arial" w:cs="Arial"/>
          <w:sz w:val="22"/>
          <w:szCs w:val="22"/>
          <w:lang w:val="fr-FR"/>
        </w:rPr>
        <w:t>Atlantic Birdway Shorebird Initiative</w:t>
      </w:r>
      <w:r w:rsidR="000F392B">
        <w:rPr>
          <w:rFonts w:ascii="Arial" w:hAnsi="Arial" w:cs="Arial"/>
          <w:sz w:val="22"/>
          <w:szCs w:val="22"/>
          <w:lang w:val="fr-FR"/>
        </w:rPr>
        <w:t>)</w:t>
      </w:r>
      <w:r w:rsidR="000F392B" w:rsidRPr="00C94503">
        <w:rPr>
          <w:rFonts w:ascii="Arial" w:hAnsi="Arial" w:cs="Arial"/>
          <w:sz w:val="22"/>
          <w:szCs w:val="22"/>
          <w:lang w:val="fr-FR"/>
        </w:rPr>
        <w:t xml:space="preserve">, la </w:t>
      </w:r>
      <w:r w:rsidR="000F392B" w:rsidRPr="00AD663C">
        <w:rPr>
          <w:rFonts w:ascii="Arial" w:hAnsi="Arial" w:cs="Arial"/>
          <w:sz w:val="22"/>
          <w:szCs w:val="22"/>
          <w:lang w:val="fr-FR"/>
        </w:rPr>
        <w:t>Stratégie de conservation des oiseaux de rivage des Américains du Pacifique</w:t>
      </w:r>
      <w:r w:rsidR="000F392B">
        <w:rPr>
          <w:rFonts w:ascii="Arial" w:hAnsi="Arial" w:cs="Arial"/>
          <w:sz w:val="22"/>
          <w:szCs w:val="22"/>
          <w:lang w:val="fr-FR"/>
        </w:rPr>
        <w:t> (</w:t>
      </w:r>
      <w:r w:rsidR="000F392B" w:rsidRPr="00C94503">
        <w:rPr>
          <w:rFonts w:ascii="Arial" w:hAnsi="Arial" w:cs="Arial"/>
          <w:sz w:val="22"/>
          <w:szCs w:val="22"/>
          <w:lang w:val="fr-FR"/>
        </w:rPr>
        <w:t>Pacific Americans Shorebird Conservation Strategy</w:t>
      </w:r>
      <w:r w:rsidR="000F392B">
        <w:rPr>
          <w:rFonts w:ascii="Arial" w:hAnsi="Arial" w:cs="Arial"/>
          <w:sz w:val="22"/>
          <w:szCs w:val="22"/>
          <w:lang w:val="fr-FR"/>
        </w:rPr>
        <w:t>)</w:t>
      </w:r>
      <w:r w:rsidR="000F392B" w:rsidRPr="00C94503">
        <w:rPr>
          <w:rFonts w:ascii="Arial" w:hAnsi="Arial" w:cs="Arial"/>
          <w:sz w:val="22"/>
          <w:szCs w:val="22"/>
          <w:lang w:val="fr-FR"/>
        </w:rPr>
        <w:t xml:space="preserve">, le </w:t>
      </w:r>
      <w:r w:rsidR="000F392B" w:rsidRPr="00AD663C">
        <w:rPr>
          <w:rFonts w:ascii="Arial" w:hAnsi="Arial" w:cs="Arial"/>
          <w:sz w:val="22"/>
          <w:szCs w:val="22"/>
          <w:lang w:val="fr-FR"/>
        </w:rPr>
        <w:t>Stratégie de conservation des oiseaux de rivage des Amériques du Pacifique</w:t>
      </w:r>
      <w:r w:rsidR="000F392B">
        <w:rPr>
          <w:rFonts w:ascii="Arial" w:hAnsi="Arial" w:cs="Arial"/>
          <w:sz w:val="22"/>
          <w:szCs w:val="22"/>
          <w:lang w:val="fr-FR"/>
        </w:rPr>
        <w:t xml:space="preserve"> (</w:t>
      </w:r>
      <w:r w:rsidR="000F392B" w:rsidRPr="00AD663C">
        <w:rPr>
          <w:rFonts w:ascii="Arial" w:hAnsi="Arial" w:cs="Arial"/>
          <w:sz w:val="22"/>
          <w:szCs w:val="22"/>
          <w:lang w:val="fr-FR"/>
        </w:rPr>
        <w:t xml:space="preserve">Pacific Americas Shorebird Conservation Strategy), </w:t>
      </w:r>
      <w:r w:rsidR="000F392B">
        <w:rPr>
          <w:rFonts w:ascii="Arial" w:hAnsi="Arial" w:cs="Arial"/>
          <w:sz w:val="22"/>
          <w:szCs w:val="22"/>
          <w:lang w:val="fr-FR"/>
        </w:rPr>
        <w:t>P</w:t>
      </w:r>
      <w:r w:rsidR="000F392B" w:rsidRPr="00AD663C">
        <w:rPr>
          <w:rFonts w:ascii="Arial" w:hAnsi="Arial" w:cs="Arial"/>
          <w:sz w:val="22"/>
          <w:szCs w:val="22"/>
          <w:lang w:val="fr-FR"/>
        </w:rPr>
        <w:t xml:space="preserve">artenaires </w:t>
      </w:r>
      <w:r w:rsidR="000F392B">
        <w:rPr>
          <w:rFonts w:ascii="Arial" w:hAnsi="Arial" w:cs="Arial"/>
          <w:sz w:val="22"/>
          <w:szCs w:val="22"/>
          <w:lang w:val="fr-FR"/>
        </w:rPr>
        <w:t>du Plan de vol des</w:t>
      </w:r>
      <w:r w:rsidR="000F392B" w:rsidRPr="00AD663C">
        <w:rPr>
          <w:rFonts w:ascii="Arial" w:hAnsi="Arial" w:cs="Arial"/>
          <w:sz w:val="22"/>
          <w:szCs w:val="22"/>
          <w:lang w:val="fr-FR"/>
        </w:rPr>
        <w:t xml:space="preserve"> oiseaux terrestres </w:t>
      </w:r>
      <w:r w:rsidR="000F392B">
        <w:rPr>
          <w:rFonts w:ascii="Arial" w:hAnsi="Arial" w:cs="Arial"/>
          <w:sz w:val="22"/>
          <w:szCs w:val="22"/>
          <w:lang w:val="fr-FR"/>
        </w:rPr>
        <w:t>(</w:t>
      </w:r>
      <w:r w:rsidR="000F392B" w:rsidRPr="00AD663C">
        <w:rPr>
          <w:rFonts w:ascii="Arial" w:hAnsi="Arial" w:cs="Arial"/>
          <w:sz w:val="22"/>
          <w:szCs w:val="22"/>
          <w:lang w:val="fr-FR"/>
        </w:rPr>
        <w:t>Partners in Flight Landbirds Plan</w:t>
      </w:r>
      <w:r w:rsidR="000F392B">
        <w:rPr>
          <w:rFonts w:ascii="Arial" w:hAnsi="Arial" w:cs="Arial"/>
          <w:sz w:val="22"/>
          <w:szCs w:val="22"/>
          <w:lang w:val="fr-FR"/>
        </w:rPr>
        <w:t>)</w:t>
      </w:r>
      <w:r w:rsidRPr="00B85752">
        <w:rPr>
          <w:rFonts w:ascii="Arial" w:hAnsi="Arial" w:cs="Arial"/>
          <w:sz w:val="22"/>
          <w:szCs w:val="22"/>
          <w:lang w:val="fr-FR"/>
        </w:rPr>
        <w:t xml:space="preserve">. [M/1] </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Préparer un examen complet et définir des recommandations de conservation sur la couverture et l’état de conservation actuels des réseaux de sites dans les voies de migration des Amériques, et identifier si possible les priorités pour l’expansion de ces réseaux de sites afin de faire face aux effets actuels et futurs du changement climatique</w:t>
      </w:r>
      <w:r w:rsidRPr="00B85752">
        <w:rPr>
          <w:rFonts w:ascii="Arial" w:hAnsi="Arial" w:cs="Arial"/>
          <w:sz w:val="22"/>
          <w:szCs w:val="22"/>
          <w:lang w:val="fr-FR"/>
        </w:rPr>
        <w:t xml:space="preserve">. [S/1] </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lang w:val="fr-FR"/>
        </w:rPr>
        <w:t>Développer des projets pilotes pour l’Impact positif net à l’échelle des voies de migration, y compris des approches de compensation pour les sites d’importance critique comprenant des sociétés et des gouvernements.</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 w:val="22"/>
          <w:bdr w:val="nil"/>
          <w:lang w:val="fr-FR"/>
        </w:rPr>
        <w:t>Actions de conservation spécifiques aux espèces</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bdr w:val="nil"/>
          <w:lang w:val="fr-FR"/>
        </w:rPr>
        <w:t>Améliorer l’état de conservation des espèces menacées telles que les oiseaux des prairies - Bécasseau roussâtre (</w:t>
      </w:r>
      <w:r w:rsidRPr="00B85752">
        <w:rPr>
          <w:rFonts w:ascii="Arial" w:hAnsi="Arial" w:cs="Arial"/>
          <w:i/>
          <w:iCs/>
          <w:sz w:val="22"/>
          <w:szCs w:val="22"/>
          <w:bdr w:val="nil"/>
          <w:lang w:val="fr-FR"/>
        </w:rPr>
        <w:t>Calidris subruficollis</w:t>
      </w:r>
      <w:r w:rsidRPr="00B85752">
        <w:rPr>
          <w:rFonts w:ascii="Arial" w:hAnsi="Arial" w:cs="Arial"/>
          <w:sz w:val="22"/>
          <w:szCs w:val="22"/>
          <w:bdr w:val="nil"/>
          <w:lang w:val="fr-FR"/>
        </w:rPr>
        <w:t>), Sporophile des marais (</w:t>
      </w:r>
      <w:r w:rsidRPr="00B85752">
        <w:rPr>
          <w:rFonts w:ascii="Arial" w:hAnsi="Arial" w:cs="Arial"/>
          <w:i/>
          <w:iCs/>
          <w:sz w:val="22"/>
          <w:szCs w:val="22"/>
          <w:bdr w:val="nil"/>
          <w:lang w:val="fr-FR"/>
        </w:rPr>
        <w:t>Sporophila pallustris</w:t>
      </w:r>
      <w:r w:rsidRPr="00B85752">
        <w:rPr>
          <w:rFonts w:ascii="Arial" w:hAnsi="Arial" w:cs="Arial"/>
          <w:sz w:val="22"/>
          <w:szCs w:val="22"/>
          <w:bdr w:val="nil"/>
          <w:lang w:val="fr-FR"/>
        </w:rPr>
        <w:t>), flamant des Andes (</w:t>
      </w:r>
      <w:r w:rsidRPr="00B85752">
        <w:rPr>
          <w:rFonts w:ascii="Arial" w:hAnsi="Arial" w:cs="Arial"/>
          <w:i/>
          <w:iCs/>
          <w:sz w:val="22"/>
          <w:szCs w:val="22"/>
          <w:bdr w:val="nil"/>
          <w:lang w:val="fr-FR"/>
        </w:rPr>
        <w:t>Phoenicoparrus andinus</w:t>
      </w:r>
      <w:r w:rsidRPr="00B85752">
        <w:rPr>
          <w:rFonts w:ascii="Arial" w:hAnsi="Arial" w:cs="Arial"/>
          <w:sz w:val="22"/>
          <w:szCs w:val="22"/>
          <w:bdr w:val="nil"/>
          <w:lang w:val="fr-FR"/>
        </w:rPr>
        <w:t>) et flamant de James (</w:t>
      </w:r>
      <w:r w:rsidRPr="00B85752">
        <w:rPr>
          <w:rFonts w:ascii="Arial" w:hAnsi="Arial" w:cs="Arial"/>
          <w:i/>
          <w:iCs/>
          <w:sz w:val="22"/>
          <w:szCs w:val="22"/>
          <w:bdr w:val="nil"/>
          <w:lang w:val="fr-FR"/>
        </w:rPr>
        <w:t>Phoenicoparrus jamesi</w:t>
      </w:r>
      <w:r w:rsidRPr="00B85752">
        <w:rPr>
          <w:rFonts w:ascii="Arial" w:hAnsi="Arial" w:cs="Arial"/>
          <w:sz w:val="22"/>
          <w:szCs w:val="22"/>
          <w:bdr w:val="nil"/>
          <w:lang w:val="fr-FR"/>
        </w:rPr>
        <w:t>) à travers la mise en œuvre des MdE respectifs de la CMS</w:t>
      </w:r>
      <w:r w:rsidRPr="00B85752">
        <w:rPr>
          <w:rFonts w:ascii="Arial" w:hAnsi="Arial" w:cs="Arial"/>
          <w:sz w:val="22"/>
          <w:szCs w:val="22"/>
          <w:lang w:val="fr-FR"/>
        </w:rPr>
        <w:t>. [L/1]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Préparer une liste représentative des espèces phares incluses dans les Annexes I et II de la CMS afin d’élaborer des plans d’action par espèce ou multi-espèces</w:t>
      </w:r>
      <w:r w:rsidRPr="00B85752">
        <w:rPr>
          <w:rFonts w:ascii="Arial" w:hAnsi="Arial" w:cs="Arial"/>
          <w:sz w:val="22"/>
          <w:szCs w:val="22"/>
          <w:lang w:val="fr-FR"/>
        </w:rPr>
        <w:t xml:space="preserve">.  [M/1] </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Promouvoir l’évaluation de l’état de conservation des oiseaux migrateurs identifiés comme espèces prioritaires par la CMS (Annexes I / II) selon les critères de la Liste rouge de l’UICN</w:t>
      </w:r>
      <w:r w:rsidRPr="00B85752">
        <w:rPr>
          <w:rFonts w:ascii="Arial" w:hAnsi="Arial" w:cs="Arial"/>
          <w:sz w:val="22"/>
          <w:szCs w:val="22"/>
          <w:lang w:val="fr-FR"/>
        </w:rPr>
        <w:t>. [S/1]</w:t>
      </w:r>
    </w:p>
    <w:p w:rsidR="00021BE7" w:rsidRPr="00B85752" w:rsidRDefault="00021BE7" w:rsidP="00021BE7">
      <w:pPr>
        <w:rPr>
          <w:rFonts w:ascii="Arial" w:hAnsi="Arial" w:cs="Arial"/>
          <w:sz w:val="22"/>
          <w:szCs w:val="22"/>
          <w:lang w:val="fr-FR"/>
        </w:rPr>
      </w:pPr>
    </w:p>
    <w:p w:rsidR="00021BE7" w:rsidRPr="00B85752" w:rsidRDefault="00021BE7" w:rsidP="006B4342">
      <w:pPr>
        <w:pStyle w:val="ListParagraph"/>
        <w:numPr>
          <w:ilvl w:val="2"/>
          <w:numId w:val="5"/>
        </w:numPr>
        <w:rPr>
          <w:rFonts w:ascii="Arial" w:hAnsi="Arial" w:cs="Arial"/>
          <w:sz w:val="22"/>
          <w:szCs w:val="22"/>
          <w:lang w:val="fr-FR"/>
        </w:rPr>
      </w:pPr>
      <w:r w:rsidRPr="00B85752">
        <w:rPr>
          <w:rFonts w:ascii="Arial" w:hAnsi="Arial" w:cs="Arial"/>
          <w:sz w:val="22"/>
          <w:szCs w:val="22"/>
          <w:lang w:val="fr-FR"/>
        </w:rPr>
        <w:t>Suppression des obstacles à la migration</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Encourager la mise en œuvre des législations nationales, des conventions internationales, et des lignes directrices de la CMS sur les énergies renouvelables (Résolution 11.27)</w:t>
      </w:r>
      <w:r w:rsidR="0085644B">
        <w:rPr>
          <w:rFonts w:ascii="Arial" w:hAnsi="Arial" w:cs="Arial"/>
          <w:sz w:val="22"/>
          <w:bdr w:val="nil"/>
          <w:lang w:val="fr-FR"/>
        </w:rPr>
        <w:t xml:space="preserve"> </w:t>
      </w:r>
      <w:r w:rsidR="0085644B" w:rsidRPr="0085644B">
        <w:rPr>
          <w:rFonts w:ascii="Arial" w:hAnsi="Arial" w:cs="Arial"/>
          <w:sz w:val="22"/>
          <w:szCs w:val="22"/>
          <w:u w:val="single"/>
          <w:lang w:val="fr-FR"/>
        </w:rPr>
        <w:t>et d</w:t>
      </w:r>
      <w:r w:rsidR="0085644B">
        <w:rPr>
          <w:rFonts w:ascii="Arial" w:hAnsi="Arial" w:cs="Arial"/>
          <w:sz w:val="22"/>
          <w:szCs w:val="22"/>
          <w:u w:val="single"/>
          <w:lang w:val="fr-FR"/>
        </w:rPr>
        <w:t>’autres sources d’énergie</w:t>
      </w:r>
      <w:r w:rsidRPr="00B85752">
        <w:rPr>
          <w:rFonts w:ascii="Arial" w:hAnsi="Arial" w:cs="Arial"/>
          <w:sz w:val="22"/>
          <w:bdr w:val="nil"/>
          <w:lang w:val="fr-FR"/>
        </w:rPr>
        <w:t>, afin de réduire au minimum les impacts du déploiement des technologies relatives à l’énergie sur les espèces et les voies de migration</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Veiller à la planification précoce du déploiement des énergies à travers une préparation minutieuse des évaluations environnementales stratégiques (EES) et des études d’impact environnemental (EIE), et la recherche pour suivre l’impact des infrastructures sur les oiseaux migrateurs et leurs habitats après leur construction</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 xml:space="preserve">Développer un outil de cartographie de la sensibilité pour les voies de migration des Amériques (comme celui de la voie de migration mer Rouge / vallée du Rift) afin d’aider à la planification stratégique des technologies relatives aux énergies renouvelables </w:t>
      </w:r>
      <w:r w:rsidR="0085644B" w:rsidRPr="0085644B">
        <w:rPr>
          <w:rFonts w:ascii="Arial" w:hAnsi="Arial" w:cs="Arial"/>
          <w:sz w:val="22"/>
          <w:szCs w:val="22"/>
          <w:u w:val="single"/>
          <w:lang w:val="fr-FR"/>
        </w:rPr>
        <w:t>et d</w:t>
      </w:r>
      <w:r w:rsidR="0085644B">
        <w:rPr>
          <w:rFonts w:ascii="Arial" w:hAnsi="Arial" w:cs="Arial"/>
          <w:sz w:val="22"/>
          <w:szCs w:val="22"/>
          <w:u w:val="single"/>
          <w:lang w:val="fr-FR"/>
        </w:rPr>
        <w:t>’autres sources d’énergie</w:t>
      </w:r>
      <w:r w:rsidR="0085644B" w:rsidRPr="00B85752">
        <w:rPr>
          <w:rFonts w:ascii="Arial" w:hAnsi="Arial" w:cs="Arial"/>
          <w:sz w:val="22"/>
          <w:bdr w:val="nil"/>
          <w:lang w:val="fr-FR"/>
        </w:rPr>
        <w:t xml:space="preserve"> </w:t>
      </w:r>
      <w:r w:rsidRPr="00B85752">
        <w:rPr>
          <w:rFonts w:ascii="Arial" w:hAnsi="Arial" w:cs="Arial"/>
          <w:sz w:val="22"/>
          <w:bdr w:val="nil"/>
          <w:lang w:val="fr-FR"/>
        </w:rPr>
        <w:t>à l’échelle régionale ; et identifier les sites critiques ou les zones à haut risque pour les espèces migratrices</w:t>
      </w:r>
      <w:r w:rsidRPr="00B85752">
        <w:rPr>
          <w:rFonts w:ascii="Arial" w:hAnsi="Arial" w:cs="Arial"/>
          <w:sz w:val="22"/>
          <w:szCs w:val="22"/>
          <w:lang w:val="fr-FR"/>
        </w:rPr>
        <w:t>. [S/1]</w:t>
      </w:r>
      <w:r w:rsidR="008E6971">
        <w:rPr>
          <w:rFonts w:ascii="Arial" w:hAnsi="Arial" w:cs="Arial"/>
          <w:sz w:val="22"/>
          <w:szCs w:val="22"/>
          <w:lang w:val="fr-FR"/>
        </w:rPr>
        <w:br/>
      </w:r>
    </w:p>
    <w:p w:rsidR="00021BE7" w:rsidRPr="003253C1"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lastRenderedPageBreak/>
        <w:t>Compte tenu du besoin croissant de développement des énergies alternatives dans les Amériques, et du nombre croissant de barrages hydroélectriques en Amérique latine, en particulier dans le bassin du fleuve Amazone et sur ses affluents dans la région andine, veiller à ce que les barrages hydroélectriques prévus soient soumis à des EIE rigoureuses pour atténuer les impacts sur les espèces</w:t>
      </w:r>
      <w:r w:rsidRPr="003253C1">
        <w:rPr>
          <w:rFonts w:ascii="Arial" w:hAnsi="Arial" w:cs="Arial"/>
          <w:sz w:val="22"/>
          <w:bdr w:val="nil"/>
          <w:lang w:val="fr-FR"/>
        </w:rPr>
        <w:t xml:space="preserve"> migratrices et éviter des altérations critiques de leurs habitats et des processus écosystémiques</w:t>
      </w:r>
      <w:r w:rsidRPr="003253C1">
        <w:rPr>
          <w:rFonts w:ascii="Arial" w:hAnsi="Arial" w:cs="Arial"/>
          <w:sz w:val="22"/>
          <w:szCs w:val="22"/>
          <w:lang w:val="fr-FR"/>
        </w:rPr>
        <w:t>. [S/1]</w:t>
      </w:r>
    </w:p>
    <w:p w:rsidR="00021BE7" w:rsidRPr="003253C1"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3253C1">
        <w:rPr>
          <w:rFonts w:ascii="Arial" w:hAnsi="Arial" w:cs="Arial"/>
          <w:sz w:val="22"/>
          <w:szCs w:val="22"/>
          <w:lang w:val="fr-FR"/>
        </w:rPr>
        <w:t xml:space="preserve"> </w:t>
      </w:r>
      <w:r w:rsidRPr="00B85752">
        <w:rPr>
          <w:rFonts w:ascii="Arial" w:hAnsi="Arial" w:cs="Arial"/>
          <w:sz w:val="22"/>
          <w:bdr w:val="nil"/>
          <w:lang w:val="fr-FR"/>
        </w:rPr>
        <w:t>Prévention des risques d’empoisonnement</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Mener une étude pour évaluer le risque que représentent pour les oiseaux migrateurs les insecticides et rodonticides utilisés pour protéger les cultures dans les voies de migration des Amériques, en mettant l’accent sur les zones de reproduction des oiseaux terrestres dans l’hémisphère Nord</w:t>
      </w:r>
      <w:r w:rsidRPr="00B85752">
        <w:rPr>
          <w:rFonts w:ascii="Arial" w:hAnsi="Arial" w:cs="Arial"/>
          <w:sz w:val="22"/>
          <w:szCs w:val="22"/>
          <w:lang w:val="fr-FR"/>
        </w:rPr>
        <w:t>. [M/2]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Examiner l’application par les Parties des recommandations législatives comme cela est indiqué dans l’Examen et les Lignes directrices pour prévenir les risques d’empoisonnement des oiseaux migrateurs (Résolution 11.15), la Convention de Rotterdam et d’autres législations internationales pertinentes, dans les voies de migration des Amériques, afin de déterminer dans quelle mesure les produits toxiques et hautement toxiques ont été retirés du marché local, et de mettre en place une réglementation efficace d’interdiction des pesticides</w:t>
      </w:r>
      <w:r w:rsidRPr="00B85752">
        <w:rPr>
          <w:rFonts w:ascii="Arial" w:hAnsi="Arial" w:cs="Arial"/>
          <w:sz w:val="22"/>
          <w:szCs w:val="22"/>
          <w:lang w:val="fr-FR"/>
        </w:rPr>
        <w:t>. [S/1]</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 w:val="22"/>
          <w:bdr w:val="nil"/>
          <w:lang w:val="fr-FR"/>
        </w:rPr>
        <w:t>Prévention de l’abattage, du prélèvement et du commerce illégaux des oiseaux</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lang w:val="fr-FR"/>
        </w:rPr>
        <w:t>Examiner la législation nationale de tous les pays couverts par le présent Plan d’action afin de s’assurer que chaque État dispose d’un niveau minimum de protection juridique pour les espèces migratrices et leurs habitats.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Veiller à l’application adéquate des législations nationales et</w:t>
      </w:r>
      <w:r w:rsidRPr="003253C1">
        <w:rPr>
          <w:rFonts w:ascii="Arial" w:hAnsi="Arial" w:cs="Arial"/>
          <w:sz w:val="22"/>
          <w:bdr w:val="nil"/>
          <w:lang w:val="fr-FR"/>
        </w:rPr>
        <w:t xml:space="preserve"> </w:t>
      </w:r>
      <w:r w:rsidRPr="00B85752">
        <w:rPr>
          <w:rFonts w:ascii="Arial" w:hAnsi="Arial" w:cs="Arial"/>
          <w:sz w:val="22"/>
          <w:bdr w:val="nil"/>
          <w:lang w:val="fr-FR"/>
        </w:rPr>
        <w:t>internationales existant au sein des Parties et non-Parties à la CMS dans les voies de migration des Amériques pour empêcher l’abattage, le prélèvement et le commerce illégaux des oiseaux, à travers des campagnes de sensibilisation du public et la mise en œuvre d’actions comme indiqué dans la Résolution 11.16</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Promouvoir la collaboration au sein et entre les États de l’aire de répartition et les Parties à la CMS, avec le soutien des parties prenantes, pour mettre en œuvre et faire respecter les instruments juridiques tels que la CITES afin de contrôler efficacement le commerce international illégal</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bdr w:val="nil"/>
          <w:lang w:val="fr-FR"/>
        </w:rPr>
        <w:t>Renforcer les capacités nationales et locales des Parties à la CMS, des non-Parties et des parties prenantes pour lutter contre l’abattage, le prélèvement et le commerce illégaux, par exemple en développant et partageant les protocoles et les réglementations qui seront mis en œuvre par les forces de police et les autorités douanières aux niveaux national ou multinational (pour empêcher le commerce illégal)</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bdr w:val="nil"/>
          <w:lang w:val="fr-FR"/>
        </w:rPr>
        <w:t xml:space="preserve">Développer les Termes de référence, y compris une mission et des objectifs clairs pour </w:t>
      </w:r>
      <w:r w:rsidR="00937CEB">
        <w:rPr>
          <w:rFonts w:ascii="Arial" w:hAnsi="Arial" w:cs="Arial"/>
          <w:sz w:val="22"/>
          <w:szCs w:val="22"/>
          <w:bdr w:val="nil"/>
          <w:lang w:val="fr-FR"/>
        </w:rPr>
        <w:t xml:space="preserve">une évaluation </w:t>
      </w:r>
      <w:r w:rsidR="00B9068F">
        <w:rPr>
          <w:rFonts w:ascii="Arial" w:hAnsi="Arial" w:cs="Arial"/>
          <w:sz w:val="22"/>
          <w:szCs w:val="22"/>
          <w:bdr w:val="nil"/>
          <w:lang w:val="fr-FR"/>
        </w:rPr>
        <w:t xml:space="preserve"> de </w:t>
      </w:r>
      <w:r w:rsidRPr="00B85752">
        <w:rPr>
          <w:rFonts w:ascii="Arial" w:hAnsi="Arial" w:cs="Arial"/>
          <w:sz w:val="22"/>
          <w:szCs w:val="22"/>
          <w:bdr w:val="nil"/>
          <w:lang w:val="fr-FR"/>
        </w:rPr>
        <w:t xml:space="preserve">l’abattage, </w:t>
      </w:r>
      <w:r w:rsidR="00B9068F">
        <w:rPr>
          <w:rFonts w:ascii="Arial" w:hAnsi="Arial" w:cs="Arial"/>
          <w:sz w:val="22"/>
          <w:szCs w:val="22"/>
          <w:bdr w:val="nil"/>
          <w:lang w:val="fr-FR"/>
        </w:rPr>
        <w:t>d</w:t>
      </w:r>
      <w:r w:rsidRPr="00B85752">
        <w:rPr>
          <w:rFonts w:ascii="Arial" w:hAnsi="Arial" w:cs="Arial"/>
          <w:sz w:val="22"/>
          <w:szCs w:val="22"/>
          <w:bdr w:val="nil"/>
          <w:lang w:val="fr-FR"/>
        </w:rPr>
        <w:t xml:space="preserve">u prélèvement et </w:t>
      </w:r>
      <w:r w:rsidR="00B9068F">
        <w:rPr>
          <w:rFonts w:ascii="Arial" w:hAnsi="Arial" w:cs="Arial"/>
          <w:sz w:val="22"/>
          <w:szCs w:val="22"/>
          <w:bdr w:val="nil"/>
          <w:lang w:val="fr-FR"/>
        </w:rPr>
        <w:t>d</w:t>
      </w:r>
      <w:r w:rsidRPr="00B85752">
        <w:rPr>
          <w:rFonts w:ascii="Arial" w:hAnsi="Arial" w:cs="Arial"/>
          <w:sz w:val="22"/>
          <w:szCs w:val="22"/>
          <w:bdr w:val="nil"/>
          <w:lang w:val="fr-FR"/>
        </w:rPr>
        <w:t>u commerce illégaux des oiseaux migrateurs dans les Amériques</w:t>
      </w:r>
      <w:r w:rsidRPr="00B85752">
        <w:rPr>
          <w:rFonts w:ascii="Arial" w:hAnsi="Arial" w:cs="Arial"/>
          <w:sz w:val="22"/>
          <w:szCs w:val="22"/>
          <w:lang w:val="fr-FR"/>
        </w:rPr>
        <w:t>. [S/1]</w:t>
      </w:r>
    </w:p>
    <w:p w:rsidR="00021BE7" w:rsidRPr="00B85752" w:rsidRDefault="00021BE7" w:rsidP="00B9068F">
      <w:pPr>
        <w:numPr>
          <w:ilvl w:val="3"/>
          <w:numId w:val="5"/>
        </w:numPr>
        <w:rPr>
          <w:rFonts w:ascii="Arial" w:hAnsi="Arial" w:cs="Arial"/>
          <w:sz w:val="22"/>
          <w:szCs w:val="22"/>
          <w:lang w:val="fr-FR"/>
        </w:rPr>
      </w:pPr>
      <w:r w:rsidRPr="00B85752">
        <w:rPr>
          <w:rFonts w:ascii="Arial" w:hAnsi="Arial" w:cs="Arial"/>
          <w:sz w:val="22"/>
          <w:szCs w:val="22"/>
          <w:bdr w:val="nil"/>
          <w:lang w:val="fr-FR"/>
        </w:rPr>
        <w:t>Développer des projets pilotes à mettre en œuvre dans les Amériques pour empêcher l’abattage, le prélèvement et le commerce illégaux du Sporophile des marais (</w:t>
      </w:r>
      <w:r w:rsidRPr="00B85752">
        <w:rPr>
          <w:rFonts w:ascii="Arial" w:hAnsi="Arial" w:cs="Arial"/>
          <w:i/>
          <w:iCs/>
          <w:sz w:val="22"/>
          <w:szCs w:val="22"/>
          <w:bdr w:val="nil"/>
          <w:lang w:val="fr-FR"/>
        </w:rPr>
        <w:t>Sporophila palustris</w:t>
      </w:r>
      <w:r w:rsidRPr="00B85752">
        <w:rPr>
          <w:rFonts w:ascii="Arial" w:hAnsi="Arial" w:cs="Arial"/>
          <w:sz w:val="22"/>
          <w:szCs w:val="22"/>
          <w:bdr w:val="nil"/>
          <w:lang w:val="fr-FR"/>
        </w:rPr>
        <w:t>) et du Toui flamboyant (</w:t>
      </w:r>
      <w:r w:rsidRPr="00B85752">
        <w:rPr>
          <w:rFonts w:ascii="Arial" w:hAnsi="Arial" w:cs="Arial"/>
          <w:i/>
          <w:iCs/>
          <w:sz w:val="22"/>
          <w:szCs w:val="22"/>
          <w:bdr w:val="nil"/>
          <w:lang w:val="fr-FR"/>
        </w:rPr>
        <w:t>Brotogeris pyrrohpterus</w:t>
      </w:r>
      <w:r w:rsidRPr="00B85752">
        <w:rPr>
          <w:rFonts w:ascii="Arial" w:hAnsi="Arial" w:cs="Arial"/>
          <w:sz w:val="22"/>
          <w:szCs w:val="22"/>
          <w:bdr w:val="nil"/>
          <w:lang w:val="fr-FR"/>
        </w:rPr>
        <w:t>)</w:t>
      </w:r>
      <w:r w:rsidR="00B9068F">
        <w:rPr>
          <w:rFonts w:ascii="Arial" w:hAnsi="Arial" w:cs="Arial"/>
          <w:sz w:val="22"/>
          <w:szCs w:val="22"/>
          <w:bdr w:val="nil"/>
          <w:lang w:val="fr-FR"/>
        </w:rPr>
        <w:t xml:space="preserve"> parmi d’</w:t>
      </w:r>
      <w:r w:rsidR="00B9068F" w:rsidRPr="00B9068F">
        <w:rPr>
          <w:rFonts w:ascii="Arial" w:hAnsi="Arial" w:cs="Arial"/>
          <w:sz w:val="22"/>
          <w:szCs w:val="22"/>
          <w:bdr w:val="nil"/>
          <w:lang w:val="fr-FR"/>
        </w:rPr>
        <w:t xml:space="preserve">autres espèces d'oiseaux chanteurs et de perroquets, et considérer aussi les espèces qui sont une priorité pour la </w:t>
      </w:r>
      <w:r w:rsidR="00B9068F" w:rsidRPr="00B9068F">
        <w:rPr>
          <w:rFonts w:ascii="Arial" w:hAnsi="Arial" w:cs="Arial"/>
          <w:sz w:val="22"/>
          <w:szCs w:val="22"/>
          <w:bdr w:val="nil"/>
          <w:lang w:val="fr-FR"/>
        </w:rPr>
        <w:lastRenderedPageBreak/>
        <w:t>CITES</w:t>
      </w:r>
      <w:r w:rsidRPr="00B85752">
        <w:rPr>
          <w:rFonts w:ascii="Arial" w:hAnsi="Arial" w:cs="Arial"/>
          <w:sz w:val="22"/>
          <w:szCs w:val="22"/>
          <w:lang w:val="fr-FR"/>
        </w:rPr>
        <w:t>. [S/1]</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 w:val="22"/>
          <w:bdr w:val="nil"/>
          <w:lang w:val="fr-FR"/>
        </w:rPr>
        <w:t>Garantie de durabilité des prélèvements des oiseaux migrateurs</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Réviser et adapter les lignes directrices de l’AEWA sur le prélèvement durable des oiseaux d’eau migrateurs, de manière à ce qu’elles soient applicables aux voies de migration des Amériques</w:t>
      </w:r>
      <w:r w:rsidRPr="00B85752">
        <w:rPr>
          <w:rFonts w:ascii="Arial" w:hAnsi="Arial" w:cs="Arial"/>
          <w:sz w:val="22"/>
          <w:szCs w:val="22"/>
          <w:lang w:val="fr-FR"/>
        </w:rPr>
        <w:t>. [M/2]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Élaborer des plans d’action / de gestion des espèces adoptant une approche de gestion adaptative des prélèvements, le cas échéant</w:t>
      </w:r>
      <w:r w:rsidRPr="00B85752">
        <w:rPr>
          <w:rFonts w:ascii="Arial" w:hAnsi="Arial" w:cs="Arial"/>
          <w:sz w:val="22"/>
          <w:szCs w:val="22"/>
          <w:lang w:val="fr-FR"/>
        </w:rPr>
        <w:t>. [M/2]</w:t>
      </w:r>
    </w:p>
    <w:p w:rsidR="00021BE7" w:rsidRPr="003253C1"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Élaborer et mettre en œuvre des projets sur le prélèvement ou l’utilisation durable des oiseaux d’eau migrateurs, et veiller à l’application d’une approche pluridisciplinaire des besoins d’existence / des sources de</w:t>
      </w:r>
      <w:r w:rsidRPr="003253C1">
        <w:rPr>
          <w:rFonts w:ascii="Arial" w:hAnsi="Arial" w:cs="Arial"/>
          <w:sz w:val="22"/>
          <w:bdr w:val="nil"/>
          <w:lang w:val="fr-FR"/>
        </w:rPr>
        <w:t xml:space="preserve"> nourriture alternatives, et de la sensibilisation</w:t>
      </w:r>
      <w:r w:rsidRPr="003253C1">
        <w:rPr>
          <w:rFonts w:ascii="Arial" w:hAnsi="Arial" w:cs="Arial"/>
          <w:sz w:val="22"/>
          <w:szCs w:val="22"/>
          <w:lang w:val="fr-FR"/>
        </w:rPr>
        <w:t>. [M/2]</w:t>
      </w:r>
    </w:p>
    <w:p w:rsidR="00021BE7" w:rsidRPr="003253C1" w:rsidRDefault="00021BE7" w:rsidP="00021BE7">
      <w:pPr>
        <w:rPr>
          <w:rFonts w:ascii="Arial" w:hAnsi="Arial" w:cs="Arial"/>
          <w:sz w:val="22"/>
          <w:szCs w:val="22"/>
          <w:lang w:val="fr-FR"/>
        </w:rPr>
        <w:sectPr w:rsidR="00021BE7" w:rsidRPr="003253C1" w:rsidSect="006E03CC">
          <w:headerReference w:type="even" r:id="rId9"/>
          <w:headerReference w:type="default" r:id="rId10"/>
          <w:pgSz w:w="11906" w:h="16838" w:code="9"/>
          <w:pgMar w:top="1170" w:right="1411" w:bottom="1411" w:left="1411" w:header="562" w:footer="461" w:gutter="0"/>
          <w:cols w:space="708"/>
          <w:titlePg/>
          <w:docGrid w:linePitch="360"/>
        </w:sectPr>
      </w:pPr>
    </w:p>
    <w:p w:rsidR="00021BE7" w:rsidRPr="003253C1" w:rsidRDefault="00021BE7" w:rsidP="006B4342">
      <w:pPr>
        <w:widowControl/>
        <w:numPr>
          <w:ilvl w:val="0"/>
          <w:numId w:val="5"/>
        </w:numPr>
        <w:autoSpaceDE/>
        <w:autoSpaceDN/>
        <w:adjustRightInd/>
        <w:spacing w:after="120"/>
        <w:jc w:val="both"/>
        <w:rPr>
          <w:rFonts w:ascii="Arial" w:eastAsia="Calibri" w:hAnsi="Arial" w:cs="Arial"/>
          <w:b/>
          <w:sz w:val="22"/>
          <w:lang w:val="fr-FR"/>
        </w:rPr>
      </w:pPr>
      <w:r w:rsidRPr="003253C1">
        <w:rPr>
          <w:rFonts w:ascii="Arial" w:hAnsi="Arial" w:cs="Arial"/>
          <w:b/>
          <w:bCs/>
          <w:sz w:val="22"/>
          <w:bdr w:val="nil"/>
          <w:lang w:val="fr-FR"/>
        </w:rPr>
        <w:lastRenderedPageBreak/>
        <w:t xml:space="preserve">ACTIONS SPÉCIFIQUES AUX VOIES DE MIGRATION : Mise en œuvre effective du Cadre pour les voies de migration des Amériques </w:t>
      </w:r>
    </w:p>
    <w:p w:rsidR="00021BE7" w:rsidRPr="003253C1" w:rsidRDefault="00021BE7" w:rsidP="00021BE7">
      <w:pPr>
        <w:rPr>
          <w:rFonts w:ascii="Arial" w:hAnsi="Arial" w:cs="Arial"/>
          <w:b/>
          <w:sz w:val="22"/>
          <w:szCs w:val="22"/>
          <w:lang w:val="fr-FR"/>
        </w:rPr>
      </w:pPr>
    </w:p>
    <w:p w:rsidR="00021BE7" w:rsidRPr="003253C1" w:rsidRDefault="00021BE7" w:rsidP="006B4342">
      <w:pPr>
        <w:widowControl/>
        <w:numPr>
          <w:ilvl w:val="1"/>
          <w:numId w:val="5"/>
        </w:numPr>
        <w:autoSpaceDE/>
        <w:autoSpaceDN/>
        <w:adjustRightInd/>
        <w:spacing w:after="120"/>
        <w:rPr>
          <w:rFonts w:ascii="Arial" w:eastAsia="Calibri" w:hAnsi="Arial" w:cs="Arial"/>
          <w:sz w:val="22"/>
          <w:lang w:val="fr-FR"/>
        </w:rPr>
      </w:pPr>
      <w:r w:rsidRPr="003253C1">
        <w:rPr>
          <w:rFonts w:ascii="Arial" w:hAnsi="Arial" w:cs="Arial"/>
          <w:sz w:val="22"/>
          <w:bdr w:val="nil"/>
          <w:lang w:val="fr-FR"/>
        </w:rPr>
        <w:t xml:space="preserve">Mise en œuvre effective du Cadre pour les voies de migration des Amériques </w:t>
      </w:r>
    </w:p>
    <w:p w:rsidR="00021BE7" w:rsidRPr="003253C1" w:rsidRDefault="00021BE7" w:rsidP="00021BE7">
      <w:pPr>
        <w:rPr>
          <w:rFonts w:ascii="Arial" w:hAnsi="Arial" w:cs="Arial"/>
          <w:sz w:val="22"/>
          <w:szCs w:val="22"/>
          <w:lang w:val="fr-FR"/>
        </w:rPr>
      </w:pPr>
    </w:p>
    <w:p w:rsidR="00021BE7" w:rsidRPr="003253C1" w:rsidRDefault="00021BE7" w:rsidP="006B4342">
      <w:pPr>
        <w:numPr>
          <w:ilvl w:val="2"/>
          <w:numId w:val="5"/>
        </w:numPr>
        <w:rPr>
          <w:rFonts w:ascii="Arial" w:hAnsi="Arial" w:cs="Arial"/>
          <w:sz w:val="22"/>
          <w:szCs w:val="22"/>
          <w:lang w:val="fr-FR"/>
        </w:rPr>
      </w:pPr>
      <w:r w:rsidRPr="003253C1">
        <w:rPr>
          <w:rFonts w:ascii="Arial" w:hAnsi="Arial" w:cs="Arial"/>
          <w:szCs w:val="22"/>
          <w:lang w:val="fr-FR"/>
        </w:rPr>
        <w:t xml:space="preserve"> </w:t>
      </w:r>
      <w:r w:rsidRPr="003253C1">
        <w:rPr>
          <w:rFonts w:ascii="Arial" w:hAnsi="Arial" w:cs="Arial"/>
          <w:sz w:val="22"/>
          <w:bdr w:val="nil"/>
          <w:lang w:val="fr-FR"/>
        </w:rPr>
        <w:t>Application de la législation : Mise en œuvre des instruments de la CMS</w:t>
      </w:r>
    </w:p>
    <w:p w:rsidR="00021BE7" w:rsidRPr="003253C1" w:rsidRDefault="00021BE7" w:rsidP="00021BE7">
      <w:pPr>
        <w:rPr>
          <w:rFonts w:ascii="Arial" w:hAnsi="Arial" w:cs="Arial"/>
          <w:sz w:val="22"/>
          <w:szCs w:val="22"/>
          <w:lang w:val="fr-FR"/>
        </w:rPr>
      </w:pPr>
    </w:p>
    <w:p w:rsidR="00021BE7" w:rsidRPr="003253C1" w:rsidRDefault="00021BE7" w:rsidP="006B4342">
      <w:pPr>
        <w:numPr>
          <w:ilvl w:val="3"/>
          <w:numId w:val="5"/>
        </w:numPr>
        <w:rPr>
          <w:rFonts w:ascii="Arial" w:hAnsi="Arial" w:cs="Arial"/>
          <w:sz w:val="22"/>
          <w:szCs w:val="22"/>
          <w:lang w:val="fr-FR"/>
        </w:rPr>
      </w:pPr>
      <w:r w:rsidRPr="003253C1">
        <w:rPr>
          <w:rFonts w:ascii="Arial" w:hAnsi="Arial" w:cs="Arial"/>
          <w:sz w:val="22"/>
          <w:bdr w:val="nil"/>
          <w:lang w:val="fr-FR"/>
        </w:rPr>
        <w:t>Veiller à la mise en œuvre du MdE et du Plan d’action pour les oiseaux des prairies du sud de l’Amérique du Sud et leurs habitats</w:t>
      </w:r>
      <w:r w:rsidRPr="003253C1">
        <w:rPr>
          <w:rFonts w:ascii="Arial" w:hAnsi="Arial" w:cs="Arial"/>
          <w:sz w:val="22"/>
          <w:szCs w:val="22"/>
          <w:lang w:val="fr-FR"/>
        </w:rPr>
        <w:t>. [M/2]</w:t>
      </w:r>
    </w:p>
    <w:p w:rsidR="00021BE7" w:rsidRPr="00B85752" w:rsidRDefault="00021BE7" w:rsidP="006B4342">
      <w:pPr>
        <w:numPr>
          <w:ilvl w:val="3"/>
          <w:numId w:val="5"/>
        </w:numPr>
        <w:rPr>
          <w:rFonts w:ascii="Arial" w:hAnsi="Arial" w:cs="Arial"/>
          <w:sz w:val="22"/>
          <w:szCs w:val="22"/>
          <w:lang w:val="fr-FR"/>
        </w:rPr>
      </w:pPr>
      <w:r w:rsidRPr="003253C1">
        <w:rPr>
          <w:rFonts w:ascii="Arial" w:hAnsi="Arial" w:cs="Arial"/>
          <w:sz w:val="22"/>
          <w:bdr w:val="nil"/>
          <w:lang w:val="fr-FR"/>
        </w:rPr>
        <w:t xml:space="preserve">Veiller à la mise en œuvre du MdE et du Plan d’action pour les </w:t>
      </w:r>
      <w:r w:rsidRPr="00B85752">
        <w:rPr>
          <w:rFonts w:ascii="Arial" w:hAnsi="Arial" w:cs="Arial"/>
          <w:sz w:val="22"/>
          <w:bdr w:val="nil"/>
          <w:lang w:val="fr-FR"/>
        </w:rPr>
        <w:t>Flamants des Andes et leurs habitats</w:t>
      </w:r>
      <w:r w:rsidRPr="00B85752">
        <w:rPr>
          <w:rFonts w:ascii="Arial" w:hAnsi="Arial" w:cs="Arial"/>
          <w:sz w:val="22"/>
          <w:szCs w:val="22"/>
          <w:lang w:val="fr-FR"/>
        </w:rPr>
        <w:t>. [M/2]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Veiller à la mise en œuvre du MdE pour la conservation de l’</w:t>
      </w:r>
      <w:r w:rsidRPr="00B85752">
        <w:rPr>
          <w:rFonts w:ascii="Arial" w:hAnsi="Arial" w:cs="Arial"/>
          <w:bCs/>
          <w:sz w:val="22"/>
          <w:lang w:val="fr-FR"/>
        </w:rPr>
        <w:t>Ouette à tête rousse</w:t>
      </w:r>
      <w:r w:rsidRPr="00B85752">
        <w:rPr>
          <w:rFonts w:ascii="Arial" w:hAnsi="Arial" w:cs="Arial"/>
          <w:sz w:val="22"/>
          <w:szCs w:val="22"/>
          <w:lang w:val="fr-FR"/>
        </w:rPr>
        <w:t>. (M/2)</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Développement de nouveaux instruments</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Examiner le besoin et la faisabilité de l’établissement d’un instrument pour les rapaces migrateurs de l’hémisphère occidental</w:t>
      </w:r>
      <w:r w:rsidRPr="00B85752">
        <w:rPr>
          <w:rFonts w:ascii="Arial" w:hAnsi="Arial" w:cs="Arial"/>
          <w:sz w:val="22"/>
          <w:szCs w:val="22"/>
          <w:lang w:val="fr-FR"/>
        </w:rPr>
        <w:t>. [M/2]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Notant que plusieurs espèces d’oiseaux terrestres migrateurs ne sont pas couvertes par le MdE pour la conservation des oiseaux migrateurs des prairies du Sud de l’Amérique du Sud, envisager l’élaboration d’un instrument pour promouvoir la conservation des oiseaux migrateurs nichant sous les tropiques et dans les régions australes d’Amérique</w:t>
      </w:r>
      <w:r w:rsidRPr="00B85752">
        <w:rPr>
          <w:rFonts w:ascii="Arial" w:hAnsi="Arial" w:cs="Arial"/>
          <w:sz w:val="22"/>
          <w:szCs w:val="22"/>
          <w:lang w:val="fr-FR"/>
        </w:rPr>
        <w:t>. [M/2]</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Cs w:val="22"/>
          <w:lang w:val="fr-FR"/>
        </w:rPr>
        <w:t xml:space="preserve"> </w:t>
      </w:r>
      <w:r w:rsidRPr="00B85752">
        <w:rPr>
          <w:rFonts w:ascii="Arial" w:hAnsi="Arial" w:cs="Arial"/>
          <w:sz w:val="22"/>
          <w:bdr w:val="nil"/>
          <w:lang w:val="fr-FR"/>
        </w:rPr>
        <w:t>Conservation des oiseaux marins des Amériques</w:t>
      </w:r>
    </w:p>
    <w:p w:rsidR="00021BE7" w:rsidRPr="00B85752"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Veiller à la mise en œuvre de l’ACAP, des plans d’action par espèce et du Plan de travail de la CMS sur les prises accessoires, ainsi qu’à l’application des législations nationales et des mesures d’atténuation développées par les Parties et États de l’aire de répartition des Amériques</w:t>
      </w:r>
      <w:r w:rsidRPr="00B85752">
        <w:rPr>
          <w:rFonts w:ascii="Arial" w:hAnsi="Arial" w:cs="Arial"/>
          <w:sz w:val="22"/>
          <w:szCs w:val="22"/>
          <w:lang w:val="fr-FR"/>
        </w:rPr>
        <w:t>. [M/2]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Élaborer et mettre en œuvre un mécanisme de collecte de données pour suivre l’application de ces instruments juridiques et non juridiques</w:t>
      </w:r>
      <w:r w:rsidRPr="00B85752">
        <w:rPr>
          <w:rFonts w:ascii="Arial" w:hAnsi="Arial" w:cs="Arial"/>
          <w:sz w:val="22"/>
          <w:szCs w:val="22"/>
          <w:lang w:val="fr-FR"/>
        </w:rPr>
        <w:t>. [M/2]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bdr w:val="nil"/>
          <w:lang w:val="fr-FR"/>
        </w:rPr>
        <w:t>Entreprendre un examen sur l’état de conservation des oiseaux marins antarctiques et subantarctiques, en se concentrant sur les espèces mondialement menacées qui ne sont pas entièrement couvertes par l’ACAP comme</w:t>
      </w:r>
      <w:r w:rsidR="004A371D">
        <w:rPr>
          <w:rFonts w:ascii="Arial" w:hAnsi="Arial" w:cs="Arial"/>
          <w:sz w:val="22"/>
          <w:szCs w:val="22"/>
          <w:bdr w:val="nil"/>
          <w:lang w:val="fr-FR"/>
        </w:rPr>
        <w:t xml:space="preserve"> les pterodroma</w:t>
      </w:r>
      <w:r w:rsidRPr="00B85752">
        <w:rPr>
          <w:rFonts w:ascii="Arial" w:hAnsi="Arial" w:cs="Arial"/>
          <w:sz w:val="22"/>
          <w:szCs w:val="22"/>
          <w:bdr w:val="nil"/>
          <w:lang w:val="fr-FR"/>
        </w:rPr>
        <w:t>; et promouvoir la coopération transfrontalière pour mettre en œuvre des actions prioritaires encadrées par les instruments de la CMS</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Élaborer un programme sur les oiseaux marins pour la région des Caraïbes, et l’intégrer dans une planification plus large pour la conservation des oiseaux marins</w:t>
      </w:r>
      <w:r w:rsidRPr="00B85752">
        <w:rPr>
          <w:rFonts w:ascii="Arial" w:hAnsi="Arial" w:cs="Arial"/>
          <w:sz w:val="22"/>
          <w:szCs w:val="22"/>
          <w:lang w:val="fr-FR"/>
        </w:rPr>
        <w:t>. [M/2]</w:t>
      </w:r>
    </w:p>
    <w:p w:rsidR="00021BE7" w:rsidRPr="003253C1" w:rsidRDefault="00021BE7" w:rsidP="00021BE7">
      <w:pPr>
        <w:rPr>
          <w:rFonts w:ascii="Arial" w:hAnsi="Arial" w:cs="Arial"/>
          <w:sz w:val="22"/>
          <w:szCs w:val="22"/>
          <w:lang w:val="fr-FR"/>
        </w:rPr>
      </w:pPr>
    </w:p>
    <w:p w:rsidR="00021BE7" w:rsidRPr="003253C1" w:rsidRDefault="00021BE7" w:rsidP="00021BE7">
      <w:pPr>
        <w:rPr>
          <w:rFonts w:ascii="Arial" w:hAnsi="Arial" w:cs="Arial"/>
          <w:sz w:val="22"/>
          <w:szCs w:val="22"/>
          <w:lang w:val="fr-FR"/>
        </w:rPr>
      </w:pPr>
    </w:p>
    <w:p w:rsidR="00021BE7" w:rsidRPr="003253C1" w:rsidRDefault="00021BE7" w:rsidP="006B4342">
      <w:pPr>
        <w:widowControl/>
        <w:numPr>
          <w:ilvl w:val="0"/>
          <w:numId w:val="5"/>
        </w:numPr>
        <w:autoSpaceDE/>
        <w:autoSpaceDN/>
        <w:adjustRightInd/>
        <w:spacing w:after="120"/>
        <w:jc w:val="both"/>
        <w:rPr>
          <w:rFonts w:ascii="Arial" w:eastAsia="Calibri" w:hAnsi="Arial" w:cs="Arial"/>
          <w:b/>
          <w:sz w:val="22"/>
          <w:lang w:val="fr-FR"/>
        </w:rPr>
      </w:pPr>
      <w:r w:rsidRPr="003253C1">
        <w:rPr>
          <w:rFonts w:ascii="Arial" w:hAnsi="Arial" w:cs="Arial"/>
          <w:b/>
          <w:bCs/>
          <w:sz w:val="22"/>
          <w:bdr w:val="nil"/>
          <w:lang w:val="fr-FR"/>
        </w:rPr>
        <w:t xml:space="preserve">RENFORCEMENT DES CONNAISSANCES POUR SOUTENIR LA CONSERVATION DES VOIES DE MIGRATION </w:t>
      </w:r>
    </w:p>
    <w:p w:rsidR="00021BE7" w:rsidRPr="003253C1" w:rsidRDefault="00021BE7" w:rsidP="00021BE7">
      <w:pPr>
        <w:rPr>
          <w:rFonts w:ascii="Arial" w:hAnsi="Arial" w:cs="Arial"/>
          <w:b/>
          <w:sz w:val="22"/>
          <w:szCs w:val="22"/>
          <w:lang w:val="fr-FR"/>
        </w:rPr>
      </w:pPr>
    </w:p>
    <w:p w:rsidR="00021BE7" w:rsidRPr="003253C1" w:rsidRDefault="00021BE7" w:rsidP="006B4342">
      <w:pPr>
        <w:widowControl/>
        <w:numPr>
          <w:ilvl w:val="1"/>
          <w:numId w:val="5"/>
        </w:numPr>
        <w:autoSpaceDE/>
        <w:autoSpaceDN/>
        <w:adjustRightInd/>
        <w:spacing w:after="120"/>
        <w:rPr>
          <w:rFonts w:ascii="Arial" w:eastAsia="Calibri" w:hAnsi="Arial" w:cs="Arial"/>
          <w:sz w:val="22"/>
          <w:lang w:val="fr-FR"/>
        </w:rPr>
      </w:pPr>
      <w:r w:rsidRPr="003253C1">
        <w:rPr>
          <w:rFonts w:ascii="Arial" w:hAnsi="Arial" w:cs="Arial"/>
          <w:sz w:val="22"/>
          <w:bdr w:val="nil"/>
          <w:lang w:val="fr-FR"/>
        </w:rPr>
        <w:t>Renforcement du suivi des populations d’oiseaux migrateurs</w:t>
      </w:r>
    </w:p>
    <w:p w:rsidR="00021BE7" w:rsidRPr="003253C1" w:rsidRDefault="00021BE7" w:rsidP="00021BE7">
      <w:pPr>
        <w:rPr>
          <w:rFonts w:ascii="Arial" w:hAnsi="Arial" w:cs="Arial"/>
          <w:sz w:val="22"/>
          <w:szCs w:val="22"/>
          <w:lang w:val="fr-FR"/>
        </w:rPr>
      </w:pPr>
    </w:p>
    <w:p w:rsidR="00021BE7" w:rsidRPr="003253C1" w:rsidRDefault="00021BE7" w:rsidP="006B4342">
      <w:pPr>
        <w:numPr>
          <w:ilvl w:val="2"/>
          <w:numId w:val="5"/>
        </w:numPr>
        <w:rPr>
          <w:rFonts w:ascii="Arial" w:hAnsi="Arial" w:cs="Arial"/>
          <w:szCs w:val="22"/>
          <w:lang w:val="fr-FR"/>
        </w:rPr>
      </w:pPr>
      <w:r w:rsidRPr="003253C1">
        <w:rPr>
          <w:rFonts w:ascii="Arial" w:hAnsi="Arial" w:cs="Arial"/>
          <w:szCs w:val="22"/>
          <w:lang w:val="fr-FR"/>
        </w:rPr>
        <w:t xml:space="preserve"> </w:t>
      </w:r>
      <w:r w:rsidRPr="003253C1">
        <w:rPr>
          <w:rFonts w:ascii="Arial" w:hAnsi="Arial" w:cs="Arial"/>
          <w:sz w:val="22"/>
          <w:bdr w:val="nil"/>
          <w:lang w:val="fr-FR"/>
        </w:rPr>
        <w:t>Recherche et suivi</w:t>
      </w:r>
    </w:p>
    <w:p w:rsidR="00021BE7" w:rsidRPr="003253C1" w:rsidRDefault="00021BE7" w:rsidP="00021BE7">
      <w:pPr>
        <w:rPr>
          <w:rFonts w:ascii="Arial" w:hAnsi="Arial" w:cs="Arial"/>
          <w:sz w:val="22"/>
          <w:szCs w:val="22"/>
          <w:lang w:val="fr-FR"/>
        </w:rPr>
      </w:pPr>
    </w:p>
    <w:p w:rsidR="00021BE7" w:rsidRPr="00B85752" w:rsidRDefault="00021BE7" w:rsidP="006B4342">
      <w:pPr>
        <w:numPr>
          <w:ilvl w:val="3"/>
          <w:numId w:val="5"/>
        </w:numPr>
        <w:rPr>
          <w:rFonts w:ascii="Arial" w:hAnsi="Arial" w:cs="Arial"/>
          <w:sz w:val="22"/>
          <w:szCs w:val="22"/>
          <w:lang w:val="fr-FR"/>
        </w:rPr>
      </w:pPr>
      <w:r w:rsidRPr="003253C1">
        <w:rPr>
          <w:rFonts w:ascii="Arial" w:hAnsi="Arial" w:cs="Arial"/>
          <w:sz w:val="22"/>
          <w:bdr w:val="nil"/>
          <w:lang w:val="fr-FR"/>
        </w:rPr>
        <w:t xml:space="preserve">Examiner les programmes actuels de suivi des oiseaux dans les Amériques afin d’améliorer la coordination et l’affectation des ressources, </w:t>
      </w:r>
      <w:r w:rsidRPr="00B85752">
        <w:rPr>
          <w:rFonts w:ascii="Arial" w:hAnsi="Arial" w:cs="Arial"/>
          <w:sz w:val="22"/>
          <w:bdr w:val="nil"/>
          <w:lang w:val="fr-FR"/>
        </w:rPr>
        <w:lastRenderedPageBreak/>
        <w:t>combler les lacunes et améliorer la base d’information pour la conservation</w:t>
      </w:r>
      <w:r w:rsidRPr="00B85752">
        <w:rPr>
          <w:rFonts w:ascii="Arial" w:hAnsi="Arial" w:cs="Arial"/>
          <w:sz w:val="22"/>
          <w:szCs w:val="22"/>
          <w:lang w:val="fr-FR"/>
        </w:rPr>
        <w:t>. [S/2]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Standardiser le suivi des oiseaux d’eau et d’autres oiseaux dans les Amériques, le cas échéant</w:t>
      </w:r>
      <w:r w:rsidRPr="00B85752">
        <w:rPr>
          <w:rFonts w:ascii="Arial" w:hAnsi="Arial" w:cs="Arial"/>
          <w:sz w:val="22"/>
          <w:szCs w:val="22"/>
          <w:lang w:val="fr-FR"/>
        </w:rPr>
        <w:t>. [S/2]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Identifier les espèces phares pour une analyse pilote permettant d’étudier les stratégies de migration dans une ou plusieurs voies de migration des Amériques, et comparer les stratégies de migration des espèces entre les voies de migration afin de comprendre la fonctionnalité écologique des voies de migration</w:t>
      </w:r>
      <w:r w:rsidRPr="00B85752">
        <w:rPr>
          <w:rFonts w:ascii="Arial" w:hAnsi="Arial" w:cs="Arial"/>
          <w:sz w:val="22"/>
          <w:szCs w:val="22"/>
          <w:lang w:val="fr-FR"/>
        </w:rPr>
        <w:t>. [S/2]</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Soutenir la recherche sur les espèces prioritaires afin de a) diagnostiquer les causes du déclin des populations ; b) déterminer les exigences écologiques ; c) identifier les principaux facteurs de déclin ; d) entreprendre des études socio-économiques</w:t>
      </w:r>
      <w:r w:rsidR="004A371D">
        <w:rPr>
          <w:rFonts w:ascii="Arial" w:hAnsi="Arial" w:cs="Arial"/>
          <w:sz w:val="22"/>
          <w:bdr w:val="nil"/>
          <w:lang w:val="fr-FR"/>
        </w:rPr>
        <w:t xml:space="preserve"> et écologiques</w:t>
      </w:r>
      <w:r w:rsidRPr="00B85752">
        <w:rPr>
          <w:rFonts w:ascii="Arial" w:hAnsi="Arial" w:cs="Arial"/>
          <w:sz w:val="22"/>
          <w:bdr w:val="nil"/>
          <w:lang w:val="fr-FR"/>
        </w:rPr>
        <w:t xml:space="preserve"> afin de comprendre comment prévenir ou réduire leurs impacts sur le déclin des populations d’espèces ; et e) définir des prescriptions de gestion</w:t>
      </w:r>
      <w:r w:rsidRPr="00B85752">
        <w:rPr>
          <w:rFonts w:ascii="Arial" w:hAnsi="Arial" w:cs="Arial"/>
          <w:sz w:val="22"/>
          <w:szCs w:val="22"/>
          <w:lang w:val="fr-FR"/>
        </w:rPr>
        <w:t>. [S/2]</w:t>
      </w:r>
    </w:p>
    <w:p w:rsidR="00021BE7" w:rsidRPr="00B85752" w:rsidRDefault="00021BE7" w:rsidP="00021BE7">
      <w:pPr>
        <w:rPr>
          <w:rFonts w:ascii="Arial" w:hAnsi="Arial" w:cs="Arial"/>
          <w:sz w:val="22"/>
          <w:szCs w:val="22"/>
          <w:lang w:val="fr-FR"/>
        </w:rPr>
      </w:pPr>
    </w:p>
    <w:p w:rsidR="00021BE7" w:rsidRPr="00B85752" w:rsidRDefault="00021BE7" w:rsidP="006B4342">
      <w:pPr>
        <w:widowControl/>
        <w:numPr>
          <w:ilvl w:val="2"/>
          <w:numId w:val="5"/>
        </w:numPr>
        <w:autoSpaceDE/>
        <w:autoSpaceDN/>
        <w:adjustRightInd/>
        <w:spacing w:after="120"/>
        <w:jc w:val="both"/>
        <w:rPr>
          <w:rFonts w:ascii="Arial" w:eastAsia="Calibri" w:hAnsi="Arial" w:cs="Arial"/>
          <w:sz w:val="22"/>
          <w:lang w:val="fr-FR"/>
        </w:rPr>
      </w:pPr>
      <w:r w:rsidRPr="00B85752">
        <w:rPr>
          <w:rFonts w:ascii="Arial" w:hAnsi="Arial" w:cs="Arial"/>
          <w:sz w:val="22"/>
          <w:bdr w:val="nil"/>
          <w:lang w:val="fr-FR"/>
        </w:rPr>
        <w:t>Renforcement des capacités et communication</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Organiser des ateliers régionaux pour partager les meilleures pratiques et les leçons apprises sur la planification d’actions et la gestion des sites, et pour promouvoir la conservation des voies de migration et les solutions de politiques intégrées</w:t>
      </w:r>
      <w:r w:rsidRPr="00B85752">
        <w:rPr>
          <w:rFonts w:ascii="Arial" w:hAnsi="Arial" w:cs="Arial"/>
          <w:sz w:val="22"/>
          <w:szCs w:val="22"/>
          <w:lang w:val="fr-FR"/>
        </w:rPr>
        <w:t>. [S/2]</w:t>
      </w:r>
    </w:p>
    <w:p w:rsidR="00021BE7" w:rsidRPr="00B85752" w:rsidRDefault="00021BE7" w:rsidP="00021BE7">
      <w:pPr>
        <w:rPr>
          <w:rFonts w:ascii="Arial" w:hAnsi="Arial" w:cs="Arial"/>
          <w:sz w:val="22"/>
          <w:szCs w:val="22"/>
          <w:lang w:val="fr-FR"/>
        </w:rPr>
      </w:pPr>
    </w:p>
    <w:p w:rsidR="00021BE7" w:rsidRPr="00B85752" w:rsidRDefault="00021BE7" w:rsidP="006B4342">
      <w:pPr>
        <w:widowControl/>
        <w:numPr>
          <w:ilvl w:val="0"/>
          <w:numId w:val="5"/>
        </w:numPr>
        <w:autoSpaceDE/>
        <w:autoSpaceDN/>
        <w:adjustRightInd/>
        <w:spacing w:after="120"/>
        <w:rPr>
          <w:rFonts w:ascii="Arial" w:eastAsia="Calibri" w:hAnsi="Arial" w:cs="Arial"/>
          <w:b/>
          <w:sz w:val="22"/>
          <w:lang w:val="fr-FR"/>
        </w:rPr>
      </w:pPr>
      <w:r w:rsidRPr="00B85752">
        <w:rPr>
          <w:rFonts w:ascii="Arial" w:hAnsi="Arial" w:cs="Arial"/>
          <w:b/>
          <w:bCs/>
          <w:sz w:val="22"/>
          <w:bdr w:val="nil"/>
          <w:lang w:val="fr-FR"/>
        </w:rPr>
        <w:t>SENSIBILISATION</w:t>
      </w:r>
    </w:p>
    <w:p w:rsidR="00021BE7" w:rsidRPr="008E6971" w:rsidRDefault="00021BE7" w:rsidP="00021BE7">
      <w:pPr>
        <w:rPr>
          <w:rFonts w:ascii="Arial" w:hAnsi="Arial" w:cs="Arial"/>
          <w:b/>
          <w:szCs w:val="20"/>
          <w:lang w:val="fr-FR"/>
        </w:rPr>
      </w:pPr>
    </w:p>
    <w:p w:rsidR="00021BE7" w:rsidRPr="008E6971" w:rsidRDefault="00021BE7" w:rsidP="006B4342">
      <w:pPr>
        <w:widowControl/>
        <w:numPr>
          <w:ilvl w:val="1"/>
          <w:numId w:val="5"/>
        </w:numPr>
        <w:tabs>
          <w:tab w:val="left" w:pos="3119"/>
        </w:tabs>
        <w:autoSpaceDE/>
        <w:autoSpaceDN/>
        <w:adjustRightInd/>
        <w:spacing w:after="120"/>
        <w:rPr>
          <w:rFonts w:ascii="Arial" w:eastAsia="Calibri" w:hAnsi="Arial" w:cs="Arial"/>
          <w:szCs w:val="20"/>
          <w:lang w:val="fr-FR"/>
        </w:rPr>
      </w:pPr>
      <w:r w:rsidRPr="008E6971">
        <w:rPr>
          <w:rFonts w:ascii="Arial" w:hAnsi="Arial" w:cs="Arial"/>
          <w:szCs w:val="20"/>
          <w:bdr w:val="nil"/>
          <w:lang w:val="fr-FR"/>
        </w:rPr>
        <w:t>Améliorer la sensibilisation du public et la connaissance des oiseaux migrateurs</w:t>
      </w:r>
    </w:p>
    <w:p w:rsidR="00021BE7" w:rsidRPr="008E6971" w:rsidRDefault="00021BE7" w:rsidP="00021BE7">
      <w:pPr>
        <w:rPr>
          <w:rFonts w:ascii="Arial" w:hAnsi="Arial" w:cs="Arial"/>
          <w:szCs w:val="20"/>
          <w:lang w:val="fr-FR"/>
        </w:rPr>
      </w:pPr>
    </w:p>
    <w:p w:rsidR="00021BE7" w:rsidRPr="00B85752" w:rsidRDefault="00021BE7" w:rsidP="006B4342">
      <w:pPr>
        <w:widowControl/>
        <w:numPr>
          <w:ilvl w:val="2"/>
          <w:numId w:val="5"/>
        </w:numPr>
        <w:tabs>
          <w:tab w:val="left" w:pos="1440"/>
        </w:tabs>
        <w:autoSpaceDE/>
        <w:autoSpaceDN/>
        <w:adjustRightInd/>
        <w:spacing w:after="120"/>
        <w:rPr>
          <w:rFonts w:ascii="Arial" w:eastAsia="Calibri" w:hAnsi="Arial" w:cs="Arial"/>
          <w:sz w:val="22"/>
          <w:lang w:val="fr-FR"/>
        </w:rPr>
      </w:pPr>
      <w:r w:rsidRPr="00B85752">
        <w:rPr>
          <w:rFonts w:ascii="Arial" w:hAnsi="Arial" w:cs="Arial"/>
          <w:sz w:val="22"/>
          <w:bdr w:val="nil"/>
          <w:lang w:val="fr-FR"/>
        </w:rPr>
        <w:t>Élaboration et coordination d’une stratégie de communication</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Élaborer une stratégie de communication ciblée pour sensibiliser et encourager la participation nationale et internationale afin de soutenir la conservation des oiseaux migrateurs et de leurs habitats, en particulier dans les sites critiques (Ramsar/WHSRN/ZICO) dans les Amériques</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Organiser un atelier régional afin de préparer la Stratégie de communication, y compris en analysant la situation actuelle (SWOT), et définir des objectifs, des méthodes de communication clés et des objectifs pour la prochaine période intersession</w:t>
      </w:r>
      <w:r w:rsidRPr="00B85752">
        <w:rPr>
          <w:rFonts w:ascii="Arial" w:hAnsi="Arial" w:cs="Arial"/>
          <w:sz w:val="22"/>
          <w:szCs w:val="22"/>
          <w:lang w:val="fr-FR"/>
        </w:rPr>
        <w:t>. [S/1]</w:t>
      </w: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szCs w:val="22"/>
          <w:bdr w:val="nil"/>
          <w:lang w:val="fr-FR"/>
        </w:rPr>
        <w:t>Définir des mécanismes pour soutenir financièrement la Stratégie de communication (p. ex. à travers la mise en œuvre du Plan stratégique pour les espèces migratrices et de la Stratégie de communication)</w:t>
      </w:r>
      <w:r w:rsidRPr="00B85752">
        <w:rPr>
          <w:rFonts w:ascii="Arial" w:hAnsi="Arial" w:cs="Arial"/>
          <w:sz w:val="22"/>
          <w:szCs w:val="22"/>
          <w:lang w:val="fr-FR"/>
        </w:rPr>
        <w:t>. [S/1]</w:t>
      </w:r>
    </w:p>
    <w:p w:rsidR="00021BE7" w:rsidRPr="008E6971" w:rsidRDefault="00021BE7" w:rsidP="00021BE7">
      <w:pPr>
        <w:rPr>
          <w:rFonts w:ascii="Arial" w:hAnsi="Arial" w:cs="Arial"/>
          <w:szCs w:val="20"/>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 w:val="22"/>
          <w:bdr w:val="nil"/>
          <w:lang w:val="fr-FR"/>
        </w:rPr>
        <w:t>Coordination et mise en œuvre</w:t>
      </w:r>
    </w:p>
    <w:p w:rsidR="00021BE7" w:rsidRPr="008E6971" w:rsidRDefault="00021BE7" w:rsidP="00021BE7">
      <w:pPr>
        <w:rPr>
          <w:rFonts w:ascii="Arial" w:hAnsi="Arial" w:cs="Arial"/>
          <w:szCs w:val="20"/>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sz w:val="22"/>
          <w:bdr w:val="nil"/>
          <w:lang w:val="fr-FR"/>
        </w:rPr>
        <w:t>Conformément à la stratégie de communication, mettre en œuvre des actions à l’échelle régionale, nationale et locale, pour sensibiliser l’opinion au sujet des oiseaux migrateurs et des habitats critiques (p. ex. les mangroves, les prairies), en profitant d’événements internationaux tels que la Journée mondiale des oiseaux migrateurs, la Journée mondiale de la vie sauvage et autres</w:t>
      </w:r>
      <w:r w:rsidRPr="00B85752">
        <w:rPr>
          <w:rFonts w:ascii="Arial" w:hAnsi="Arial" w:cs="Arial"/>
          <w:sz w:val="22"/>
          <w:szCs w:val="22"/>
          <w:lang w:val="fr-FR"/>
        </w:rPr>
        <w:t>. [M/2]</w:t>
      </w:r>
    </w:p>
    <w:p w:rsidR="00021BE7" w:rsidRPr="008E6971" w:rsidRDefault="00021BE7" w:rsidP="00021BE7">
      <w:pPr>
        <w:rPr>
          <w:rFonts w:ascii="Arial" w:hAnsi="Arial" w:cs="Arial"/>
          <w:szCs w:val="20"/>
          <w:lang w:val="fr-FR"/>
        </w:rPr>
      </w:pPr>
    </w:p>
    <w:p w:rsidR="00021BE7" w:rsidRPr="003253C1" w:rsidRDefault="00021BE7" w:rsidP="006B4342">
      <w:pPr>
        <w:widowControl/>
        <w:numPr>
          <w:ilvl w:val="2"/>
          <w:numId w:val="5"/>
        </w:numPr>
        <w:autoSpaceDE/>
        <w:autoSpaceDN/>
        <w:adjustRightInd/>
        <w:spacing w:after="120"/>
        <w:jc w:val="both"/>
        <w:rPr>
          <w:rFonts w:ascii="Arial" w:eastAsia="Calibri" w:hAnsi="Arial" w:cs="Arial"/>
          <w:sz w:val="22"/>
          <w:lang w:val="fr-FR"/>
        </w:rPr>
      </w:pPr>
      <w:r w:rsidRPr="003253C1">
        <w:rPr>
          <w:rFonts w:ascii="Arial" w:hAnsi="Arial" w:cs="Arial"/>
          <w:sz w:val="22"/>
          <w:bdr w:val="nil"/>
          <w:lang w:val="fr-FR"/>
        </w:rPr>
        <w:t>Information du public</w:t>
      </w:r>
    </w:p>
    <w:p w:rsidR="00021BE7" w:rsidRPr="008E6971" w:rsidRDefault="00021BE7" w:rsidP="00021BE7">
      <w:pPr>
        <w:rPr>
          <w:rFonts w:ascii="Arial" w:hAnsi="Arial" w:cs="Arial"/>
          <w:szCs w:val="20"/>
          <w:lang w:val="fr-FR"/>
        </w:rPr>
      </w:pPr>
    </w:p>
    <w:p w:rsidR="00021BE7" w:rsidRPr="00B85752" w:rsidRDefault="00021BE7" w:rsidP="006B4342">
      <w:pPr>
        <w:numPr>
          <w:ilvl w:val="3"/>
          <w:numId w:val="5"/>
        </w:numPr>
        <w:rPr>
          <w:rFonts w:ascii="Arial" w:hAnsi="Arial" w:cs="Arial"/>
          <w:sz w:val="22"/>
          <w:szCs w:val="22"/>
          <w:lang w:val="fr-FR"/>
        </w:rPr>
      </w:pPr>
      <w:r w:rsidRPr="00B85752">
        <w:rPr>
          <w:rFonts w:ascii="Arial" w:hAnsi="Arial" w:cs="Arial"/>
          <w:color w:val="000000"/>
          <w:sz w:val="22"/>
          <w:szCs w:val="22"/>
          <w:bdr w:val="nil"/>
          <w:lang w:val="fr-FR"/>
        </w:rPr>
        <w:t>Améliorer la diffusion des études de cas sur les mécanismes permettant d’améliorer la conservation des oiseaux migrateurs, p. ex. à travers des réseaux de sites et par divers moyens (p. ex. Centre d’échange d’informations de la CDB, Conservationevidence.com)</w:t>
      </w:r>
      <w:r w:rsidRPr="00B85752">
        <w:rPr>
          <w:rFonts w:ascii="Arial" w:hAnsi="Arial" w:cs="Arial"/>
          <w:sz w:val="22"/>
          <w:szCs w:val="22"/>
          <w:lang w:val="fr-FR"/>
        </w:rPr>
        <w:t xml:space="preserve">. [M/2] </w:t>
      </w:r>
    </w:p>
    <w:p w:rsidR="00021BE7" w:rsidRPr="00B85752" w:rsidRDefault="00021BE7" w:rsidP="00021BE7">
      <w:pPr>
        <w:rPr>
          <w:rFonts w:ascii="Arial" w:hAnsi="Arial" w:cs="Arial"/>
          <w:sz w:val="22"/>
          <w:szCs w:val="22"/>
          <w:lang w:val="fr-FR"/>
        </w:rPr>
      </w:pPr>
    </w:p>
    <w:p w:rsidR="00021BE7" w:rsidRPr="00B85752" w:rsidRDefault="00021BE7" w:rsidP="006B4342">
      <w:pPr>
        <w:widowControl/>
        <w:numPr>
          <w:ilvl w:val="0"/>
          <w:numId w:val="5"/>
        </w:numPr>
        <w:autoSpaceDE/>
        <w:autoSpaceDN/>
        <w:adjustRightInd/>
        <w:spacing w:after="120"/>
        <w:rPr>
          <w:rFonts w:ascii="Arial" w:eastAsia="Calibri" w:hAnsi="Arial" w:cs="Arial"/>
          <w:b/>
          <w:sz w:val="22"/>
          <w:lang w:val="fr-FR"/>
        </w:rPr>
      </w:pPr>
      <w:r w:rsidRPr="00B85752">
        <w:rPr>
          <w:rFonts w:ascii="Arial" w:hAnsi="Arial" w:cs="Arial"/>
          <w:b/>
          <w:bCs/>
          <w:sz w:val="22"/>
          <w:bdr w:val="nil"/>
          <w:lang w:val="fr-FR"/>
        </w:rPr>
        <w:t>SUIVI ET RAPPORTS</w:t>
      </w:r>
    </w:p>
    <w:p w:rsidR="00021BE7" w:rsidRPr="00B85752" w:rsidRDefault="00021BE7" w:rsidP="00021BE7">
      <w:pPr>
        <w:rPr>
          <w:rFonts w:ascii="Arial" w:hAnsi="Arial" w:cs="Arial"/>
          <w:b/>
          <w:sz w:val="22"/>
          <w:szCs w:val="22"/>
          <w:lang w:val="fr-FR"/>
        </w:rPr>
      </w:pPr>
    </w:p>
    <w:p w:rsidR="00021BE7" w:rsidRPr="00B85752" w:rsidRDefault="00021BE7" w:rsidP="006B4342">
      <w:pPr>
        <w:numPr>
          <w:ilvl w:val="1"/>
          <w:numId w:val="5"/>
        </w:numPr>
        <w:rPr>
          <w:rFonts w:ascii="Arial" w:hAnsi="Arial" w:cs="Arial"/>
          <w:sz w:val="22"/>
          <w:szCs w:val="22"/>
          <w:lang w:val="fr-FR"/>
        </w:rPr>
      </w:pPr>
      <w:r w:rsidRPr="00B85752">
        <w:rPr>
          <w:rFonts w:ascii="Arial" w:hAnsi="Arial" w:cs="Arial"/>
          <w:sz w:val="22"/>
          <w:szCs w:val="22"/>
          <w:lang w:val="fr-FR"/>
        </w:rPr>
        <w:t>Suivi du Plan d’action</w:t>
      </w:r>
    </w:p>
    <w:p w:rsidR="00021BE7" w:rsidRPr="00B85752" w:rsidRDefault="00021BE7" w:rsidP="00021BE7">
      <w:pPr>
        <w:ind w:left="792"/>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lang w:val="fr-FR"/>
        </w:rPr>
        <w:t xml:space="preserve">Le Groupe de travail du Cadre pour les voies de migration des Amériques (AFF – Americas Flyways Framework) facilitera la mise en œuvre de l’AFF et de son plan d’action associé, en prêtant une attention particulière à combler les lacunes et à promulguer la conservation sur le terrain. </w:t>
      </w:r>
    </w:p>
    <w:p w:rsidR="00021BE7" w:rsidRPr="00B85752" w:rsidRDefault="00021BE7" w:rsidP="00021BE7">
      <w:pPr>
        <w:rPr>
          <w:rFonts w:ascii="Arial" w:hAnsi="Arial" w:cs="Arial"/>
          <w:sz w:val="22"/>
          <w:szCs w:val="22"/>
          <w:lang w:val="fr-FR"/>
        </w:rPr>
      </w:pPr>
    </w:p>
    <w:p w:rsidR="00021BE7" w:rsidRPr="00B85752" w:rsidRDefault="00021BE7" w:rsidP="00D53A94">
      <w:pPr>
        <w:numPr>
          <w:ilvl w:val="1"/>
          <w:numId w:val="5"/>
        </w:numPr>
        <w:rPr>
          <w:rFonts w:ascii="Arial" w:hAnsi="Arial" w:cs="Arial"/>
          <w:sz w:val="22"/>
          <w:szCs w:val="22"/>
          <w:lang w:val="fr-FR"/>
        </w:rPr>
      </w:pPr>
      <w:r w:rsidRPr="00B85752">
        <w:rPr>
          <w:rFonts w:ascii="Arial" w:hAnsi="Arial" w:cs="Arial"/>
          <w:sz w:val="22"/>
          <w:szCs w:val="22"/>
          <w:lang w:val="fr-FR"/>
        </w:rPr>
        <w:t>Rendre compte de la mise en œuvre du</w:t>
      </w:r>
      <w:r w:rsidRPr="00B85752">
        <w:rPr>
          <w:rFonts w:ascii="Arial" w:hAnsi="Arial" w:cs="Arial"/>
          <w:sz w:val="22"/>
          <w:szCs w:val="22"/>
          <w:bdr w:val="nil"/>
          <w:lang w:val="fr-FR"/>
        </w:rPr>
        <w:t xml:space="preserve"> Programme de travail mondial sur les oiseaux migrateurs, du Cadre pour les voies de migration des Amériques et du Plan d’action</w:t>
      </w:r>
      <w:r w:rsidR="00D53A94">
        <w:rPr>
          <w:rFonts w:ascii="Arial" w:hAnsi="Arial" w:cs="Arial"/>
          <w:sz w:val="22"/>
          <w:szCs w:val="22"/>
          <w:bdr w:val="nil"/>
          <w:lang w:val="fr-FR"/>
        </w:rPr>
        <w:t xml:space="preserve">, telle que </w:t>
      </w:r>
      <w:r w:rsidR="00D53A94" w:rsidRPr="00D53A94">
        <w:rPr>
          <w:rFonts w:ascii="Arial" w:hAnsi="Arial" w:cs="Arial"/>
          <w:sz w:val="22"/>
          <w:szCs w:val="22"/>
          <w:bdr w:val="nil"/>
          <w:lang w:val="fr-FR"/>
        </w:rPr>
        <w:t xml:space="preserve">facilitée par son Groupe </w:t>
      </w:r>
      <w:r w:rsidR="00D53A94">
        <w:rPr>
          <w:rFonts w:ascii="Arial" w:hAnsi="Arial" w:cs="Arial"/>
          <w:sz w:val="22"/>
          <w:szCs w:val="22"/>
          <w:bdr w:val="nil"/>
          <w:lang w:val="fr-FR"/>
        </w:rPr>
        <w:t>spécial</w:t>
      </w:r>
      <w:r w:rsidR="00D53A94" w:rsidRPr="00D53A94">
        <w:rPr>
          <w:rFonts w:ascii="Arial" w:hAnsi="Arial" w:cs="Arial"/>
          <w:sz w:val="22"/>
          <w:szCs w:val="22"/>
          <w:bdr w:val="nil"/>
          <w:lang w:val="fr-FR"/>
        </w:rPr>
        <w:t xml:space="preserve"> sur les Amériques</w:t>
      </w:r>
    </w:p>
    <w:p w:rsidR="00021BE7" w:rsidRPr="00B85752" w:rsidRDefault="00021BE7" w:rsidP="00021BE7">
      <w:pPr>
        <w:rPr>
          <w:rFonts w:ascii="Arial" w:hAnsi="Arial" w:cs="Arial"/>
          <w:sz w:val="22"/>
          <w:szCs w:val="22"/>
          <w:lang w:val="fr-FR"/>
        </w:rPr>
      </w:pPr>
    </w:p>
    <w:p w:rsidR="00021BE7" w:rsidRPr="00B85752" w:rsidRDefault="00021BE7" w:rsidP="00021BE7">
      <w:pPr>
        <w:rPr>
          <w:rFonts w:ascii="Arial" w:hAnsi="Arial" w:cs="Arial"/>
          <w:sz w:val="22"/>
          <w:szCs w:val="22"/>
          <w:lang w:val="fr-FR"/>
        </w:rPr>
      </w:pPr>
      <w:r w:rsidRPr="00B85752">
        <w:rPr>
          <w:rFonts w:ascii="Arial" w:hAnsi="Arial" w:cs="Arial"/>
          <w:sz w:val="22"/>
          <w:szCs w:val="22"/>
          <w:lang w:val="fr-FR"/>
        </w:rPr>
        <w:tab/>
        <w:t xml:space="preserve">5.2.1. </w:t>
      </w:r>
      <w:r w:rsidRPr="00B85752">
        <w:rPr>
          <w:rFonts w:ascii="Arial" w:hAnsi="Arial" w:cs="Arial"/>
          <w:sz w:val="22"/>
          <w:bdr w:val="nil"/>
          <w:lang w:val="fr-FR"/>
        </w:rPr>
        <w:t>Préparer un examen de la mise en œuvre de ce Plan d’action basé sur les rapports nationaux présentés par les Parties et accueillir les rapports des</w:t>
      </w:r>
      <w:r w:rsidRPr="00B85752">
        <w:rPr>
          <w:sz w:val="22"/>
          <w:bdr w:val="nil"/>
          <w:lang w:val="fr-FR"/>
        </w:rPr>
        <w:t xml:space="preserve"> </w:t>
      </w:r>
      <w:r w:rsidRPr="00B85752">
        <w:rPr>
          <w:rFonts w:ascii="Arial" w:hAnsi="Arial" w:cs="Arial"/>
          <w:sz w:val="22"/>
          <w:szCs w:val="22"/>
          <w:lang w:val="fr-FR"/>
        </w:rPr>
        <w:t>non-Parties et autres parties prenantes à la COP</w:t>
      </w:r>
      <w:r w:rsidRPr="00B85752">
        <w:rPr>
          <w:lang w:val="fr-FR"/>
        </w:rPr>
        <w:t xml:space="preserve"> </w:t>
      </w:r>
      <w:r w:rsidRPr="00B85752">
        <w:rPr>
          <w:rFonts w:ascii="Arial" w:hAnsi="Arial" w:cs="Arial"/>
          <w:sz w:val="22"/>
          <w:szCs w:val="22"/>
          <w:lang w:val="fr-FR"/>
        </w:rPr>
        <w:t xml:space="preserve">13. </w:t>
      </w:r>
    </w:p>
    <w:p w:rsidR="00021BE7" w:rsidRPr="00B85752" w:rsidRDefault="00021BE7" w:rsidP="00021BE7">
      <w:pPr>
        <w:rPr>
          <w:rFonts w:ascii="Arial" w:hAnsi="Arial" w:cs="Arial"/>
          <w:sz w:val="22"/>
          <w:szCs w:val="22"/>
          <w:lang w:val="fr-FR"/>
        </w:rPr>
      </w:pPr>
      <w:r w:rsidRPr="00B85752">
        <w:rPr>
          <w:rFonts w:ascii="Arial" w:hAnsi="Arial" w:cs="Arial"/>
          <w:sz w:val="22"/>
          <w:szCs w:val="22"/>
          <w:lang w:val="fr-FR"/>
        </w:rPr>
        <w:tab/>
        <w:t>5.2.2. Intégrer les provisions du Plan d’action des</w:t>
      </w:r>
      <w:r w:rsidRPr="00B85752">
        <w:rPr>
          <w:rFonts w:ascii="Arial" w:hAnsi="Arial" w:cs="Arial"/>
          <w:sz w:val="22"/>
          <w:szCs w:val="22"/>
          <w:bdr w:val="nil"/>
          <w:lang w:val="fr-FR"/>
        </w:rPr>
        <w:t xml:space="preserve"> Stratégie et Plan d’action nationaux pour la biodiversité (SPANB)</w:t>
      </w:r>
      <w:r w:rsidRPr="00B85752">
        <w:rPr>
          <w:rFonts w:ascii="Arial" w:hAnsi="Arial" w:cs="Arial"/>
          <w:sz w:val="22"/>
          <w:szCs w:val="22"/>
          <w:lang w:val="fr-FR"/>
        </w:rPr>
        <w:t xml:space="preserve">. </w:t>
      </w:r>
    </w:p>
    <w:p w:rsidR="00021BE7" w:rsidRPr="00B85752" w:rsidRDefault="00021BE7" w:rsidP="00021BE7">
      <w:pPr>
        <w:ind w:left="360"/>
        <w:rPr>
          <w:rFonts w:ascii="Arial" w:hAnsi="Arial" w:cs="Arial"/>
          <w:sz w:val="22"/>
          <w:szCs w:val="22"/>
          <w:lang w:val="fr-FR"/>
        </w:rPr>
      </w:pPr>
    </w:p>
    <w:p w:rsidR="00021BE7" w:rsidRPr="00B85752" w:rsidRDefault="00021BE7" w:rsidP="00021BE7">
      <w:pPr>
        <w:rPr>
          <w:rFonts w:ascii="Arial" w:hAnsi="Arial" w:cs="Arial"/>
          <w:sz w:val="22"/>
          <w:szCs w:val="22"/>
          <w:lang w:val="fr-FR"/>
        </w:rPr>
      </w:pPr>
    </w:p>
    <w:p w:rsidR="00021BE7" w:rsidRPr="00B85752" w:rsidRDefault="00021BE7" w:rsidP="006B4342">
      <w:pPr>
        <w:numPr>
          <w:ilvl w:val="0"/>
          <w:numId w:val="5"/>
        </w:numPr>
        <w:rPr>
          <w:rFonts w:ascii="Arial" w:hAnsi="Arial" w:cs="Arial"/>
          <w:b/>
          <w:sz w:val="22"/>
          <w:szCs w:val="22"/>
          <w:lang w:val="fr-FR"/>
        </w:rPr>
      </w:pPr>
      <w:r w:rsidRPr="00B85752">
        <w:rPr>
          <w:rFonts w:ascii="Arial" w:hAnsi="Arial" w:cs="Arial"/>
          <w:b/>
          <w:sz w:val="22"/>
          <w:szCs w:val="22"/>
          <w:lang w:val="fr-FR"/>
        </w:rPr>
        <w:t>MISE EN ŒUVRE DES RESSOURCES</w:t>
      </w:r>
    </w:p>
    <w:p w:rsidR="00021BE7" w:rsidRPr="00B85752" w:rsidRDefault="00021BE7" w:rsidP="00021BE7">
      <w:pPr>
        <w:rPr>
          <w:rFonts w:ascii="Arial" w:hAnsi="Arial" w:cs="Arial"/>
          <w:b/>
          <w:sz w:val="22"/>
          <w:szCs w:val="22"/>
          <w:lang w:val="fr-FR"/>
        </w:rPr>
      </w:pPr>
    </w:p>
    <w:p w:rsidR="00021BE7" w:rsidRPr="00B85752" w:rsidRDefault="00021BE7" w:rsidP="006B4342">
      <w:pPr>
        <w:numPr>
          <w:ilvl w:val="1"/>
          <w:numId w:val="5"/>
        </w:numPr>
        <w:rPr>
          <w:rFonts w:ascii="Arial" w:hAnsi="Arial" w:cs="Arial"/>
          <w:szCs w:val="22"/>
          <w:lang w:val="fr-FR"/>
        </w:rPr>
      </w:pPr>
      <w:r w:rsidRPr="00B85752">
        <w:rPr>
          <w:rFonts w:ascii="Arial" w:hAnsi="Arial" w:cs="Arial"/>
          <w:sz w:val="22"/>
          <w:bdr w:val="nil"/>
          <w:lang w:val="fr-FR"/>
        </w:rPr>
        <w:t>S’assurer que des ressources sont identifiées pour mettre en œuvre les actions identifiées dans ce plan</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bdr w:val="nil"/>
          <w:lang w:val="fr-FR"/>
        </w:rPr>
        <w:t>Les Parties, les non-Parties et les parties prenantes clés, avec le soutien des ONG nationales et internationales, doivent affecter des ressources à la mise en œuvre du Plan d’action en suivant un calendrier d’actions spécifiques, et renforcer les relations avec les donateurs internationaux (p. ex. le FEM)</w:t>
      </w:r>
      <w:r w:rsidRPr="00B85752">
        <w:rPr>
          <w:rFonts w:ascii="Arial" w:hAnsi="Arial" w:cs="Arial"/>
          <w:sz w:val="22"/>
          <w:szCs w:val="22"/>
          <w:lang w:val="fr-FR"/>
        </w:rPr>
        <w:t>. [S/1]</w:t>
      </w:r>
    </w:p>
    <w:p w:rsidR="00021BE7" w:rsidRPr="00B85752" w:rsidRDefault="00021BE7" w:rsidP="00021BE7">
      <w:pPr>
        <w:rPr>
          <w:rFonts w:ascii="Arial" w:hAnsi="Arial" w:cs="Arial"/>
          <w:sz w:val="22"/>
          <w:szCs w:val="22"/>
          <w:lang w:val="fr-FR"/>
        </w:rPr>
      </w:pPr>
    </w:p>
    <w:p w:rsidR="00021BE7" w:rsidRPr="00B85752" w:rsidRDefault="00021BE7" w:rsidP="006B4342">
      <w:pPr>
        <w:widowControl/>
        <w:numPr>
          <w:ilvl w:val="1"/>
          <w:numId w:val="5"/>
        </w:numPr>
        <w:autoSpaceDE/>
        <w:autoSpaceDN/>
        <w:adjustRightInd/>
        <w:spacing w:after="120"/>
        <w:jc w:val="both"/>
        <w:rPr>
          <w:rFonts w:ascii="Arial" w:eastAsia="Calibri" w:hAnsi="Arial" w:cs="Arial"/>
          <w:sz w:val="22"/>
          <w:lang w:val="fr-FR"/>
        </w:rPr>
      </w:pPr>
      <w:r w:rsidRPr="00B85752">
        <w:rPr>
          <w:rFonts w:ascii="Arial" w:hAnsi="Arial" w:cs="Arial"/>
          <w:sz w:val="22"/>
          <w:bdr w:val="nil"/>
          <w:lang w:val="fr-FR"/>
        </w:rPr>
        <w:t>Réseaux et partenariats</w:t>
      </w:r>
    </w:p>
    <w:p w:rsidR="00021BE7" w:rsidRPr="00B85752" w:rsidRDefault="00021BE7" w:rsidP="00021BE7">
      <w:pPr>
        <w:rPr>
          <w:rFonts w:ascii="Arial" w:hAnsi="Arial" w:cs="Arial"/>
          <w:sz w:val="22"/>
          <w:szCs w:val="22"/>
          <w:lang w:val="fr-FR"/>
        </w:rPr>
      </w:pPr>
    </w:p>
    <w:p w:rsidR="00021BE7" w:rsidRPr="00B85752" w:rsidRDefault="00021BE7" w:rsidP="006B4342">
      <w:pPr>
        <w:numPr>
          <w:ilvl w:val="2"/>
          <w:numId w:val="5"/>
        </w:numPr>
        <w:rPr>
          <w:rFonts w:ascii="Arial" w:hAnsi="Arial" w:cs="Arial"/>
          <w:sz w:val="22"/>
          <w:szCs w:val="22"/>
          <w:lang w:val="fr-FR"/>
        </w:rPr>
      </w:pPr>
      <w:r w:rsidRPr="00B85752">
        <w:rPr>
          <w:rFonts w:ascii="Arial" w:hAnsi="Arial" w:cs="Arial"/>
          <w:sz w:val="22"/>
          <w:szCs w:val="22"/>
          <w:bdr w:val="nil"/>
          <w:lang w:val="fr-FR"/>
        </w:rPr>
        <w:t>Renforcer les liens et les relations avec les institutions, les organisations et les experts qui travaillent à mettre en œuvre des initiatives de recherche et de conservation conjointes, notamment en soutenant les efforts visant à renforcer leurs capacités à contribuer (p. ex. relations de travail avec le Groupe de travail de Conservation of Artic Flora and Fauna (CAFF) pour garantir des synergies avec l’Initiative pour les oiseaux migrateurs de l’Arctique (AMBI - Artic Migratory Bird Initiative) et son Plan d’action</w:t>
      </w:r>
      <w:r w:rsidRPr="00B85752">
        <w:rPr>
          <w:rFonts w:ascii="Arial" w:hAnsi="Arial" w:cs="Arial"/>
          <w:sz w:val="22"/>
          <w:szCs w:val="22"/>
          <w:lang w:val="fr-FR"/>
        </w:rPr>
        <w:t>. [S/1]</w:t>
      </w:r>
    </w:p>
    <w:p w:rsidR="00021BE7" w:rsidRPr="00B85752" w:rsidRDefault="00021BE7" w:rsidP="00021BE7">
      <w:pPr>
        <w:rPr>
          <w:rFonts w:ascii="Arial" w:hAnsi="Arial" w:cs="Arial"/>
          <w:sz w:val="22"/>
          <w:szCs w:val="22"/>
          <w:lang w:val="fr-FR"/>
        </w:rPr>
      </w:pPr>
    </w:p>
    <w:p w:rsidR="00021BE7" w:rsidRPr="00B85752" w:rsidRDefault="00021BE7" w:rsidP="00021BE7">
      <w:pPr>
        <w:rPr>
          <w:rFonts w:ascii="Arial" w:hAnsi="Arial" w:cs="Arial"/>
          <w:sz w:val="22"/>
          <w:szCs w:val="22"/>
          <w:lang w:val="fr-FR"/>
        </w:rPr>
      </w:pPr>
    </w:p>
    <w:p w:rsidR="00021BE7" w:rsidRPr="00B85752" w:rsidRDefault="00021BE7" w:rsidP="00021BE7">
      <w:pPr>
        <w:rPr>
          <w:rFonts w:ascii="Arial" w:hAnsi="Arial" w:cs="Arial"/>
          <w:sz w:val="22"/>
          <w:szCs w:val="22"/>
          <w:lang w:val="fr-FR"/>
        </w:rPr>
      </w:pPr>
      <w:r w:rsidRPr="00B85752">
        <w:rPr>
          <w:rFonts w:ascii="Arial" w:hAnsi="Arial" w:cs="Arial"/>
          <w:sz w:val="22"/>
          <w:bdr w:val="nil"/>
          <w:lang w:val="fr-FR"/>
        </w:rPr>
        <w:t>Annexe I du</w:t>
      </w:r>
      <w:r w:rsidRPr="00B85752">
        <w:rPr>
          <w:rFonts w:ascii="Arial" w:hAnsi="Arial" w:cs="Arial"/>
          <w:sz w:val="22"/>
          <w:szCs w:val="22"/>
          <w:lang w:val="fr-FR"/>
        </w:rPr>
        <w:t xml:space="preserve"> Plan d’action</w:t>
      </w:r>
      <w:r w:rsidRPr="00B85752">
        <w:rPr>
          <w:rFonts w:ascii="Arial" w:hAnsi="Arial" w:cs="Arial"/>
          <w:sz w:val="22"/>
          <w:bdr w:val="nil"/>
          <w:lang w:val="fr-FR"/>
        </w:rPr>
        <w:t>. Les Parties et leurs représentants</w:t>
      </w:r>
    </w:p>
    <w:p w:rsidR="00021BE7" w:rsidRPr="00B85752" w:rsidRDefault="00021BE7" w:rsidP="00021BE7">
      <w:pPr>
        <w:rPr>
          <w:rFonts w:ascii="Arial" w:hAnsi="Arial" w:cs="Arial"/>
          <w:sz w:val="22"/>
          <w:szCs w:val="22"/>
          <w:lang w:val="fr-FR"/>
        </w:rPr>
      </w:pPr>
    </w:p>
    <w:p w:rsidR="00021BE7" w:rsidRPr="00B85752" w:rsidRDefault="00021BE7" w:rsidP="00021BE7">
      <w:pPr>
        <w:rPr>
          <w:rFonts w:ascii="Arial" w:hAnsi="Arial" w:cs="Arial"/>
          <w:sz w:val="22"/>
          <w:szCs w:val="22"/>
          <w:lang w:val="fr-FR"/>
        </w:rPr>
      </w:pPr>
      <w:r w:rsidRPr="00B85752">
        <w:rPr>
          <w:rFonts w:ascii="Arial" w:hAnsi="Arial" w:cs="Arial"/>
          <w:sz w:val="22"/>
          <w:bdr w:val="nil"/>
          <w:lang w:val="fr-FR"/>
        </w:rPr>
        <w:t>Annexe II du</w:t>
      </w:r>
      <w:r w:rsidRPr="00B85752">
        <w:rPr>
          <w:rFonts w:ascii="Arial" w:hAnsi="Arial" w:cs="Arial"/>
          <w:sz w:val="22"/>
          <w:szCs w:val="22"/>
          <w:lang w:val="fr-FR"/>
        </w:rPr>
        <w:t xml:space="preserve"> Plan d’action</w:t>
      </w:r>
      <w:r w:rsidRPr="00B85752">
        <w:rPr>
          <w:rFonts w:ascii="Arial" w:hAnsi="Arial" w:cs="Arial"/>
          <w:sz w:val="22"/>
          <w:bdr w:val="nil"/>
          <w:lang w:val="fr-FR"/>
        </w:rPr>
        <w:t xml:space="preserve"> Liste des espèces menacées ou quasi-menacées d’oiseaux migrateurs des voies de migration des Amériques et instruments de la CMS. (Fichier Excel)</w:t>
      </w:r>
    </w:p>
    <w:p w:rsidR="00021BE7" w:rsidRPr="00B85752" w:rsidRDefault="00021BE7" w:rsidP="00021BE7">
      <w:pPr>
        <w:rPr>
          <w:rFonts w:ascii="Arial" w:hAnsi="Arial" w:cs="Arial"/>
          <w:sz w:val="22"/>
          <w:szCs w:val="22"/>
          <w:lang w:val="fr-FR"/>
        </w:rPr>
      </w:pPr>
    </w:p>
    <w:p w:rsidR="00021BE7" w:rsidRPr="00B85752" w:rsidRDefault="00021BE7" w:rsidP="00021BE7">
      <w:pPr>
        <w:rPr>
          <w:rFonts w:ascii="Arial" w:hAnsi="Arial" w:cs="Arial"/>
          <w:sz w:val="22"/>
          <w:szCs w:val="22"/>
          <w:lang w:val="fr-FR"/>
        </w:rPr>
      </w:pPr>
      <w:r w:rsidRPr="00B85752">
        <w:rPr>
          <w:rFonts w:ascii="Arial" w:hAnsi="Arial" w:cs="Arial"/>
          <w:sz w:val="22"/>
          <w:szCs w:val="22"/>
          <w:lang w:val="fr-FR"/>
        </w:rPr>
        <w:t xml:space="preserve">Annexe III du Plan d’action. </w:t>
      </w:r>
      <w:r w:rsidRPr="00B85752">
        <w:rPr>
          <w:rFonts w:ascii="Arial" w:hAnsi="Arial" w:cs="Arial"/>
          <w:sz w:val="22"/>
          <w:bdr w:val="nil"/>
          <w:lang w:val="fr-FR"/>
        </w:rPr>
        <w:t>Liste des espèces menacées, quasi-menacées et suscitant une préoccupation mineure d’oiseaux migrateurs des voies de migration des Amériques et instruments aviaires de la CMS</w:t>
      </w:r>
      <w:r w:rsidRPr="00B85752">
        <w:rPr>
          <w:rFonts w:ascii="Arial" w:hAnsi="Arial" w:cs="Arial"/>
          <w:b/>
          <w:sz w:val="22"/>
          <w:szCs w:val="22"/>
          <w:lang w:val="fr-FR"/>
        </w:rPr>
        <w:t>.</w:t>
      </w:r>
    </w:p>
    <w:p w:rsidR="00021BE7" w:rsidRPr="00B85752" w:rsidRDefault="00021BE7" w:rsidP="00021BE7">
      <w:pPr>
        <w:rPr>
          <w:rFonts w:ascii="Arial" w:hAnsi="Arial" w:cs="Arial"/>
          <w:sz w:val="22"/>
          <w:szCs w:val="22"/>
          <w:lang w:val="fr-FR"/>
        </w:rPr>
      </w:pPr>
    </w:p>
    <w:p w:rsidR="00021BE7" w:rsidRPr="003253C1" w:rsidRDefault="00021BE7" w:rsidP="00021BE7">
      <w:pPr>
        <w:rPr>
          <w:rFonts w:ascii="Arial" w:hAnsi="Arial" w:cs="Arial"/>
          <w:sz w:val="22"/>
          <w:szCs w:val="22"/>
          <w:lang w:val="fr-FR"/>
        </w:rPr>
      </w:pPr>
      <w:r w:rsidRPr="00B85752">
        <w:rPr>
          <w:rFonts w:ascii="Arial" w:hAnsi="Arial" w:cs="Arial"/>
          <w:bCs/>
          <w:sz w:val="22"/>
          <w:szCs w:val="22"/>
          <w:lang w:val="fr-FR"/>
        </w:rPr>
        <w:t>Annexe IV du</w:t>
      </w:r>
      <w:r w:rsidRPr="00B85752">
        <w:rPr>
          <w:rFonts w:ascii="Arial" w:hAnsi="Arial" w:cs="Arial"/>
          <w:sz w:val="22"/>
          <w:szCs w:val="22"/>
          <w:lang w:val="fr-FR"/>
        </w:rPr>
        <w:t xml:space="preserve"> Plan d’action</w:t>
      </w:r>
      <w:r w:rsidRPr="00B85752">
        <w:rPr>
          <w:rFonts w:ascii="Arial" w:hAnsi="Arial" w:cs="Arial"/>
          <w:bCs/>
          <w:sz w:val="22"/>
          <w:szCs w:val="22"/>
          <w:lang w:val="fr-FR"/>
        </w:rPr>
        <w:t>. Glossaire des définitions et acronymes</w:t>
      </w:r>
      <w:r w:rsidRPr="003253C1">
        <w:rPr>
          <w:rFonts w:ascii="Arial" w:hAnsi="Arial" w:cs="Arial"/>
          <w:bCs/>
          <w:sz w:val="22"/>
          <w:szCs w:val="22"/>
          <w:lang w:val="fr-FR"/>
        </w:rPr>
        <w:t xml:space="preserve"> </w:t>
      </w:r>
    </w:p>
    <w:p w:rsidR="00021BE7" w:rsidRPr="003253C1" w:rsidRDefault="00021BE7" w:rsidP="00021BE7">
      <w:pPr>
        <w:rPr>
          <w:rFonts w:ascii="Arial" w:hAnsi="Arial" w:cs="Arial"/>
          <w:sz w:val="22"/>
          <w:szCs w:val="22"/>
          <w:lang w:val="fr-FR"/>
        </w:rPr>
        <w:sectPr w:rsidR="00021BE7" w:rsidRPr="003253C1" w:rsidSect="006E03CC">
          <w:pgSz w:w="11906" w:h="16838" w:code="9"/>
          <w:pgMar w:top="1170" w:right="1411" w:bottom="1411" w:left="1411" w:header="562" w:footer="461" w:gutter="0"/>
          <w:cols w:space="708"/>
          <w:titlePg/>
          <w:docGrid w:linePitch="360"/>
        </w:sectPr>
      </w:pPr>
    </w:p>
    <w:p w:rsidR="00021BE7" w:rsidRPr="00B85752" w:rsidRDefault="00021BE7" w:rsidP="00021BE7">
      <w:pPr>
        <w:rPr>
          <w:rFonts w:ascii="Arial" w:hAnsi="Arial" w:cs="Arial"/>
          <w:b/>
          <w:sz w:val="22"/>
          <w:szCs w:val="22"/>
          <w:lang w:val="fr-FR"/>
        </w:rPr>
      </w:pPr>
      <w:r w:rsidRPr="00B85752">
        <w:rPr>
          <w:rFonts w:ascii="Arial" w:hAnsi="Arial" w:cs="Arial"/>
          <w:b/>
          <w:sz w:val="22"/>
          <w:szCs w:val="22"/>
          <w:lang w:val="fr-FR"/>
        </w:rPr>
        <w:lastRenderedPageBreak/>
        <w:t xml:space="preserve">Plan d’action Annexe I </w:t>
      </w:r>
    </w:p>
    <w:p w:rsidR="00021BE7" w:rsidRPr="00B85752" w:rsidRDefault="00021BE7" w:rsidP="00021BE7">
      <w:pPr>
        <w:rPr>
          <w:rFonts w:ascii="Arial" w:hAnsi="Arial" w:cs="Arial"/>
          <w:b/>
          <w:sz w:val="22"/>
          <w:szCs w:val="22"/>
          <w:lang w:val="fr-FR"/>
        </w:rPr>
      </w:pPr>
    </w:p>
    <w:p w:rsidR="00021BE7" w:rsidRPr="00B85752" w:rsidRDefault="00021BE7" w:rsidP="00021BE7">
      <w:pPr>
        <w:rPr>
          <w:rFonts w:ascii="Arial" w:hAnsi="Arial" w:cs="Arial"/>
          <w:b/>
          <w:sz w:val="22"/>
          <w:szCs w:val="22"/>
          <w:lang w:val="fr-FR"/>
        </w:rPr>
      </w:pPr>
      <w:r w:rsidRPr="00B85752">
        <w:rPr>
          <w:rFonts w:ascii="Arial" w:hAnsi="Arial" w:cs="Arial"/>
          <w:b/>
          <w:sz w:val="22"/>
          <w:szCs w:val="22"/>
          <w:lang w:val="fr-FR"/>
        </w:rPr>
        <w:t>LISTE DES PARTIES À LA CONVENTION SUR LA CONSERVATION DES ESPÈCES MIGRATRICES DE LA FAUNE SAUVAGE DANS LES AMÉRIQUES ET CARTE DE LA RÉGION DU PLAN D’ACTION (à la date du 1</w:t>
      </w:r>
      <w:r w:rsidRPr="00B85752">
        <w:rPr>
          <w:rFonts w:ascii="Arial" w:hAnsi="Arial" w:cs="Arial"/>
          <w:b/>
          <w:sz w:val="22"/>
          <w:szCs w:val="22"/>
          <w:vertAlign w:val="superscript"/>
          <w:lang w:val="fr-FR"/>
        </w:rPr>
        <w:t>er</w:t>
      </w:r>
      <w:r w:rsidRPr="00B85752">
        <w:rPr>
          <w:rFonts w:ascii="Arial" w:hAnsi="Arial" w:cs="Arial"/>
          <w:b/>
          <w:sz w:val="22"/>
          <w:szCs w:val="22"/>
          <w:lang w:val="fr-FR"/>
        </w:rPr>
        <w:t xml:space="preserve"> fév. 2017)</w:t>
      </w:r>
    </w:p>
    <w:p w:rsidR="00021BE7" w:rsidRPr="00B85752" w:rsidRDefault="00021BE7" w:rsidP="00021BE7">
      <w:pPr>
        <w:rPr>
          <w:rFonts w:ascii="Arial" w:hAnsi="Arial" w:cs="Arial"/>
          <w:sz w:val="22"/>
          <w:szCs w:val="22"/>
          <w:lang w:val="fr-FR"/>
        </w:rPr>
      </w:pPr>
    </w:p>
    <w:p w:rsidR="00021BE7" w:rsidRPr="00B85752" w:rsidRDefault="00021BE7" w:rsidP="00021BE7">
      <w:pPr>
        <w:rPr>
          <w:rFonts w:ascii="Arial" w:hAnsi="Arial" w:cs="Arial"/>
          <w:sz w:val="22"/>
          <w:szCs w:val="22"/>
          <w:lang w:val="fr-FR"/>
        </w:rPr>
      </w:pPr>
    </w:p>
    <w:p w:rsidR="00021BE7" w:rsidRPr="00B85752" w:rsidRDefault="00021BE7" w:rsidP="00021BE7">
      <w:pPr>
        <w:rPr>
          <w:rFonts w:ascii="Arial" w:hAnsi="Arial" w:cs="Arial"/>
          <w:sz w:val="22"/>
          <w:szCs w:val="22"/>
          <w:lang w:val="fr-FR"/>
        </w:rPr>
        <w:sectPr w:rsidR="00021BE7" w:rsidRPr="00B85752" w:rsidSect="006E03CC">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1.</w:t>
      </w:r>
      <w:r w:rsidRPr="00CF6A20">
        <w:rPr>
          <w:rFonts w:ascii="Arial" w:hAnsi="Arial" w:cs="Arial"/>
          <w:sz w:val="22"/>
          <w:szCs w:val="22"/>
          <w:lang w:val="es-ES"/>
        </w:rPr>
        <w:tab/>
        <w:t>Antigua-et-Barbuda</w:t>
      </w:r>
      <w:r w:rsidRPr="00CF6A20">
        <w:rPr>
          <w:rFonts w:ascii="Arial" w:hAnsi="Arial" w:cs="Arial"/>
          <w:sz w:val="22"/>
          <w:szCs w:val="22"/>
          <w:lang w:val="es-ES"/>
        </w:rPr>
        <w:tab/>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2.</w:t>
      </w:r>
      <w:r w:rsidRPr="00CF6A20">
        <w:rPr>
          <w:rFonts w:ascii="Arial" w:hAnsi="Arial" w:cs="Arial"/>
          <w:sz w:val="22"/>
          <w:szCs w:val="22"/>
          <w:lang w:val="es-ES"/>
        </w:rPr>
        <w:tab/>
        <w:t>Argentine</w:t>
      </w:r>
      <w:r w:rsidRPr="00CF6A20">
        <w:rPr>
          <w:rFonts w:ascii="Arial" w:hAnsi="Arial" w:cs="Arial"/>
          <w:sz w:val="22"/>
          <w:szCs w:val="22"/>
          <w:lang w:val="es-ES"/>
        </w:rPr>
        <w:tab/>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3.</w:t>
      </w:r>
      <w:r w:rsidRPr="00CF6A20">
        <w:rPr>
          <w:rFonts w:ascii="Arial" w:hAnsi="Arial" w:cs="Arial"/>
          <w:sz w:val="22"/>
          <w:szCs w:val="22"/>
          <w:lang w:val="es-ES"/>
        </w:rPr>
        <w:tab/>
        <w:t>Bolivie</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4.</w:t>
      </w:r>
      <w:r w:rsidRPr="00CF6A20">
        <w:rPr>
          <w:rFonts w:ascii="Arial" w:hAnsi="Arial" w:cs="Arial"/>
          <w:sz w:val="22"/>
          <w:szCs w:val="22"/>
          <w:lang w:val="es-ES"/>
        </w:rPr>
        <w:tab/>
        <w:t>Brésil</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5.</w:t>
      </w:r>
      <w:r w:rsidRPr="00CF6A20">
        <w:rPr>
          <w:rFonts w:ascii="Arial" w:hAnsi="Arial" w:cs="Arial"/>
          <w:sz w:val="22"/>
          <w:szCs w:val="22"/>
          <w:lang w:val="es-ES"/>
        </w:rPr>
        <w:tab/>
        <w:t>Chili</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6.</w:t>
      </w:r>
      <w:r w:rsidRPr="00CF6A20">
        <w:rPr>
          <w:rFonts w:ascii="Arial" w:hAnsi="Arial" w:cs="Arial"/>
          <w:sz w:val="22"/>
          <w:szCs w:val="22"/>
          <w:lang w:val="es-ES"/>
        </w:rPr>
        <w:tab/>
        <w:t>Costa Rica</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7.</w:t>
      </w:r>
      <w:r w:rsidRPr="00CF6A20">
        <w:rPr>
          <w:rFonts w:ascii="Arial" w:hAnsi="Arial" w:cs="Arial"/>
          <w:sz w:val="22"/>
          <w:szCs w:val="22"/>
          <w:lang w:val="es-ES"/>
        </w:rPr>
        <w:tab/>
        <w:t>Cuba</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8.</w:t>
      </w:r>
      <w:r w:rsidRPr="00CF6A20">
        <w:rPr>
          <w:rFonts w:ascii="Arial" w:hAnsi="Arial" w:cs="Arial"/>
          <w:sz w:val="22"/>
          <w:szCs w:val="22"/>
          <w:lang w:val="es-ES"/>
        </w:rPr>
        <w:tab/>
        <w:t>Équateur</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9.</w:t>
      </w:r>
      <w:r w:rsidRPr="00CF6A20">
        <w:rPr>
          <w:rFonts w:ascii="Arial" w:hAnsi="Arial" w:cs="Arial"/>
          <w:sz w:val="22"/>
          <w:szCs w:val="22"/>
          <w:lang w:val="es-ES"/>
        </w:rPr>
        <w:tab/>
        <w:t xml:space="preserve">Honduras </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10.</w:t>
      </w:r>
      <w:r w:rsidRPr="00CF6A20">
        <w:rPr>
          <w:rFonts w:ascii="Arial" w:hAnsi="Arial" w:cs="Arial"/>
          <w:sz w:val="22"/>
          <w:szCs w:val="22"/>
          <w:lang w:val="es-ES"/>
        </w:rPr>
        <w:tab/>
        <w:t>Panama</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11.</w:t>
      </w:r>
      <w:r w:rsidRPr="00CF6A20">
        <w:rPr>
          <w:rFonts w:ascii="Arial" w:hAnsi="Arial" w:cs="Arial"/>
          <w:sz w:val="22"/>
          <w:szCs w:val="22"/>
          <w:lang w:val="es-ES"/>
        </w:rPr>
        <w:tab/>
        <w:t>Paraguay</w:t>
      </w:r>
    </w:p>
    <w:p w:rsidR="00021BE7" w:rsidRPr="00CF6A20" w:rsidRDefault="00021BE7" w:rsidP="00021BE7">
      <w:pPr>
        <w:rPr>
          <w:rFonts w:ascii="Arial" w:hAnsi="Arial" w:cs="Arial"/>
          <w:sz w:val="22"/>
          <w:szCs w:val="22"/>
          <w:lang w:val="es-ES"/>
        </w:rPr>
      </w:pPr>
      <w:r w:rsidRPr="00CF6A20">
        <w:rPr>
          <w:rFonts w:ascii="Arial" w:hAnsi="Arial" w:cs="Arial"/>
          <w:sz w:val="22"/>
          <w:szCs w:val="22"/>
          <w:lang w:val="es-ES"/>
        </w:rPr>
        <w:t>12.</w:t>
      </w:r>
      <w:r w:rsidRPr="00CF6A20">
        <w:rPr>
          <w:rFonts w:ascii="Arial" w:hAnsi="Arial" w:cs="Arial"/>
          <w:sz w:val="22"/>
          <w:szCs w:val="22"/>
          <w:lang w:val="es-ES"/>
        </w:rPr>
        <w:tab/>
        <w:t>Pérou</w:t>
      </w:r>
    </w:p>
    <w:p w:rsidR="00021BE7" w:rsidRPr="003253C1" w:rsidRDefault="00021BE7" w:rsidP="00021BE7">
      <w:pPr>
        <w:rPr>
          <w:rFonts w:ascii="Arial" w:hAnsi="Arial" w:cs="Arial"/>
          <w:b/>
          <w:sz w:val="22"/>
          <w:szCs w:val="22"/>
          <w:lang w:val="fr-FR"/>
        </w:rPr>
      </w:pPr>
      <w:r w:rsidRPr="00B85752">
        <w:rPr>
          <w:rFonts w:ascii="Arial" w:hAnsi="Arial" w:cs="Arial"/>
          <w:sz w:val="22"/>
          <w:szCs w:val="22"/>
          <w:lang w:val="fr-FR"/>
        </w:rPr>
        <w:t>13.</w:t>
      </w:r>
      <w:r w:rsidRPr="00B85752">
        <w:rPr>
          <w:rFonts w:ascii="Arial" w:hAnsi="Arial" w:cs="Arial"/>
          <w:sz w:val="22"/>
          <w:szCs w:val="22"/>
          <w:lang w:val="fr-FR"/>
        </w:rPr>
        <w:tab/>
        <w:t>Uruguay</w:t>
      </w:r>
    </w:p>
    <w:p w:rsidR="00021BE7" w:rsidRPr="003253C1" w:rsidRDefault="00021BE7" w:rsidP="00021BE7">
      <w:pPr>
        <w:rPr>
          <w:rFonts w:ascii="Arial" w:hAnsi="Arial" w:cs="Arial"/>
          <w:b/>
          <w:sz w:val="22"/>
          <w:szCs w:val="22"/>
          <w:lang w:val="fr-FR"/>
        </w:rPr>
      </w:pPr>
    </w:p>
    <w:p w:rsidR="00021BE7" w:rsidRPr="003253C1" w:rsidRDefault="00021BE7" w:rsidP="00021BE7">
      <w:pPr>
        <w:rPr>
          <w:rFonts w:ascii="Arial" w:hAnsi="Arial" w:cs="Arial"/>
          <w:b/>
          <w:sz w:val="22"/>
          <w:szCs w:val="22"/>
          <w:lang w:val="fr-FR"/>
        </w:rPr>
        <w:sectPr w:rsidR="00021BE7" w:rsidRPr="003253C1" w:rsidSect="006E03CC">
          <w:type w:val="continuous"/>
          <w:pgSz w:w="12240" w:h="15840"/>
          <w:pgMar w:top="1440" w:right="1440" w:bottom="1440" w:left="1440" w:header="720" w:footer="720" w:gutter="0"/>
          <w:cols w:num="2" w:space="720"/>
          <w:titlePg/>
          <w:docGrid w:linePitch="360"/>
        </w:sectPr>
      </w:pPr>
    </w:p>
    <w:p w:rsidR="00021BE7" w:rsidRPr="003253C1" w:rsidRDefault="00021BE7" w:rsidP="00021BE7">
      <w:pPr>
        <w:rPr>
          <w:rFonts w:ascii="Arial" w:hAnsi="Arial" w:cs="Arial"/>
          <w:b/>
          <w:sz w:val="22"/>
          <w:szCs w:val="22"/>
          <w:lang w:val="fr-FR"/>
        </w:rPr>
      </w:pPr>
    </w:p>
    <w:p w:rsidR="00021BE7" w:rsidRPr="003253C1" w:rsidRDefault="00021BE7" w:rsidP="00021BE7">
      <w:pPr>
        <w:rPr>
          <w:rFonts w:ascii="Arial" w:hAnsi="Arial" w:cs="Arial"/>
          <w:b/>
          <w:sz w:val="22"/>
          <w:szCs w:val="22"/>
          <w:lang w:val="fr-FR"/>
        </w:rPr>
      </w:pPr>
      <w:r w:rsidRPr="003253C1">
        <w:rPr>
          <w:rFonts w:ascii="Arial" w:hAnsi="Arial" w:cs="Arial"/>
          <w:b/>
          <w:noProof/>
          <w:sz w:val="22"/>
          <w:szCs w:val="22"/>
        </w:rPr>
        <w:drawing>
          <wp:inline distT="0" distB="0" distL="0" distR="0" wp14:anchorId="210ED0B2" wp14:editId="50690B1D">
            <wp:extent cx="5943600" cy="4152900"/>
            <wp:effectExtent l="0" t="0" r="0" b="0"/>
            <wp:docPr id="3"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021BE7" w:rsidRPr="003253C1" w:rsidRDefault="00021BE7" w:rsidP="00021BE7">
      <w:pPr>
        <w:rPr>
          <w:rFonts w:ascii="Arial" w:hAnsi="Arial" w:cs="Arial"/>
          <w:b/>
          <w:sz w:val="22"/>
          <w:szCs w:val="22"/>
          <w:lang w:val="fr-FR"/>
        </w:rPr>
      </w:pPr>
    </w:p>
    <w:p w:rsidR="00021BE7" w:rsidRPr="003253C1" w:rsidRDefault="00021BE7" w:rsidP="00021BE7">
      <w:pPr>
        <w:rPr>
          <w:rFonts w:ascii="Arial" w:hAnsi="Arial" w:cs="Arial"/>
          <w:b/>
          <w:sz w:val="22"/>
          <w:szCs w:val="22"/>
          <w:lang w:val="fr-FR"/>
        </w:rPr>
      </w:pPr>
    </w:p>
    <w:p w:rsidR="00021BE7" w:rsidRPr="003253C1" w:rsidRDefault="00021BE7" w:rsidP="00021BE7">
      <w:pPr>
        <w:rPr>
          <w:rFonts w:ascii="Arial" w:hAnsi="Arial" w:cs="Arial"/>
          <w:sz w:val="22"/>
          <w:szCs w:val="22"/>
          <w:lang w:val="fr-FR"/>
        </w:rPr>
        <w:sectPr w:rsidR="00021BE7" w:rsidRPr="003253C1" w:rsidSect="006E03CC">
          <w:type w:val="continuous"/>
          <w:pgSz w:w="12240" w:h="15840"/>
          <w:pgMar w:top="1440" w:right="1440" w:bottom="1440" w:left="1440" w:header="720" w:footer="720" w:gutter="0"/>
          <w:cols w:space="720"/>
          <w:titlePg/>
          <w:docGrid w:linePitch="360"/>
        </w:sectPr>
      </w:pPr>
    </w:p>
    <w:p w:rsidR="00021BE7" w:rsidRPr="003253C1" w:rsidRDefault="00021BE7" w:rsidP="00021BE7">
      <w:pPr>
        <w:rPr>
          <w:rFonts w:ascii="Arial" w:hAnsi="Arial" w:cs="Arial"/>
          <w:b/>
          <w:sz w:val="22"/>
          <w:szCs w:val="22"/>
          <w:lang w:val="fr-FR"/>
        </w:rPr>
        <w:sectPr w:rsidR="00021BE7" w:rsidRPr="003253C1" w:rsidSect="006E03CC">
          <w:type w:val="continuous"/>
          <w:pgSz w:w="12240" w:h="15840"/>
          <w:pgMar w:top="1440" w:right="1440" w:bottom="1440" w:left="1440" w:header="720" w:footer="720" w:gutter="0"/>
          <w:cols w:num="2" w:space="720"/>
          <w:titlePg/>
          <w:docGrid w:linePitch="360"/>
        </w:sectPr>
      </w:pPr>
    </w:p>
    <w:p w:rsidR="00021BE7" w:rsidRPr="00EE15C4" w:rsidRDefault="00021BE7" w:rsidP="00021BE7">
      <w:pPr>
        <w:rPr>
          <w:rFonts w:ascii="Arial" w:hAnsi="Arial" w:cs="Arial"/>
          <w:b/>
          <w:bCs/>
          <w:sz w:val="22"/>
          <w:szCs w:val="22"/>
          <w:lang w:val="fr-FR"/>
        </w:rPr>
      </w:pPr>
      <w:r w:rsidRPr="00B85752">
        <w:rPr>
          <w:rFonts w:ascii="Arial" w:hAnsi="Arial" w:cs="Arial"/>
          <w:b/>
          <w:sz w:val="22"/>
          <w:szCs w:val="22"/>
          <w:lang w:val="fr-FR"/>
        </w:rPr>
        <w:lastRenderedPageBreak/>
        <w:t>Plan d’action</w:t>
      </w:r>
      <w:r>
        <w:rPr>
          <w:rFonts w:ascii="Arial" w:hAnsi="Arial" w:cs="Arial"/>
          <w:b/>
          <w:bCs/>
          <w:sz w:val="22"/>
          <w:szCs w:val="22"/>
          <w:lang w:val="fr-FR"/>
        </w:rPr>
        <w:t xml:space="preserve"> </w:t>
      </w:r>
      <w:r w:rsidRPr="00B85752">
        <w:rPr>
          <w:rFonts w:ascii="Arial" w:hAnsi="Arial" w:cs="Arial"/>
          <w:b/>
          <w:sz w:val="22"/>
          <w:szCs w:val="22"/>
          <w:lang w:val="fr-FR"/>
        </w:rPr>
        <w:t>Annexe</w:t>
      </w:r>
      <w:r>
        <w:rPr>
          <w:rFonts w:ascii="Arial" w:hAnsi="Arial" w:cs="Arial"/>
          <w:b/>
          <w:sz w:val="22"/>
          <w:szCs w:val="22"/>
          <w:lang w:val="fr-FR"/>
        </w:rPr>
        <w:t xml:space="preserve"> II</w:t>
      </w:r>
    </w:p>
    <w:p w:rsidR="00021BE7" w:rsidRPr="00B85752" w:rsidRDefault="00021BE7" w:rsidP="00021BE7">
      <w:pPr>
        <w:rPr>
          <w:rFonts w:ascii="Arial" w:hAnsi="Arial" w:cs="Arial"/>
          <w:b/>
          <w:bCs/>
          <w:sz w:val="22"/>
          <w:szCs w:val="22"/>
          <w:lang w:val="fr-FR"/>
        </w:rPr>
      </w:pPr>
      <w:r w:rsidRPr="00B85752">
        <w:rPr>
          <w:rFonts w:ascii="Arial" w:hAnsi="Arial" w:cs="Arial"/>
          <w:b/>
          <w:bCs/>
          <w:sz w:val="22"/>
          <w:szCs w:val="22"/>
          <w:lang w:val="fr-FR"/>
        </w:rPr>
        <w:t>ÉTATS DE L’AIRE DE RÉPARTITION DES AMÉRIQUES (EN GRAS CEUX À QUI LA CONVENTION S’APPLIQUE)</w:t>
      </w:r>
    </w:p>
    <w:p w:rsidR="00021BE7" w:rsidRPr="003253C1" w:rsidRDefault="00021BE7" w:rsidP="00021BE7">
      <w:pPr>
        <w:rPr>
          <w:rFonts w:ascii="Arial" w:hAnsi="Arial" w:cs="Arial"/>
          <w:b/>
          <w:bCs/>
          <w:sz w:val="22"/>
          <w:szCs w:val="22"/>
          <w:lang w:val="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34"/>
      </w:tblGrid>
      <w:tr w:rsidR="00021BE7" w:rsidRPr="003253C1" w:rsidTr="006E03CC">
        <w:trPr>
          <w:trHeight w:val="70"/>
        </w:trPr>
        <w:tc>
          <w:tcPr>
            <w:tcW w:w="4612" w:type="dxa"/>
            <w:shd w:val="clear" w:color="auto" w:fill="auto"/>
          </w:tcPr>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Anguilla (Royaume-Uni)</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Antigua-et-Barbuda</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Argentine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Aruba (Pays-Bas)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Bahamas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Barbade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Belize</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Bermudes (Royaume-Uni)</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Bolivie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Bonaire (Pays-Bas)</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Brésil</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Îles Vierges Britanniques (Royaume-Uni)</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Canada</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Îles Caïmans (Royaume-Uni)</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Chili</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Île Clipperton (France)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Colombie</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Costa Rica</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Cuba</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Curaçao (Pays-Bas)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Dominique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République dominicaine</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Équateur</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 xml:space="preserve">El Salvador </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 xml:space="preserve">Îles Falkland </w:t>
            </w:r>
            <w:r w:rsidR="00634C5C">
              <w:rPr>
                <w:rFonts w:ascii="Arial" w:hAnsi="Arial" w:cs="Arial"/>
                <w:b/>
                <w:bCs/>
                <w:sz w:val="22"/>
                <w:szCs w:val="22"/>
                <w:lang w:val="fr-FR"/>
              </w:rPr>
              <w:t>(</w:t>
            </w:r>
            <w:r w:rsidRPr="00B85752">
              <w:rPr>
                <w:rFonts w:ascii="Arial" w:hAnsi="Arial" w:cs="Arial"/>
                <w:b/>
                <w:bCs/>
                <w:sz w:val="22"/>
                <w:szCs w:val="22"/>
                <w:lang w:val="fr-FR"/>
              </w:rPr>
              <w:t>Malvinas</w:t>
            </w:r>
            <w:r w:rsidR="00634C5C">
              <w:rPr>
                <w:rFonts w:ascii="Arial" w:hAnsi="Arial" w:cs="Arial"/>
                <w:b/>
                <w:bCs/>
                <w:sz w:val="22"/>
                <w:szCs w:val="22"/>
                <w:lang w:val="fr-FR"/>
              </w:rPr>
              <w:t>)</w:t>
            </w:r>
            <w:r w:rsidRPr="00B85752">
              <w:rPr>
                <w:rFonts w:ascii="Arial" w:hAnsi="Arial" w:cs="Arial"/>
                <w:b/>
                <w:bCs/>
                <w:sz w:val="22"/>
                <w:szCs w:val="22"/>
                <w:lang w:val="fr-FR"/>
              </w:rPr>
              <w:t xml:space="preserve"> </w:t>
            </w:r>
            <w:r w:rsidR="003D6775" w:rsidRPr="009674D2">
              <w:rPr>
                <w:rStyle w:val="FootnoteReference"/>
                <w:rFonts w:ascii="Arial" w:hAnsi="Arial"/>
                <w:b/>
                <w:bCs/>
                <w:sz w:val="22"/>
                <w:szCs w:val="22"/>
                <w:vertAlign w:val="superscript"/>
                <w:lang w:val="fr-FR"/>
              </w:rPr>
              <w:footnoteReference w:id="1"/>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Guyane française (France)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Groenland (Danemark)</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Grenada</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Guadeloupe (France)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Guatemala</w:t>
            </w:r>
          </w:p>
          <w:p w:rsidR="00021BE7" w:rsidRPr="00B85752" w:rsidRDefault="00021BE7" w:rsidP="006E03CC">
            <w:pPr>
              <w:rPr>
                <w:rFonts w:ascii="Arial" w:hAnsi="Arial" w:cs="Arial"/>
                <w:b/>
                <w:bCs/>
                <w:sz w:val="22"/>
                <w:szCs w:val="22"/>
                <w:lang w:val="fr-FR"/>
              </w:rPr>
            </w:pPr>
          </w:p>
        </w:tc>
        <w:tc>
          <w:tcPr>
            <w:tcW w:w="4612" w:type="dxa"/>
            <w:shd w:val="clear" w:color="auto" w:fill="auto"/>
          </w:tcPr>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Guyane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Haïti</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Honduras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 xml:space="preserve">Jamaïque </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Martinique (France)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Mexique</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Montserrat (Royaume-Uni)</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Île de la Navasse (États-Unis)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Nicaragua</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Panama</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Paraguay</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Pérou</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Porto Rico (États-Unis)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Saba (Pays-Bas)</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Saint Barthélemy (France)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Saint-Kitts-et-Nevis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Sainte Lucie</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Saint Martin (France)</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Saint Pierre et Miquelon (France)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Saint Vincent et les Grenadines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Saint Eustache (Pays-Bas)</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Saint Martin (Pays-Bas)</w:t>
            </w:r>
          </w:p>
          <w:p w:rsidR="00634C5C" w:rsidRPr="00634C5C" w:rsidRDefault="00634C5C" w:rsidP="00634C5C">
            <w:pPr>
              <w:pStyle w:val="ListParagraph"/>
              <w:numPr>
                <w:ilvl w:val="0"/>
                <w:numId w:val="7"/>
              </w:numPr>
              <w:rPr>
                <w:rFonts w:ascii="Arial" w:hAnsi="Arial" w:cs="Arial"/>
                <w:b/>
                <w:sz w:val="22"/>
                <w:lang w:val="fr-FR"/>
              </w:rPr>
            </w:pPr>
            <w:r w:rsidRPr="00634C5C">
              <w:rPr>
                <w:rFonts w:ascii="Arial" w:hAnsi="Arial" w:cs="Arial"/>
                <w:b/>
                <w:sz w:val="22"/>
                <w:lang w:val="fr-FR"/>
              </w:rPr>
              <w:t>les Îles Géorgie du Sud et les Îles Sandwich du Sud (South Georgia and the South Sandwich Islands / Islas Georgias del Sur y Sandwich del Sur)</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Suriname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Trinidad et Tobago</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Îles Turks et Caïcos (Royaume-Uni)</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États-Unis d’Amérique</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Îles Vierges américaines (États-Unis)</w:t>
            </w:r>
          </w:p>
          <w:p w:rsidR="00021BE7" w:rsidRPr="00B85752" w:rsidRDefault="00021BE7" w:rsidP="006B4342">
            <w:pPr>
              <w:numPr>
                <w:ilvl w:val="0"/>
                <w:numId w:val="7"/>
              </w:numPr>
              <w:rPr>
                <w:rFonts w:ascii="Arial" w:hAnsi="Arial" w:cs="Arial"/>
                <w:b/>
                <w:bCs/>
                <w:sz w:val="22"/>
                <w:szCs w:val="22"/>
                <w:lang w:val="fr-FR"/>
              </w:rPr>
            </w:pPr>
            <w:r w:rsidRPr="00B85752">
              <w:rPr>
                <w:rFonts w:ascii="Arial" w:hAnsi="Arial" w:cs="Arial"/>
                <w:b/>
                <w:bCs/>
                <w:sz w:val="22"/>
                <w:szCs w:val="22"/>
                <w:lang w:val="fr-FR"/>
              </w:rPr>
              <w:t>Uruguay</w:t>
            </w:r>
          </w:p>
          <w:p w:rsidR="00021BE7" w:rsidRPr="00B85752" w:rsidRDefault="00021BE7" w:rsidP="006B4342">
            <w:pPr>
              <w:numPr>
                <w:ilvl w:val="0"/>
                <w:numId w:val="7"/>
              </w:numPr>
              <w:rPr>
                <w:rFonts w:ascii="Arial" w:hAnsi="Arial" w:cs="Arial"/>
                <w:bCs/>
                <w:sz w:val="22"/>
                <w:szCs w:val="22"/>
                <w:lang w:val="fr-FR"/>
              </w:rPr>
            </w:pPr>
            <w:r w:rsidRPr="00B85752">
              <w:rPr>
                <w:rFonts w:ascii="Arial" w:hAnsi="Arial" w:cs="Arial"/>
                <w:bCs/>
                <w:sz w:val="22"/>
                <w:szCs w:val="22"/>
                <w:lang w:val="fr-FR"/>
              </w:rPr>
              <w:t>Venezuela</w:t>
            </w:r>
          </w:p>
        </w:tc>
      </w:tr>
    </w:tbl>
    <w:p w:rsidR="003F6700" w:rsidRDefault="003F6700" w:rsidP="00021BE7">
      <w:pPr>
        <w:rPr>
          <w:rFonts w:ascii="Arial" w:hAnsi="Arial" w:cs="Arial"/>
          <w:sz w:val="22"/>
          <w:szCs w:val="22"/>
          <w:lang w:val="fr-FR"/>
        </w:rPr>
      </w:pPr>
    </w:p>
    <w:p w:rsidR="00021BE7" w:rsidRDefault="00021BE7" w:rsidP="00021BE7">
      <w:pPr>
        <w:rPr>
          <w:rFonts w:ascii="Arial" w:hAnsi="Arial" w:cs="Arial"/>
          <w:sz w:val="22"/>
          <w:szCs w:val="22"/>
          <w:lang w:val="fr-FR"/>
        </w:rPr>
      </w:pPr>
    </w:p>
    <w:p w:rsidR="00021BE7" w:rsidRDefault="00021BE7" w:rsidP="00021BE7">
      <w:pPr>
        <w:rPr>
          <w:rFonts w:ascii="Arial" w:hAnsi="Arial" w:cs="Arial"/>
          <w:sz w:val="22"/>
          <w:szCs w:val="22"/>
          <w:lang w:val="fr-FR"/>
        </w:rPr>
      </w:pPr>
    </w:p>
    <w:p w:rsidR="00021BE7" w:rsidRDefault="00021BE7" w:rsidP="00021BE7">
      <w:pPr>
        <w:rPr>
          <w:rFonts w:ascii="Arial" w:hAnsi="Arial" w:cs="Arial"/>
          <w:sz w:val="22"/>
          <w:szCs w:val="22"/>
          <w:lang w:val="fr-FR"/>
        </w:rPr>
        <w:sectPr w:rsidR="00021BE7" w:rsidSect="003F6700">
          <w:footerReference w:type="default" r:id="rId17"/>
          <w:footerReference w:type="first" r:id="rId18"/>
          <w:endnotePr>
            <w:numFmt w:val="decimal"/>
          </w:endnotePr>
          <w:pgSz w:w="11905" w:h="16837" w:code="9"/>
          <w:pgMar w:top="1008" w:right="1411" w:bottom="1152" w:left="1411" w:header="432" w:footer="432" w:gutter="0"/>
          <w:cols w:space="720"/>
          <w:noEndnote/>
          <w:docGrid w:linePitch="272"/>
        </w:sectPr>
      </w:pPr>
    </w:p>
    <w:p w:rsidR="006E03CC" w:rsidRPr="00D33046" w:rsidRDefault="006E03CC" w:rsidP="006E03CC">
      <w:pPr>
        <w:rPr>
          <w:rFonts w:ascii="Arial" w:hAnsi="Arial" w:cs="Arial"/>
          <w:b/>
          <w:sz w:val="22"/>
          <w:szCs w:val="22"/>
          <w:lang w:val="fr-FR"/>
        </w:rPr>
      </w:pPr>
      <w:r>
        <w:rPr>
          <w:rFonts w:ascii="Arial" w:hAnsi="Arial" w:cs="Arial"/>
          <w:b/>
          <w:sz w:val="22"/>
          <w:szCs w:val="22"/>
          <w:lang w:val="fr-FR"/>
        </w:rPr>
        <w:lastRenderedPageBreak/>
        <w:t>Plan d’action</w:t>
      </w:r>
      <w:r w:rsidRPr="00D33046">
        <w:rPr>
          <w:rFonts w:ascii="Arial" w:hAnsi="Arial" w:cs="Arial"/>
          <w:b/>
          <w:sz w:val="22"/>
          <w:szCs w:val="22"/>
          <w:lang w:val="fr-FR"/>
        </w:rPr>
        <w:t xml:space="preserve"> Annexe III</w:t>
      </w:r>
    </w:p>
    <w:p w:rsidR="006E03CC" w:rsidRPr="00D33046" w:rsidRDefault="006E03CC" w:rsidP="006E03CC">
      <w:pPr>
        <w:rPr>
          <w:rFonts w:ascii="Arial" w:hAnsi="Arial" w:cs="Arial"/>
          <w:b/>
          <w:sz w:val="22"/>
          <w:szCs w:val="22"/>
          <w:lang w:val="fr-FR"/>
        </w:rPr>
      </w:pPr>
    </w:p>
    <w:p w:rsidR="006E03CC" w:rsidRPr="00D33046" w:rsidRDefault="006E03CC" w:rsidP="006E03CC">
      <w:pPr>
        <w:rPr>
          <w:rFonts w:ascii="Arial" w:hAnsi="Arial" w:cs="Arial"/>
          <w:b/>
          <w:sz w:val="22"/>
          <w:szCs w:val="22"/>
          <w:lang w:val="fr-FR"/>
        </w:rPr>
      </w:pPr>
      <w:r w:rsidRPr="00D33046">
        <w:rPr>
          <w:rFonts w:ascii="Arial" w:hAnsi="Arial" w:cs="Arial"/>
          <w:b/>
          <w:sz w:val="22"/>
          <w:szCs w:val="22"/>
          <w:lang w:val="fr-FR"/>
        </w:rPr>
        <w:t>LISTE</w:t>
      </w:r>
      <w:r>
        <w:rPr>
          <w:rFonts w:ascii="Arial" w:hAnsi="Arial" w:cs="Arial"/>
          <w:b/>
          <w:sz w:val="22"/>
          <w:szCs w:val="22"/>
          <w:lang w:val="fr-FR"/>
        </w:rPr>
        <w:t xml:space="preserve"> DES OISEAUX MIGRATOIRES MENACES, QUASI-MENAC</w:t>
      </w:r>
      <w:r w:rsidRPr="00D33046">
        <w:rPr>
          <w:rFonts w:ascii="Arial" w:hAnsi="Arial" w:cs="Arial"/>
          <w:b/>
          <w:sz w:val="22"/>
          <w:szCs w:val="22"/>
          <w:lang w:val="fr-FR"/>
        </w:rPr>
        <w:t>ES ET DE PREOCCUPATION MINEURE PRESENTS DANS L’ITINERAIRE AERIEN DES AMERIQUES ET DANS LES INSTRUMENTS AVIAIRES DE LA CMS.</w:t>
      </w:r>
    </w:p>
    <w:p w:rsidR="006E03CC" w:rsidRPr="00D33046" w:rsidRDefault="006E03CC" w:rsidP="006E03CC">
      <w:pPr>
        <w:rPr>
          <w:rFonts w:ascii="Arial" w:hAnsi="Arial" w:cs="Arial"/>
          <w:b/>
          <w:sz w:val="22"/>
          <w:szCs w:val="22"/>
          <w:lang w:val="fr-FR"/>
        </w:rPr>
      </w:pPr>
    </w:p>
    <w:p w:rsidR="006E03CC" w:rsidRPr="00D33046" w:rsidRDefault="006E03CC" w:rsidP="006E03CC">
      <w:pPr>
        <w:rPr>
          <w:rFonts w:ascii="Arial" w:hAnsi="Arial" w:cs="Arial"/>
          <w:b/>
          <w:sz w:val="22"/>
          <w:szCs w:val="22"/>
          <w:lang w:val="fr-FR"/>
        </w:rPr>
      </w:pPr>
      <w:r w:rsidRPr="00D33046">
        <w:rPr>
          <w:rFonts w:ascii="Arial" w:hAnsi="Arial" w:cs="Arial"/>
          <w:b/>
          <w:sz w:val="22"/>
          <w:szCs w:val="22"/>
          <w:lang w:val="fr-FR"/>
        </w:rPr>
        <w:t>UICN fait référence à la Liste rouge de l’UICN de l’an 2017</w:t>
      </w:r>
    </w:p>
    <w:p w:rsidR="006E03CC" w:rsidRPr="00103430" w:rsidRDefault="006E03CC" w:rsidP="006E03CC">
      <w:pPr>
        <w:rPr>
          <w:rFonts w:ascii="Arial" w:hAnsi="Arial" w:cs="Arial"/>
          <w:b/>
          <w:sz w:val="22"/>
          <w:szCs w:val="22"/>
          <w:lang w:val="fr-FR"/>
        </w:rPr>
      </w:pPr>
    </w:p>
    <w:tbl>
      <w:tblPr>
        <w:tblW w:w="14526" w:type="dxa"/>
        <w:tblInd w:w="70" w:type="dxa"/>
        <w:tblLayout w:type="fixed"/>
        <w:tblCellMar>
          <w:left w:w="70" w:type="dxa"/>
          <w:right w:w="70" w:type="dxa"/>
        </w:tblCellMar>
        <w:tblLook w:val="04A0" w:firstRow="1" w:lastRow="0" w:firstColumn="1" w:lastColumn="0" w:noHBand="0" w:noVBand="1"/>
      </w:tblPr>
      <w:tblGrid>
        <w:gridCol w:w="567"/>
        <w:gridCol w:w="2760"/>
        <w:gridCol w:w="3119"/>
        <w:gridCol w:w="850"/>
        <w:gridCol w:w="851"/>
        <w:gridCol w:w="961"/>
        <w:gridCol w:w="882"/>
        <w:gridCol w:w="1165"/>
        <w:gridCol w:w="866"/>
        <w:gridCol w:w="1227"/>
        <w:gridCol w:w="1278"/>
      </w:tblGrid>
      <w:tr w:rsidR="006E03CC" w:rsidRPr="00EE15C4" w:rsidTr="009674D2">
        <w:trPr>
          <w:trHeight w:val="510"/>
          <w:tblHeader/>
        </w:trPr>
        <w:tc>
          <w:tcPr>
            <w:tcW w:w="567" w:type="dxa"/>
            <w:tcBorders>
              <w:top w:val="single" w:sz="4" w:space="0" w:color="auto"/>
              <w:left w:val="single" w:sz="4" w:space="0" w:color="auto"/>
              <w:bottom w:val="single" w:sz="4" w:space="0" w:color="auto"/>
              <w:right w:val="single" w:sz="4" w:space="0" w:color="auto"/>
            </w:tcBorders>
            <w:vAlign w:val="bottom"/>
          </w:tcPr>
          <w:p w:rsidR="006E03CC" w:rsidRPr="00EE15C4" w:rsidRDefault="006E03CC" w:rsidP="006E03CC">
            <w:pPr>
              <w:rPr>
                <w:rFonts w:ascii="Arial" w:hAnsi="Arial" w:cs="Arial"/>
                <w:b/>
                <w:bCs/>
                <w:i/>
                <w:iCs/>
                <w:szCs w:val="20"/>
                <w:lang w:val="fr-FR"/>
              </w:rPr>
            </w:pPr>
          </w:p>
          <w:p w:rsidR="006E03CC" w:rsidRPr="00EE15C4" w:rsidRDefault="006E03CC" w:rsidP="006E03CC">
            <w:pPr>
              <w:rPr>
                <w:rFonts w:ascii="Arial" w:hAnsi="Arial" w:cs="Arial"/>
                <w:b/>
                <w:bCs/>
                <w:i/>
                <w:iCs/>
                <w:szCs w:val="20"/>
                <w:lang w:val="fr-FR"/>
              </w:rPr>
            </w:pPr>
            <w:r>
              <w:rPr>
                <w:rFonts w:ascii="Arial" w:hAnsi="Arial" w:cs="Arial"/>
                <w:b/>
                <w:bCs/>
                <w:i/>
                <w:iCs/>
                <w:szCs w:val="20"/>
                <w:lang w:val="fr-FR"/>
              </w:rPr>
              <w:t>N</w:t>
            </w:r>
            <w:r w:rsidRPr="00EE15C4">
              <w:rPr>
                <w:rFonts w:ascii="Arial" w:hAnsi="Arial" w:cs="Arial"/>
                <w:b/>
                <w:bCs/>
                <w:i/>
                <w:iCs/>
                <w:szCs w:val="20"/>
                <w:vertAlign w:val="superscript"/>
                <w:lang w:val="fr-FR"/>
              </w:rPr>
              <w:t>o</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Nom scientifique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Nom commun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UICN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Oiseau d’eau</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Marin</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Côtier</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6E03CC" w:rsidRPr="00EE15C4" w:rsidRDefault="00FF13CD" w:rsidP="006E03CC">
            <w:pPr>
              <w:rPr>
                <w:rFonts w:ascii="Arial" w:hAnsi="Arial" w:cs="Arial"/>
                <w:b/>
                <w:bCs/>
                <w:i/>
                <w:iCs/>
                <w:szCs w:val="20"/>
                <w:lang w:val="fr-FR"/>
              </w:rPr>
            </w:pPr>
            <w:r>
              <w:rPr>
                <w:rFonts w:ascii="Arial" w:hAnsi="Arial" w:cs="Arial"/>
                <w:b/>
                <w:bCs/>
                <w:i/>
                <w:iCs/>
                <w:szCs w:val="20"/>
                <w:lang w:val="fr-FR"/>
              </w:rPr>
              <w:t>ooiseaux terrestres</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Rapace</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 xml:space="preserve"> CMS </w:t>
            </w:r>
          </w:p>
        </w:tc>
        <w:tc>
          <w:tcPr>
            <w:tcW w:w="1278" w:type="dxa"/>
            <w:tcBorders>
              <w:top w:val="single" w:sz="4" w:space="0" w:color="auto"/>
              <w:left w:val="nil"/>
              <w:bottom w:val="single" w:sz="4" w:space="0" w:color="auto"/>
              <w:right w:val="single" w:sz="4" w:space="0" w:color="auto"/>
            </w:tcBorders>
          </w:tcPr>
          <w:p w:rsidR="006E03CC" w:rsidRPr="00EE15C4" w:rsidRDefault="006E03CC" w:rsidP="006E03CC">
            <w:pPr>
              <w:rPr>
                <w:rFonts w:ascii="Arial" w:hAnsi="Arial" w:cs="Arial"/>
                <w:b/>
                <w:bCs/>
                <w:i/>
                <w:iCs/>
                <w:szCs w:val="20"/>
                <w:lang w:val="fr-FR"/>
              </w:rPr>
            </w:pPr>
          </w:p>
          <w:p w:rsidR="006E03CC" w:rsidRPr="00EE15C4" w:rsidRDefault="006E03CC" w:rsidP="006E03CC">
            <w:pPr>
              <w:rPr>
                <w:rFonts w:ascii="Arial" w:hAnsi="Arial" w:cs="Arial"/>
                <w:b/>
                <w:bCs/>
                <w:i/>
                <w:iCs/>
                <w:szCs w:val="20"/>
                <w:lang w:val="fr-FR"/>
              </w:rPr>
            </w:pPr>
            <w:r w:rsidRPr="00EE15C4">
              <w:rPr>
                <w:rFonts w:ascii="Arial" w:hAnsi="Arial" w:cs="Arial"/>
                <w:b/>
                <w:bCs/>
                <w:i/>
                <w:iCs/>
                <w:szCs w:val="20"/>
                <w:lang w:val="fr-FR"/>
              </w:rPr>
              <w:t>Tendance</w:t>
            </w: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Phoebastria irrorata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de</w:t>
            </w:r>
            <w:r>
              <w:rPr>
                <w:rFonts w:ascii="Arial" w:hAnsi="Arial" w:cs="Arial"/>
                <w:sz w:val="22"/>
                <w:szCs w:val="22"/>
                <w:lang w:val="fr-FR"/>
              </w:rPr>
              <w:t>s</w:t>
            </w:r>
            <w:r w:rsidRPr="00103430">
              <w:rPr>
                <w:rFonts w:ascii="Arial" w:hAnsi="Arial" w:cs="Arial"/>
                <w:sz w:val="22"/>
                <w:szCs w:val="22"/>
                <w:lang w:val="fr-FR"/>
              </w:rPr>
              <w:t xml:space="preserve"> Galápagos </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Diomedea dabbenena</w:t>
            </w:r>
          </w:p>
        </w:tc>
        <w:tc>
          <w:tcPr>
            <w:tcW w:w="3119" w:type="dxa"/>
            <w:tcBorders>
              <w:top w:val="nil"/>
              <w:left w:val="nil"/>
              <w:bottom w:val="single" w:sz="4" w:space="0" w:color="auto"/>
              <w:right w:val="single" w:sz="4" w:space="0" w:color="auto"/>
            </w:tcBorders>
            <w:shd w:val="clear" w:color="auto" w:fill="auto"/>
            <w:noWrap/>
            <w:hideMark/>
          </w:tcPr>
          <w:p w:rsidR="006E03CC" w:rsidRPr="00CF6A20" w:rsidRDefault="006E03CC" w:rsidP="006E03CC">
            <w:pPr>
              <w:rPr>
                <w:rFonts w:ascii="Arial" w:hAnsi="Arial" w:cs="Arial"/>
                <w:sz w:val="22"/>
                <w:szCs w:val="22"/>
                <w:lang w:val="es-ES"/>
              </w:rPr>
            </w:pPr>
            <w:r w:rsidRPr="00CF6A20">
              <w:rPr>
                <w:rFonts w:ascii="Arial" w:hAnsi="Arial" w:cs="Arial"/>
                <w:sz w:val="22"/>
                <w:szCs w:val="22"/>
                <w:lang w:val="es-ES"/>
              </w:rPr>
              <w:t xml:space="preserve">Albatros de Tristan de Cunha </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phaeopygia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w:t>
            </w:r>
            <w:r>
              <w:rPr>
                <w:rFonts w:ascii="Arial" w:hAnsi="Arial" w:cs="Arial"/>
                <w:sz w:val="22"/>
                <w:szCs w:val="22"/>
                <w:lang w:val="fr-FR"/>
              </w:rPr>
              <w:t>s</w:t>
            </w:r>
            <w:r w:rsidRPr="00103430">
              <w:rPr>
                <w:rFonts w:ascii="Arial" w:hAnsi="Arial" w:cs="Arial"/>
                <w:sz w:val="22"/>
                <w:szCs w:val="22"/>
                <w:lang w:val="fr-FR"/>
              </w:rPr>
              <w:t xml:space="preserve"> Galápagos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Puffinus auricularis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de Townsend</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Numenius borealis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Courlis esquimau</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Vermivora bachmanii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Paruline de Bachman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Phoebastria nigripes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à pieds noirs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Diomedea sanfordi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de Sanford</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Phoebetria fusca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xml:space="preserve">Albatros brun </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Thalassarche melanophrys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à sourcils noirs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Thalassarche chlororhynch</w:t>
            </w:r>
            <w:r>
              <w:rPr>
                <w:rFonts w:ascii="Arial" w:hAnsi="Arial" w:cs="Arial"/>
                <w:i/>
                <w:iCs/>
                <w:sz w:val="22"/>
                <w:szCs w:val="22"/>
                <w:lang w:val="en-GB"/>
              </w:rPr>
              <w:t>o</w:t>
            </w:r>
            <w:r w:rsidRPr="00DC3C8C">
              <w:rPr>
                <w:rFonts w:ascii="Arial" w:hAnsi="Arial" w:cs="Arial"/>
                <w:i/>
                <w:iCs/>
                <w:sz w:val="22"/>
                <w:szCs w:val="22"/>
                <w:lang w:val="en-GB"/>
              </w:rPr>
              <w:t>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à nez jaune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cahow</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des Bermudes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hasitata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diablotin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incerta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 Schlegel</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Nesofregetta fuliginosa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Océanite à gorge blanche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Oceanodroma homochroa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Océanite cendré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Pelecanoides garnotii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Puffinure de Garnot</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Podiceps gall</w:t>
            </w:r>
            <w:r>
              <w:rPr>
                <w:rFonts w:ascii="Arial" w:hAnsi="Arial" w:cs="Arial"/>
                <w:i/>
                <w:iCs/>
                <w:sz w:val="22"/>
                <w:szCs w:val="22"/>
                <w:lang w:val="en-GB"/>
              </w:rPr>
              <w:t>a</w:t>
            </w:r>
            <w:r w:rsidRPr="00DC3C8C">
              <w:rPr>
                <w:rFonts w:ascii="Arial" w:hAnsi="Arial" w:cs="Arial"/>
                <w:i/>
                <w:iCs/>
                <w:sz w:val="22"/>
                <w:szCs w:val="22"/>
                <w:lang w:val="en-GB"/>
              </w:rPr>
              <w:t>rdoi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Grèbe mitré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lastRenderedPageBreak/>
              <w:t>19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Grus americana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Grue blanche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Stern</w:t>
            </w:r>
            <w:r>
              <w:rPr>
                <w:rFonts w:ascii="Arial" w:hAnsi="Arial" w:cs="Arial"/>
                <w:i/>
                <w:iCs/>
                <w:sz w:val="22"/>
                <w:szCs w:val="22"/>
                <w:lang w:val="en-GB"/>
              </w:rPr>
              <w:t>ula</w:t>
            </w:r>
            <w:r w:rsidRPr="00DC3C8C">
              <w:rPr>
                <w:rFonts w:ascii="Arial" w:hAnsi="Arial" w:cs="Arial"/>
                <w:i/>
                <w:iCs/>
                <w:sz w:val="22"/>
                <w:szCs w:val="22"/>
                <w:lang w:val="en-GB"/>
              </w:rPr>
              <w:t xml:space="preserve"> lorata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Sterne du Pérou</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Anodorhynchus hyacinthinus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Ara hyacinthe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Rhynchopsitta pachyrhyncha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Conure à gros bec</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Aratinga solsti</w:t>
            </w:r>
            <w:r>
              <w:rPr>
                <w:rFonts w:ascii="Arial" w:hAnsi="Arial" w:cs="Arial"/>
                <w:i/>
                <w:iCs/>
                <w:sz w:val="22"/>
                <w:szCs w:val="22"/>
                <w:lang w:val="en-GB"/>
              </w:rPr>
              <w:t>t</w:t>
            </w:r>
            <w:r w:rsidRPr="00DC3C8C">
              <w:rPr>
                <w:rFonts w:ascii="Arial" w:hAnsi="Arial" w:cs="Arial"/>
                <w:i/>
                <w:iCs/>
                <w:sz w:val="22"/>
                <w:szCs w:val="22"/>
                <w:lang w:val="en-GB"/>
              </w:rPr>
              <w:t>ialis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Conure soleil</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Brotogeris pyrrhoptera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Toui flamboyant</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Amazona vinacea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Amazone vineuse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Tachycineta cyaneoviridis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Hirondelle des Bahamas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Dendroica chrysoparia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Paruline à dos noir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Sporophila palustris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Sporophile des marais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I/II/MO</w:t>
            </w:r>
            <w:r w:rsidRPr="00DC3C8C">
              <w:rPr>
                <w:rFonts w:ascii="Arial" w:hAnsi="Arial" w:cs="Arial"/>
                <w:sz w:val="22"/>
                <w:szCs w:val="22"/>
                <w:lang w:val="en-GB"/>
              </w:rPr>
              <w:t>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Polysticta stelleri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Eider de Steller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/AEWA</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Eudyptes chrysocome</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xml:space="preserve">Gorfou sauteur </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Eudyptes chrysolophus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Gorfou doré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Spheniscus humboldti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xml:space="preserve">Manchot de Humboldt </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Phoebastria albatrus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à queue courte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Diomedea exulans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xml:space="preserve">Albatros hurleur </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Diomedea antipodensis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des Antipodes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Diomedea epomophora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royal</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Thalassarche eremita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des Chatham</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Thalassarche salvini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de Salvin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Thalassarche chrysostoma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à tête grise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externa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 Juan Fernandez</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sand</w:t>
            </w:r>
            <w:r>
              <w:rPr>
                <w:rFonts w:ascii="Arial" w:hAnsi="Arial" w:cs="Arial"/>
                <w:i/>
                <w:iCs/>
                <w:sz w:val="22"/>
                <w:szCs w:val="22"/>
                <w:lang w:val="en-GB"/>
              </w:rPr>
              <w:t>w</w:t>
            </w:r>
            <w:r w:rsidRPr="00DC3C8C">
              <w:rPr>
                <w:rFonts w:ascii="Arial" w:hAnsi="Arial" w:cs="Arial"/>
                <w:i/>
                <w:iCs/>
                <w:sz w:val="22"/>
                <w:szCs w:val="22"/>
                <w:lang w:val="en-GB"/>
              </w:rPr>
              <w:t>ic</w:t>
            </w:r>
            <w:r>
              <w:rPr>
                <w:rFonts w:ascii="Arial" w:hAnsi="Arial" w:cs="Arial"/>
                <w:i/>
                <w:iCs/>
                <w:sz w:val="22"/>
                <w:szCs w:val="22"/>
                <w:lang w:val="en-GB"/>
              </w:rPr>
              <w:t>h</w:t>
            </w:r>
            <w:r w:rsidRPr="00DC3C8C">
              <w:rPr>
                <w:rFonts w:ascii="Arial" w:hAnsi="Arial" w:cs="Arial"/>
                <w:i/>
                <w:iCs/>
                <w:sz w:val="22"/>
                <w:szCs w:val="22"/>
                <w:lang w:val="en-GB"/>
              </w:rPr>
              <w:t>ensis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des Hawaï</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lastRenderedPageBreak/>
              <w:t>42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solandri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 Solander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pycrofti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 Pycroft</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longirostris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 Stejneger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leucoptera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 Gould</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cookii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de Cook</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cervicalis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à col blanc</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Procellaria aequinoctialis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à menton blanc</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Procellaria conspicillata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à lunettes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Procellaria westlandica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du Westland</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Procellaria parkinsoni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de Parkinson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Pr>
                <w:rFonts w:ascii="Arial" w:hAnsi="Arial" w:cs="Arial"/>
                <w:i/>
                <w:iCs/>
                <w:sz w:val="22"/>
                <w:szCs w:val="22"/>
                <w:lang w:val="en-GB"/>
              </w:rPr>
              <w:t xml:space="preserve">Ardenna </w:t>
            </w:r>
            <w:r w:rsidRPr="00DC3C8C">
              <w:rPr>
                <w:rFonts w:ascii="Arial" w:hAnsi="Arial" w:cs="Arial"/>
                <w:i/>
                <w:iCs/>
                <w:sz w:val="22"/>
                <w:szCs w:val="22"/>
                <w:lang w:val="en-GB"/>
              </w:rPr>
              <w:t>bulleri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de Buller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Pr>
                <w:rFonts w:ascii="Arial" w:hAnsi="Arial" w:cs="Arial"/>
                <w:i/>
                <w:iCs/>
                <w:sz w:val="22"/>
                <w:szCs w:val="22"/>
                <w:lang w:val="en-GB"/>
              </w:rPr>
              <w:t xml:space="preserve">Ardenna </w:t>
            </w:r>
            <w:r w:rsidRPr="00DC3C8C">
              <w:rPr>
                <w:rFonts w:ascii="Arial" w:hAnsi="Arial" w:cs="Arial"/>
                <w:i/>
                <w:iCs/>
                <w:sz w:val="22"/>
                <w:szCs w:val="22"/>
                <w:lang w:val="en-GB"/>
              </w:rPr>
              <w:t>creatopus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à pieds roses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 xml:space="preserve">Ap I/ACAP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Phoenicoparrus andinus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Flamant des Andes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I/II/</w:t>
            </w:r>
            <w:r w:rsidRPr="00DC3C8C">
              <w:rPr>
                <w:rFonts w:ascii="Arial" w:hAnsi="Arial" w:cs="Arial"/>
                <w:sz w:val="22"/>
                <w:szCs w:val="22"/>
                <w:lang w:val="en-GB"/>
              </w:rPr>
              <w:t>M</w:t>
            </w:r>
            <w:r>
              <w:rPr>
                <w:rFonts w:ascii="Arial" w:hAnsi="Arial" w:cs="Arial"/>
                <w:sz w:val="22"/>
                <w:szCs w:val="22"/>
                <w:lang w:val="en-GB"/>
              </w:rPr>
              <w:t>O</w:t>
            </w:r>
            <w:r w:rsidRPr="00DC3C8C">
              <w:rPr>
                <w:rFonts w:ascii="Arial" w:hAnsi="Arial" w:cs="Arial"/>
                <w:sz w:val="22"/>
                <w:szCs w:val="22"/>
                <w:lang w:val="en-GB"/>
              </w:rPr>
              <w:t>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Rallus antarcticus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Râle austral</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Numenius tahitiensis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Courlis d'Alaska</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Numenius madaga</w:t>
            </w:r>
            <w:r>
              <w:rPr>
                <w:rFonts w:ascii="Arial" w:hAnsi="Arial" w:cs="Arial"/>
                <w:i/>
                <w:iCs/>
                <w:sz w:val="22"/>
                <w:szCs w:val="22"/>
                <w:lang w:val="en-GB"/>
              </w:rPr>
              <w:t>s</w:t>
            </w:r>
            <w:r w:rsidRPr="00DC3C8C">
              <w:rPr>
                <w:rFonts w:ascii="Arial" w:hAnsi="Arial" w:cs="Arial"/>
                <w:i/>
                <w:iCs/>
                <w:sz w:val="22"/>
                <w:szCs w:val="22"/>
                <w:lang w:val="en-GB"/>
              </w:rPr>
              <w:t>cariensis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Courlis de Sibérie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w:t>
            </w:r>
            <w:r>
              <w:rPr>
                <w:rFonts w:ascii="Arial" w:hAnsi="Arial" w:cs="Arial"/>
                <w:sz w:val="22"/>
                <w:szCs w:val="22"/>
                <w:lang w:val="en-GB"/>
              </w:rPr>
              <w:t xml:space="preserve"> I/</w:t>
            </w:r>
            <w:r w:rsidRPr="00DC3C8C">
              <w:rPr>
                <w:rFonts w:ascii="Arial" w:hAnsi="Arial" w:cs="Arial"/>
                <w:sz w:val="22"/>
                <w:szCs w:val="22"/>
                <w:lang w:val="en-GB"/>
              </w:rPr>
              <w:t>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Larus atlanticus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Goéland d'Olrog</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Rissa brevirostris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Mouette des brumes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Patagioenas oenops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Pigeon du Pérou</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Leptotila ochraceiventris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Colombe de Chapman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Ara militaris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Ara militaire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Leptosittaca branickii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Conure à pinceaux d'or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Touit costaricensis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Toui du Costa Rica</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Hapalopsittaca pyrrhops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Caïque de Salvin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Amazona pretrei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Amazone de Prêtre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lastRenderedPageBreak/>
              <w:t>67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Piprites pileata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Piprite chaperonné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Procnias tricarunculatus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Araponga tricaronculé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Procnias nudicollis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Araponga à gorge nue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Cephalopterus glabricollis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Coracine ombrelle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Xolmis dominicanus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Pépoaza dominicain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Alectrurus tricolor</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Moucherolle petit-coq</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Alectrurus risora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Moucherolle à queue large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Vireo atricapilla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Viréo à tête noire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Toxostoma bendirei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Moqueur de Bendire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Catharus bicknelli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Grive de Bicknell</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Cinclus schulzi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Cincle à gorge rousse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Anthus sprageii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Pipit de Sprague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Pr>
                <w:rFonts w:ascii="Arial" w:hAnsi="Arial" w:cs="Arial"/>
                <w:i/>
                <w:iCs/>
                <w:sz w:val="22"/>
                <w:szCs w:val="22"/>
                <w:lang w:val="en-GB"/>
              </w:rPr>
              <w:t xml:space="preserve">Setophaga </w:t>
            </w:r>
            <w:r w:rsidRPr="00DC3C8C">
              <w:rPr>
                <w:rFonts w:ascii="Arial" w:hAnsi="Arial" w:cs="Arial"/>
                <w:i/>
                <w:iCs/>
                <w:sz w:val="22"/>
                <w:szCs w:val="22"/>
                <w:lang w:val="en-GB"/>
              </w:rPr>
              <w:t>cerulea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Paruline azurée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80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Xanthopsar flavus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Carouge safran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81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Euphagus carolinus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Quiscale rouilleux</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82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Sturnella defilippii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Sturnelle des pampas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83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Sporophila cinnamomea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Sporophile cannelle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84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Conirostrum tamarugense</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Conirostre des tamarugos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103430" w:rsidTr="009674D2">
        <w:trPr>
          <w:trHeight w:val="255"/>
        </w:trPr>
        <w:tc>
          <w:tcPr>
            <w:tcW w:w="567" w:type="dxa"/>
            <w:tcBorders>
              <w:top w:val="nil"/>
              <w:left w:val="single" w:sz="4" w:space="0" w:color="auto"/>
              <w:bottom w:val="single" w:sz="4" w:space="0" w:color="auto"/>
              <w:right w:val="single" w:sz="4" w:space="0" w:color="auto"/>
            </w:tcBorders>
            <w:shd w:val="clear" w:color="000000" w:fill="BFBFBF"/>
          </w:tcPr>
          <w:p w:rsidR="006E03CC" w:rsidRPr="00DC3C8C" w:rsidRDefault="006E03CC" w:rsidP="006E03CC">
            <w:pPr>
              <w:rPr>
                <w:rFonts w:ascii="Arial" w:hAnsi="Arial" w:cs="Arial"/>
                <w:sz w:val="22"/>
                <w:szCs w:val="22"/>
                <w:lang w:val="en-GB"/>
              </w:rPr>
            </w:pPr>
          </w:p>
        </w:tc>
        <w:tc>
          <w:tcPr>
            <w:tcW w:w="2760" w:type="dxa"/>
            <w:tcBorders>
              <w:top w:val="nil"/>
              <w:left w:val="single" w:sz="4" w:space="0" w:color="auto"/>
              <w:bottom w:val="single" w:sz="4" w:space="0" w:color="auto"/>
              <w:right w:val="single" w:sz="4" w:space="0" w:color="auto"/>
            </w:tcBorders>
            <w:shd w:val="clear" w:color="000000" w:fill="BFBFBF"/>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BFBFBF"/>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S</w:t>
            </w:r>
            <w:r>
              <w:rPr>
                <w:rFonts w:ascii="Arial" w:hAnsi="Arial" w:cs="Arial"/>
                <w:sz w:val="22"/>
                <w:szCs w:val="22"/>
                <w:lang w:val="fr-FR"/>
              </w:rPr>
              <w:t>OUS-</w:t>
            </w:r>
            <w:r w:rsidRPr="00103430">
              <w:rPr>
                <w:rFonts w:ascii="Arial" w:hAnsi="Arial" w:cs="Arial"/>
                <w:sz w:val="22"/>
                <w:szCs w:val="22"/>
                <w:lang w:val="fr-FR"/>
              </w:rPr>
              <w:t>TOTAL</w:t>
            </w:r>
            <w:r>
              <w:rPr>
                <w:rFonts w:ascii="Arial" w:hAnsi="Arial" w:cs="Arial"/>
                <w:sz w:val="22"/>
                <w:szCs w:val="22"/>
                <w:lang w:val="fr-FR"/>
              </w:rPr>
              <w:t> MENACÉS</w:t>
            </w:r>
          </w:p>
        </w:tc>
        <w:tc>
          <w:tcPr>
            <w:tcW w:w="850" w:type="dxa"/>
            <w:tcBorders>
              <w:top w:val="nil"/>
              <w:left w:val="nil"/>
              <w:bottom w:val="single" w:sz="4" w:space="0" w:color="auto"/>
              <w:right w:val="single" w:sz="4" w:space="0" w:color="auto"/>
            </w:tcBorders>
            <w:shd w:val="clear" w:color="000000" w:fill="BFBFBF"/>
            <w:noWrap/>
            <w:hideMark/>
          </w:tcPr>
          <w:p w:rsidR="006E03CC" w:rsidRPr="00103430" w:rsidRDefault="006E03CC" w:rsidP="006E03CC">
            <w:pPr>
              <w:rPr>
                <w:rFonts w:ascii="Arial" w:hAnsi="Arial" w:cs="Arial"/>
                <w:sz w:val="22"/>
                <w:szCs w:val="22"/>
                <w:lang w:val="fr-FR"/>
              </w:rPr>
            </w:pPr>
          </w:p>
        </w:tc>
        <w:tc>
          <w:tcPr>
            <w:tcW w:w="851" w:type="dxa"/>
            <w:tcBorders>
              <w:top w:val="nil"/>
              <w:left w:val="nil"/>
              <w:bottom w:val="single" w:sz="4" w:space="0" w:color="auto"/>
              <w:right w:val="single" w:sz="4" w:space="0" w:color="auto"/>
            </w:tcBorders>
            <w:shd w:val="clear" w:color="000000" w:fill="BFBFBF"/>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3</w:t>
            </w:r>
          </w:p>
        </w:tc>
        <w:tc>
          <w:tcPr>
            <w:tcW w:w="961" w:type="dxa"/>
            <w:tcBorders>
              <w:top w:val="nil"/>
              <w:left w:val="nil"/>
              <w:bottom w:val="single" w:sz="4" w:space="0" w:color="auto"/>
              <w:right w:val="single" w:sz="4" w:space="0" w:color="auto"/>
            </w:tcBorders>
            <w:shd w:val="clear" w:color="000000" w:fill="BFBFBF"/>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44</w:t>
            </w:r>
          </w:p>
        </w:tc>
        <w:tc>
          <w:tcPr>
            <w:tcW w:w="882" w:type="dxa"/>
            <w:tcBorders>
              <w:top w:val="nil"/>
              <w:left w:val="nil"/>
              <w:bottom w:val="single" w:sz="4" w:space="0" w:color="auto"/>
              <w:right w:val="single" w:sz="4" w:space="0" w:color="auto"/>
            </w:tcBorders>
            <w:shd w:val="clear" w:color="000000" w:fill="BFBFBF"/>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3</w:t>
            </w:r>
          </w:p>
        </w:tc>
        <w:tc>
          <w:tcPr>
            <w:tcW w:w="1165" w:type="dxa"/>
            <w:tcBorders>
              <w:top w:val="nil"/>
              <w:left w:val="nil"/>
              <w:bottom w:val="single" w:sz="4" w:space="0" w:color="auto"/>
              <w:right w:val="single" w:sz="4" w:space="0" w:color="auto"/>
            </w:tcBorders>
            <w:shd w:val="clear" w:color="000000" w:fill="BFBFBF"/>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34</w:t>
            </w:r>
          </w:p>
        </w:tc>
        <w:tc>
          <w:tcPr>
            <w:tcW w:w="866" w:type="dxa"/>
            <w:tcBorders>
              <w:top w:val="nil"/>
              <w:left w:val="nil"/>
              <w:bottom w:val="single" w:sz="4" w:space="0" w:color="auto"/>
              <w:right w:val="single" w:sz="4" w:space="0" w:color="auto"/>
            </w:tcBorders>
            <w:shd w:val="clear" w:color="000000" w:fill="BFBFBF"/>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0</w:t>
            </w:r>
          </w:p>
        </w:tc>
        <w:tc>
          <w:tcPr>
            <w:tcW w:w="1227" w:type="dxa"/>
            <w:tcBorders>
              <w:top w:val="nil"/>
              <w:left w:val="nil"/>
              <w:bottom w:val="single" w:sz="4" w:space="0" w:color="auto"/>
              <w:right w:val="single" w:sz="4" w:space="0" w:color="auto"/>
            </w:tcBorders>
            <w:shd w:val="clear" w:color="000000" w:fill="BFBFBF"/>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1278" w:type="dxa"/>
            <w:tcBorders>
              <w:top w:val="nil"/>
              <w:left w:val="nil"/>
              <w:bottom w:val="single" w:sz="4" w:space="0" w:color="auto"/>
              <w:right w:val="single" w:sz="4" w:space="0" w:color="auto"/>
            </w:tcBorders>
            <w:shd w:val="clear" w:color="000000" w:fill="BFBFBF"/>
          </w:tcPr>
          <w:p w:rsidR="006E03CC" w:rsidRPr="00103430" w:rsidRDefault="006E03CC" w:rsidP="006E03CC">
            <w:pPr>
              <w:rPr>
                <w:rFonts w:ascii="Arial" w:hAnsi="Arial" w:cs="Arial"/>
                <w:sz w:val="22"/>
                <w:szCs w:val="22"/>
                <w:lang w:val="fr-FR"/>
              </w:rPr>
            </w:pPr>
          </w:p>
        </w:tc>
      </w:tr>
      <w:tr w:rsidR="006E03CC" w:rsidRPr="00103430" w:rsidTr="009674D2">
        <w:trPr>
          <w:trHeight w:val="255"/>
        </w:trPr>
        <w:tc>
          <w:tcPr>
            <w:tcW w:w="567" w:type="dxa"/>
            <w:tcBorders>
              <w:top w:val="nil"/>
              <w:left w:val="single" w:sz="4" w:space="0" w:color="auto"/>
              <w:bottom w:val="single" w:sz="4" w:space="0" w:color="auto"/>
              <w:right w:val="single" w:sz="4" w:space="0" w:color="auto"/>
            </w:tcBorders>
          </w:tcPr>
          <w:p w:rsidR="006E03CC" w:rsidRPr="00103430" w:rsidRDefault="006E03CC" w:rsidP="006E03CC">
            <w:pPr>
              <w:rPr>
                <w:rFonts w:ascii="Arial" w:hAnsi="Arial" w:cs="Arial"/>
                <w:i/>
                <w:iCs/>
                <w:sz w:val="22"/>
                <w:szCs w:val="22"/>
                <w:lang w:val="fr-FR"/>
              </w:rPr>
            </w:pPr>
            <w:r w:rsidRPr="00103430">
              <w:rPr>
                <w:rFonts w:ascii="Arial" w:hAnsi="Arial" w:cs="Arial"/>
                <w:i/>
                <w:iCs/>
                <w:sz w:val="22"/>
                <w:szCs w:val="22"/>
                <w:lang w:val="fr-FR"/>
              </w:rPr>
              <w:t>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i/>
                <w:iCs/>
                <w:sz w:val="22"/>
                <w:szCs w:val="22"/>
                <w:lang w:val="fr-FR"/>
              </w:rPr>
            </w:pPr>
            <w:r w:rsidRPr="00103430">
              <w:rPr>
                <w:rFonts w:ascii="Arial" w:hAnsi="Arial" w:cs="Arial"/>
                <w:i/>
                <w:iCs/>
                <w:sz w:val="22"/>
                <w:szCs w:val="22"/>
                <w:lang w:val="fr-FR"/>
              </w:rPr>
              <w:t>Anser canagicus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Oie empereur</w:t>
            </w:r>
          </w:p>
        </w:tc>
        <w:tc>
          <w:tcPr>
            <w:tcW w:w="850"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r w:rsidR="00FF13CD">
              <w:rPr>
                <w:rFonts w:ascii="Arial" w:hAnsi="Arial" w:cs="Arial"/>
                <w:sz w:val="22"/>
                <w:szCs w:val="22"/>
                <w:lang w:val="fr-FR"/>
              </w:rPr>
              <w:t>App II</w:t>
            </w:r>
          </w:p>
        </w:tc>
        <w:tc>
          <w:tcPr>
            <w:tcW w:w="1278" w:type="dxa"/>
            <w:tcBorders>
              <w:top w:val="nil"/>
              <w:left w:val="nil"/>
              <w:bottom w:val="single" w:sz="4" w:space="0" w:color="auto"/>
              <w:right w:val="single" w:sz="4" w:space="0" w:color="auto"/>
            </w:tcBorders>
          </w:tcPr>
          <w:p w:rsidR="006E03CC" w:rsidRPr="00103430" w:rsidRDefault="006E03CC" w:rsidP="006E03CC">
            <w:pPr>
              <w:rPr>
                <w:rFonts w:ascii="Arial" w:hAnsi="Arial" w:cs="Arial"/>
                <w:sz w:val="22"/>
                <w:szCs w:val="22"/>
                <w:lang w:val="fr-FR"/>
              </w:rPr>
            </w:pPr>
          </w:p>
        </w:tc>
      </w:tr>
      <w:tr w:rsidR="006E03CC" w:rsidRPr="00103430" w:rsidTr="009674D2">
        <w:trPr>
          <w:trHeight w:val="255"/>
        </w:trPr>
        <w:tc>
          <w:tcPr>
            <w:tcW w:w="567" w:type="dxa"/>
            <w:tcBorders>
              <w:top w:val="nil"/>
              <w:left w:val="single" w:sz="4" w:space="0" w:color="auto"/>
              <w:bottom w:val="single" w:sz="4" w:space="0" w:color="auto"/>
              <w:right w:val="single" w:sz="4" w:space="0" w:color="auto"/>
            </w:tcBorders>
          </w:tcPr>
          <w:p w:rsidR="006E03CC" w:rsidRPr="00103430" w:rsidRDefault="006E03CC" w:rsidP="006E03CC">
            <w:pPr>
              <w:rPr>
                <w:rFonts w:ascii="Arial" w:hAnsi="Arial" w:cs="Arial"/>
                <w:i/>
                <w:iCs/>
                <w:sz w:val="22"/>
                <w:szCs w:val="22"/>
                <w:lang w:val="fr-FR"/>
              </w:rPr>
            </w:pPr>
            <w:r w:rsidRPr="00103430">
              <w:rPr>
                <w:rFonts w:ascii="Arial" w:hAnsi="Arial" w:cs="Arial"/>
                <w:i/>
                <w:iCs/>
                <w:sz w:val="22"/>
                <w:szCs w:val="22"/>
                <w:lang w:val="fr-FR"/>
              </w:rPr>
              <w:t>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i/>
                <w:iCs/>
                <w:sz w:val="22"/>
                <w:szCs w:val="22"/>
                <w:lang w:val="fr-FR"/>
              </w:rPr>
            </w:pPr>
            <w:r w:rsidRPr="00103430">
              <w:rPr>
                <w:rFonts w:ascii="Arial" w:hAnsi="Arial" w:cs="Arial"/>
                <w:i/>
                <w:iCs/>
                <w:sz w:val="22"/>
                <w:szCs w:val="22"/>
                <w:lang w:val="fr-FR"/>
              </w:rPr>
              <w:t>Speculanas specularis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Canard à lunettes</w:t>
            </w:r>
          </w:p>
        </w:tc>
        <w:tc>
          <w:tcPr>
            <w:tcW w:w="850"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 </w:t>
            </w:r>
            <w:r w:rsidR="00FF13CD">
              <w:rPr>
                <w:rFonts w:ascii="Arial" w:hAnsi="Arial" w:cs="Arial"/>
                <w:sz w:val="22"/>
                <w:szCs w:val="22"/>
                <w:lang w:val="fr-FR"/>
              </w:rPr>
              <w:t>App II</w:t>
            </w:r>
          </w:p>
        </w:tc>
        <w:tc>
          <w:tcPr>
            <w:tcW w:w="1278" w:type="dxa"/>
            <w:tcBorders>
              <w:top w:val="nil"/>
              <w:left w:val="nil"/>
              <w:bottom w:val="single" w:sz="4" w:space="0" w:color="auto"/>
              <w:right w:val="single" w:sz="4" w:space="0" w:color="auto"/>
            </w:tcBorders>
          </w:tcPr>
          <w:p w:rsidR="006E03CC" w:rsidRPr="00103430" w:rsidRDefault="006E03CC" w:rsidP="006E03CC">
            <w:pPr>
              <w:rPr>
                <w:rFonts w:ascii="Arial" w:hAnsi="Arial" w:cs="Arial"/>
                <w:sz w:val="22"/>
                <w:szCs w:val="22"/>
                <w:lang w:val="fr-FR"/>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103430" w:rsidRDefault="006E03CC" w:rsidP="006E03CC">
            <w:pPr>
              <w:rPr>
                <w:rFonts w:ascii="Arial" w:hAnsi="Arial" w:cs="Arial"/>
                <w:i/>
                <w:iCs/>
                <w:sz w:val="22"/>
                <w:szCs w:val="22"/>
                <w:lang w:val="fr-FR"/>
              </w:rPr>
            </w:pPr>
            <w:r w:rsidRPr="00103430">
              <w:rPr>
                <w:rFonts w:ascii="Arial" w:hAnsi="Arial" w:cs="Arial"/>
                <w:i/>
                <w:iCs/>
                <w:sz w:val="22"/>
                <w:szCs w:val="22"/>
                <w:lang w:val="fr-FR"/>
              </w:rPr>
              <w:t>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103430">
              <w:rPr>
                <w:rFonts w:ascii="Arial" w:hAnsi="Arial" w:cs="Arial"/>
                <w:i/>
                <w:iCs/>
                <w:sz w:val="22"/>
                <w:szCs w:val="22"/>
                <w:lang w:val="fr-FR"/>
              </w:rPr>
              <w:t>P</w:t>
            </w:r>
            <w:r w:rsidRPr="00DC3C8C">
              <w:rPr>
                <w:rFonts w:ascii="Arial" w:hAnsi="Arial" w:cs="Arial"/>
                <w:i/>
                <w:iCs/>
                <w:sz w:val="22"/>
                <w:szCs w:val="22"/>
                <w:lang w:val="en-GB"/>
              </w:rPr>
              <w:t>ygoscelis papua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Manchot papou</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Spheniscus magellanicus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Manchot de Magellan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Gavia adamsii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Plongeon à bec blanc</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II/AEWA</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Phoebastria inmutabilis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de Laysan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Phoebetria palpebrata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fuligineux</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lastRenderedPageBreak/>
              <w:t>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Thalassarche bulleri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Albatros de Buller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Pterodroma inexpectata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Pétrel maculé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Procellaria cinerea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gris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Puffinus griseus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fuligineux</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Puffinus ophistomelas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Puffin cul-noir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Phoenicopterus chilensis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Flamant du Chili</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Phoenicoparrus jamesi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Flamant de James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I/II/</w:t>
            </w:r>
            <w:r w:rsidR="006E03CC" w:rsidRPr="00DC3C8C">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Egretta rufescens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Aigrette roussâtre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Pelecanus thagus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Pélican thage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Vultur gryphus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Condor des Andes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Laterallus jamaicensis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Râle noir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19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Pluvianellus socialis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Pluvianelle magellanique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Charadrius melodus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Pluvier siffleur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Charadrius montanus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Pluvier montagnard</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Phegornis mitchelli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Pluvier des Andes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Gallinago stricklandii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Bécassine de Strickland</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 xml:space="preserve">Limosa limosa </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Barge à queue noire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Numenius arquata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Courlis cendré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Calidris subruficollis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Bécasseau roussâtre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w:t>
            </w:r>
            <w:r w:rsidR="006E03CC" w:rsidRPr="00DC3C8C">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 xml:space="preserve">Calidris pusilla </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Bécasseau semipalmé</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Larus heermanni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Goéland de Heermann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29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Pagophila eburnea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Mouette blanche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Sterna elegans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Sterne élégante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Larosterna inca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Sterne inca</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Aratinga erythrogenys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Conure à tête rouge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Nannopsittaca dachilleae</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Toui de D'Achille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Alipiopsitta xanthops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Amazone à face jaune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lastRenderedPageBreak/>
              <w:t>35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Amazona tucumana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Amazona Tucumana</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Amazona dufresniana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Amazone de Dufresne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Strix occidentalis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Chouette tachetée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Eleothreptus anomalus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Engoulevent à faucilles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39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Chaetura pelagica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Martinet ramoneur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Eriocnemis derbyi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Érione de Derby</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B21EBA" w:rsidRDefault="006E03CC" w:rsidP="006E03CC">
            <w:pPr>
              <w:rPr>
                <w:rFonts w:ascii="Arial" w:hAnsi="Arial" w:cs="Arial"/>
                <w:i/>
                <w:iCs/>
                <w:sz w:val="22"/>
                <w:szCs w:val="22"/>
                <w:lang w:val="en-GB"/>
              </w:rPr>
            </w:pPr>
            <w:r w:rsidRPr="00B21EBA">
              <w:rPr>
                <w:rFonts w:ascii="Arial" w:hAnsi="Arial" w:cs="Arial"/>
                <w:i/>
                <w:iCs/>
                <w:sz w:val="22"/>
                <w:szCs w:val="22"/>
                <w:lang w:val="en-GB"/>
              </w:rPr>
              <w:t>Temnotrogon roseigaster</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Trogon damoiseau</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Pharomachrus mocino</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Quetzal resplendissant</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1A2C4B" w:rsidTr="009674D2">
        <w:trPr>
          <w:trHeight w:val="255"/>
        </w:trPr>
        <w:tc>
          <w:tcPr>
            <w:tcW w:w="567" w:type="dxa"/>
            <w:tcBorders>
              <w:top w:val="nil"/>
              <w:left w:val="single" w:sz="4" w:space="0" w:color="auto"/>
              <w:bottom w:val="single" w:sz="4" w:space="0" w:color="auto"/>
              <w:right w:val="single" w:sz="4" w:space="0" w:color="auto"/>
            </w:tcBorders>
          </w:tcPr>
          <w:p w:rsidR="006E03CC" w:rsidRPr="001A2C4B" w:rsidRDefault="006E03CC" w:rsidP="006E03CC">
            <w:pPr>
              <w:rPr>
                <w:rFonts w:ascii="Arial" w:hAnsi="Arial" w:cs="Arial"/>
                <w:i/>
                <w:iCs/>
                <w:sz w:val="22"/>
                <w:szCs w:val="22"/>
                <w:lang w:val="en-GB"/>
              </w:rPr>
            </w:pPr>
            <w:r w:rsidRPr="001A2C4B">
              <w:rPr>
                <w:rFonts w:ascii="Arial" w:hAnsi="Arial" w:cs="Arial"/>
                <w:i/>
                <w:iCs/>
                <w:sz w:val="22"/>
                <w:szCs w:val="22"/>
                <w:lang w:val="en-GB"/>
              </w:rPr>
              <w:t>43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1A2C4B" w:rsidRDefault="006E03CC" w:rsidP="006E03CC">
            <w:pPr>
              <w:rPr>
                <w:rFonts w:ascii="Arial" w:hAnsi="Arial" w:cs="Arial"/>
                <w:i/>
                <w:iCs/>
                <w:sz w:val="22"/>
                <w:szCs w:val="22"/>
                <w:lang w:val="en-GB"/>
              </w:rPr>
            </w:pPr>
            <w:r w:rsidRPr="001A2C4B">
              <w:rPr>
                <w:rFonts w:ascii="Arial" w:hAnsi="Arial" w:cs="Arial"/>
                <w:i/>
                <w:iCs/>
                <w:sz w:val="22"/>
                <w:szCs w:val="22"/>
                <w:lang w:val="en-GB"/>
              </w:rPr>
              <w:t>Andigena laminirostris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Toucan montagnard</w:t>
            </w:r>
          </w:p>
        </w:tc>
        <w:tc>
          <w:tcPr>
            <w:tcW w:w="850" w:type="dxa"/>
            <w:tcBorders>
              <w:top w:val="nil"/>
              <w:left w:val="nil"/>
              <w:bottom w:val="single" w:sz="4" w:space="0" w:color="auto"/>
              <w:right w:val="single" w:sz="4" w:space="0" w:color="auto"/>
            </w:tcBorders>
            <w:shd w:val="clear" w:color="auto" w:fill="auto"/>
            <w:noWrap/>
            <w:hideMark/>
          </w:tcPr>
          <w:p w:rsidR="006E03CC" w:rsidRPr="001A2C4B" w:rsidRDefault="006E03CC" w:rsidP="006E03CC">
            <w:pPr>
              <w:rPr>
                <w:rFonts w:ascii="Arial" w:hAnsi="Arial" w:cs="Arial"/>
                <w:sz w:val="22"/>
                <w:szCs w:val="22"/>
                <w:lang w:val="en-GB"/>
              </w:rPr>
            </w:pPr>
            <w:r w:rsidRPr="001A2C4B">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1A2C4B" w:rsidRDefault="006E03CC" w:rsidP="006E03CC">
            <w:pPr>
              <w:rPr>
                <w:rFonts w:ascii="Arial" w:hAnsi="Arial" w:cs="Arial"/>
                <w:sz w:val="22"/>
                <w:szCs w:val="22"/>
                <w:lang w:val="en-GB"/>
              </w:rPr>
            </w:pPr>
            <w:r w:rsidRPr="001A2C4B">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1A2C4B" w:rsidRDefault="006E03CC" w:rsidP="006E03CC">
            <w:pPr>
              <w:rPr>
                <w:rFonts w:ascii="Arial" w:hAnsi="Arial" w:cs="Arial"/>
                <w:sz w:val="22"/>
                <w:szCs w:val="22"/>
                <w:lang w:val="en-GB"/>
              </w:rPr>
            </w:pPr>
            <w:r w:rsidRPr="001A2C4B">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1A2C4B" w:rsidRDefault="006E03CC" w:rsidP="006E03CC">
            <w:pPr>
              <w:rPr>
                <w:rFonts w:ascii="Arial" w:hAnsi="Arial" w:cs="Arial"/>
                <w:sz w:val="22"/>
                <w:szCs w:val="22"/>
                <w:lang w:val="en-GB"/>
              </w:rPr>
            </w:pPr>
            <w:r w:rsidRPr="001A2C4B">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1A2C4B" w:rsidRDefault="006E03CC" w:rsidP="006E03CC">
            <w:pPr>
              <w:rPr>
                <w:rFonts w:ascii="Arial" w:hAnsi="Arial" w:cs="Arial"/>
                <w:sz w:val="22"/>
                <w:szCs w:val="22"/>
                <w:lang w:val="en-GB"/>
              </w:rPr>
            </w:pPr>
            <w:r w:rsidRPr="001A2C4B">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1A2C4B" w:rsidRDefault="006E03CC" w:rsidP="006E03CC">
            <w:pPr>
              <w:rPr>
                <w:rFonts w:ascii="Arial" w:hAnsi="Arial" w:cs="Arial"/>
                <w:sz w:val="22"/>
                <w:szCs w:val="22"/>
                <w:lang w:val="en-GB"/>
              </w:rPr>
            </w:pPr>
            <w:r w:rsidRPr="001A2C4B">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1A2C4B" w:rsidRDefault="006E03CC" w:rsidP="006E03CC">
            <w:pPr>
              <w:rPr>
                <w:rFonts w:ascii="Arial" w:hAnsi="Arial" w:cs="Arial"/>
                <w:sz w:val="22"/>
                <w:szCs w:val="22"/>
                <w:lang w:val="en-GB"/>
              </w:rPr>
            </w:pPr>
            <w:r w:rsidRPr="001A2C4B">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1A2C4B"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Melanerpes erythrocephalus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Pic à tête rouge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Phibalura flavirostris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Cotinga à queue fourchue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Polistictus pectoralis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Tyranneau barbu</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Pseudocolapteryx dinelliana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bCs/>
                <w:color w:val="222222"/>
                <w:sz w:val="22"/>
                <w:szCs w:val="22"/>
                <w:shd w:val="clear" w:color="auto" w:fill="FFFFFF"/>
                <w:lang w:val="fr-FR"/>
              </w:rPr>
              <w:t>Doradite de Dinelli</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Contopus cooperi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à côtés olive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49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Spartonoica maluroides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Synallaxe des marais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50</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Vireo belli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Viréo de Bell</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51</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Carpodacus cassini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Roselin de Cassin</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52</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Vermivora chrysoptera</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ailes dorées</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53</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Vermivora crissalis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 Colima</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54</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Pr>
                <w:rFonts w:ascii="Arial" w:hAnsi="Arial" w:cs="Arial"/>
                <w:i/>
                <w:iCs/>
                <w:sz w:val="22"/>
                <w:szCs w:val="22"/>
                <w:lang w:val="en-GB"/>
              </w:rPr>
              <w:t xml:space="preserve">Setophaga </w:t>
            </w:r>
            <w:r w:rsidRPr="00DC3C8C">
              <w:rPr>
                <w:rFonts w:ascii="Arial" w:hAnsi="Arial" w:cs="Arial"/>
                <w:i/>
                <w:iCs/>
                <w:sz w:val="22"/>
                <w:szCs w:val="22"/>
                <w:lang w:val="en-GB"/>
              </w:rPr>
              <w:t>kirtlandii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 Kirtland</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55</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Calcarius ornatus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Plectrophane à ventre noir</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4D38BF" w:rsidRDefault="006E03CC" w:rsidP="006E03CC">
            <w:pPr>
              <w:rPr>
                <w:rFonts w:ascii="Arial" w:hAnsi="Arial" w:cs="Arial"/>
                <w:i/>
                <w:iCs/>
                <w:sz w:val="22"/>
                <w:szCs w:val="22"/>
                <w:highlight w:val="red"/>
                <w:lang w:val="en-GB"/>
              </w:rPr>
            </w:pPr>
            <w:r w:rsidRPr="00A2201C">
              <w:rPr>
                <w:rFonts w:ascii="Arial" w:hAnsi="Arial" w:cs="Arial"/>
                <w:i/>
                <w:iCs/>
                <w:sz w:val="22"/>
                <w:szCs w:val="22"/>
                <w:lang w:val="en-GB"/>
              </w:rPr>
              <w:t>56</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4D38BF" w:rsidRDefault="006E03CC" w:rsidP="006E03CC">
            <w:pPr>
              <w:rPr>
                <w:rFonts w:ascii="Arial" w:hAnsi="Arial" w:cs="Arial"/>
                <w:i/>
                <w:iCs/>
                <w:sz w:val="22"/>
                <w:szCs w:val="22"/>
                <w:highlight w:val="red"/>
                <w:lang w:val="en-GB"/>
              </w:rPr>
            </w:pPr>
            <w:r w:rsidRPr="00A2201C">
              <w:rPr>
                <w:rFonts w:ascii="Arial" w:hAnsi="Arial" w:cs="Arial"/>
                <w:i/>
                <w:iCs/>
                <w:sz w:val="22"/>
                <w:szCs w:val="22"/>
                <w:lang w:val="en-GB"/>
              </w:rPr>
              <w:t>Passerculus henslowii</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highlight w:val="red"/>
                <w:lang w:val="fr-FR"/>
              </w:rPr>
            </w:pPr>
            <w:r>
              <w:rPr>
                <w:rFonts w:ascii="Arial" w:hAnsi="Arial" w:cs="Arial"/>
                <w:sz w:val="22"/>
                <w:szCs w:val="22"/>
                <w:lang w:val="fr-FR"/>
              </w:rPr>
              <w:t xml:space="preserve">Bruant de </w:t>
            </w:r>
            <w:r w:rsidRPr="00103430">
              <w:rPr>
                <w:rFonts w:ascii="Arial" w:hAnsi="Arial" w:cs="Arial"/>
                <w:sz w:val="22"/>
                <w:szCs w:val="22"/>
                <w:lang w:val="fr-FR"/>
              </w:rPr>
              <w:t>Henslow</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57</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Sporophila ruficollis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Sporophile à gorge sombre</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I/II/</w:t>
            </w:r>
            <w:r w:rsidRPr="00DC3C8C">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58</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 xml:space="preserve">Sporophila hypochroma </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Sporophile à croupion roux</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I/II/</w:t>
            </w:r>
            <w:r w:rsidRPr="00DC3C8C">
              <w:rPr>
                <w:rFonts w:ascii="Arial" w:hAnsi="Arial" w:cs="Arial"/>
                <w:sz w:val="22"/>
                <w:szCs w:val="22"/>
                <w:lang w:val="en-GB"/>
              </w:rPr>
              <w:t>MOU</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59</w:t>
            </w:r>
          </w:p>
        </w:tc>
        <w:tc>
          <w:tcPr>
            <w:tcW w:w="2760" w:type="dxa"/>
            <w:tcBorders>
              <w:top w:val="nil"/>
              <w:left w:val="single" w:sz="4" w:space="0" w:color="auto"/>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i/>
                <w:iCs/>
                <w:sz w:val="22"/>
                <w:szCs w:val="22"/>
                <w:lang w:val="en-GB"/>
              </w:rPr>
            </w:pPr>
            <w:r w:rsidRPr="00DC3C8C">
              <w:rPr>
                <w:rFonts w:ascii="Arial" w:hAnsi="Arial" w:cs="Arial"/>
                <w:i/>
                <w:iCs/>
                <w:sz w:val="22"/>
                <w:szCs w:val="22"/>
                <w:lang w:val="en-GB"/>
              </w:rPr>
              <w:t>Passerina ciris</w:t>
            </w:r>
          </w:p>
        </w:tc>
        <w:tc>
          <w:tcPr>
            <w:tcW w:w="3119" w:type="dxa"/>
            <w:tcBorders>
              <w:top w:val="nil"/>
              <w:left w:val="nil"/>
              <w:bottom w:val="single" w:sz="4" w:space="0" w:color="auto"/>
              <w:right w:val="single" w:sz="4" w:space="0" w:color="auto"/>
            </w:tcBorders>
            <w:shd w:val="clear" w:color="auto"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Passerin nonpareil</w:t>
            </w:r>
          </w:p>
        </w:tc>
        <w:tc>
          <w:tcPr>
            <w:tcW w:w="850" w:type="dxa"/>
            <w:tcBorders>
              <w:top w:val="nil"/>
              <w:left w:val="nil"/>
              <w:bottom w:val="single" w:sz="4" w:space="0" w:color="auto"/>
              <w:right w:val="single" w:sz="4" w:space="0" w:color="auto"/>
            </w:tcBorders>
            <w:shd w:val="clear" w:color="auto"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tcPr>
          <w:p w:rsidR="006E03CC" w:rsidRPr="00DC3C8C" w:rsidRDefault="006E03CC" w:rsidP="006E03CC">
            <w:pPr>
              <w:rPr>
                <w:rFonts w:ascii="Arial" w:hAnsi="Arial" w:cs="Arial"/>
                <w:sz w:val="22"/>
                <w:szCs w:val="22"/>
                <w:lang w:val="en-GB"/>
              </w:rPr>
            </w:pPr>
          </w:p>
        </w:tc>
      </w:tr>
      <w:tr w:rsidR="006E03CC" w:rsidRPr="00DC3C8C" w:rsidTr="009674D2">
        <w:trPr>
          <w:trHeight w:val="255"/>
        </w:trPr>
        <w:tc>
          <w:tcPr>
            <w:tcW w:w="567" w:type="dxa"/>
            <w:tcBorders>
              <w:top w:val="nil"/>
              <w:left w:val="single" w:sz="4" w:space="0" w:color="auto"/>
              <w:bottom w:val="single" w:sz="4" w:space="0" w:color="auto"/>
              <w:right w:val="single" w:sz="4" w:space="0" w:color="auto"/>
            </w:tcBorders>
            <w:shd w:val="clear" w:color="000000" w:fill="A6A6A6"/>
          </w:tcPr>
          <w:p w:rsidR="006E03CC" w:rsidRPr="00DC3C8C" w:rsidRDefault="006E03CC" w:rsidP="006E03CC">
            <w:pPr>
              <w:rPr>
                <w:rFonts w:ascii="Arial" w:hAnsi="Arial" w:cs="Arial"/>
                <w:sz w:val="22"/>
                <w:szCs w:val="22"/>
                <w:lang w:val="en-GB"/>
              </w:rPr>
            </w:pPr>
          </w:p>
        </w:tc>
        <w:tc>
          <w:tcPr>
            <w:tcW w:w="2760" w:type="dxa"/>
            <w:tcBorders>
              <w:top w:val="nil"/>
              <w:left w:val="single" w:sz="4" w:space="0" w:color="auto"/>
              <w:bottom w:val="single" w:sz="4" w:space="0" w:color="auto"/>
              <w:right w:val="single" w:sz="4" w:space="0" w:color="auto"/>
            </w:tcBorders>
            <w:shd w:val="clear" w:color="000000" w:fill="A6A6A6"/>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A6A6A6"/>
            <w:noWrap/>
            <w:hideMark/>
          </w:tcPr>
          <w:p w:rsidR="006E03CC" w:rsidRPr="00103430" w:rsidRDefault="006E03CC" w:rsidP="006E03CC">
            <w:pPr>
              <w:rPr>
                <w:rFonts w:ascii="Arial" w:hAnsi="Arial" w:cs="Arial"/>
                <w:sz w:val="22"/>
                <w:szCs w:val="22"/>
              </w:rPr>
            </w:pPr>
            <w:r w:rsidRPr="00103430">
              <w:rPr>
                <w:rFonts w:ascii="Arial" w:hAnsi="Arial" w:cs="Arial"/>
                <w:sz w:val="22"/>
                <w:szCs w:val="22"/>
              </w:rPr>
              <w:t>SOUS</w:t>
            </w:r>
            <w:r>
              <w:rPr>
                <w:rFonts w:ascii="Arial" w:hAnsi="Arial" w:cs="Arial"/>
                <w:sz w:val="22"/>
                <w:szCs w:val="22"/>
              </w:rPr>
              <w:t>-TOTAL QUASI</w:t>
            </w:r>
            <w:r w:rsidRPr="00103430">
              <w:rPr>
                <w:rFonts w:ascii="Arial" w:hAnsi="Arial" w:cs="Arial"/>
                <w:sz w:val="22"/>
                <w:szCs w:val="22"/>
              </w:rPr>
              <w:t>-</w:t>
            </w:r>
            <w:r>
              <w:rPr>
                <w:rFonts w:ascii="Arial" w:hAnsi="Arial" w:cs="Arial"/>
                <w:sz w:val="22"/>
                <w:szCs w:val="22"/>
              </w:rPr>
              <w:t>MENACÉS</w:t>
            </w:r>
          </w:p>
        </w:tc>
        <w:tc>
          <w:tcPr>
            <w:tcW w:w="850" w:type="dxa"/>
            <w:tcBorders>
              <w:top w:val="nil"/>
              <w:left w:val="nil"/>
              <w:bottom w:val="single" w:sz="4" w:space="0" w:color="auto"/>
              <w:right w:val="single" w:sz="4" w:space="0" w:color="auto"/>
            </w:tcBorders>
            <w:shd w:val="clear" w:color="000000" w:fill="A6A6A6"/>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7</w:t>
            </w:r>
          </w:p>
        </w:tc>
        <w:tc>
          <w:tcPr>
            <w:tcW w:w="961" w:type="dxa"/>
            <w:tcBorders>
              <w:top w:val="nil"/>
              <w:left w:val="nil"/>
              <w:bottom w:val="single" w:sz="4" w:space="0" w:color="auto"/>
              <w:right w:val="single" w:sz="4" w:space="0" w:color="auto"/>
            </w:tcBorders>
            <w:shd w:val="clear" w:color="000000" w:fill="A6A6A6"/>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14</w:t>
            </w:r>
          </w:p>
        </w:tc>
        <w:tc>
          <w:tcPr>
            <w:tcW w:w="882" w:type="dxa"/>
            <w:tcBorders>
              <w:top w:val="nil"/>
              <w:left w:val="nil"/>
              <w:bottom w:val="single" w:sz="4" w:space="0" w:color="auto"/>
              <w:right w:val="single" w:sz="4" w:space="0" w:color="auto"/>
            </w:tcBorders>
            <w:shd w:val="clear" w:color="000000" w:fill="A6A6A6"/>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9</w:t>
            </w:r>
          </w:p>
        </w:tc>
        <w:tc>
          <w:tcPr>
            <w:tcW w:w="1165" w:type="dxa"/>
            <w:tcBorders>
              <w:top w:val="nil"/>
              <w:left w:val="nil"/>
              <w:bottom w:val="single" w:sz="4" w:space="0" w:color="auto"/>
              <w:right w:val="single" w:sz="4" w:space="0" w:color="auto"/>
            </w:tcBorders>
            <w:shd w:val="clear" w:color="000000" w:fill="A6A6A6"/>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28</w:t>
            </w:r>
          </w:p>
        </w:tc>
        <w:tc>
          <w:tcPr>
            <w:tcW w:w="866" w:type="dxa"/>
            <w:tcBorders>
              <w:top w:val="nil"/>
              <w:left w:val="nil"/>
              <w:bottom w:val="single" w:sz="4" w:space="0" w:color="auto"/>
              <w:right w:val="single" w:sz="4" w:space="0" w:color="auto"/>
            </w:tcBorders>
            <w:shd w:val="clear" w:color="000000" w:fill="A6A6A6"/>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000000" w:fill="A6A6A6"/>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w:t>
            </w:r>
          </w:p>
        </w:tc>
        <w:tc>
          <w:tcPr>
            <w:tcW w:w="1278" w:type="dxa"/>
            <w:tcBorders>
              <w:top w:val="nil"/>
              <w:left w:val="nil"/>
              <w:bottom w:val="single" w:sz="4" w:space="0" w:color="auto"/>
              <w:right w:val="single" w:sz="4" w:space="0" w:color="auto"/>
            </w:tcBorders>
            <w:shd w:val="clear" w:color="000000" w:fill="A6A6A6"/>
          </w:tcPr>
          <w:p w:rsidR="006E03CC" w:rsidRPr="00DC3C8C" w:rsidRDefault="006E03CC" w:rsidP="006E03CC">
            <w:pPr>
              <w:rPr>
                <w:rFonts w:ascii="Arial" w:hAnsi="Arial" w:cs="Arial"/>
                <w:sz w:val="22"/>
                <w:szCs w:val="22"/>
                <w:lang w:val="en-GB"/>
              </w:rPr>
            </w:pPr>
          </w:p>
        </w:tc>
      </w:tr>
      <w:tr w:rsidR="008E6971" w:rsidRPr="00DC3C8C" w:rsidTr="009674D2">
        <w:trPr>
          <w:trHeight w:val="255"/>
        </w:trPr>
        <w:tc>
          <w:tcPr>
            <w:tcW w:w="567" w:type="dxa"/>
            <w:tcBorders>
              <w:top w:val="nil"/>
              <w:left w:val="single" w:sz="4" w:space="0" w:color="auto"/>
              <w:bottom w:val="single" w:sz="4" w:space="0" w:color="auto"/>
              <w:right w:val="single" w:sz="4" w:space="0" w:color="auto"/>
            </w:tcBorders>
            <w:shd w:val="clear" w:color="000000" w:fill="A6A6A6"/>
          </w:tcPr>
          <w:p w:rsidR="008E6971" w:rsidRPr="00DC3C8C" w:rsidRDefault="008E6971" w:rsidP="006E03CC">
            <w:pPr>
              <w:rPr>
                <w:rFonts w:ascii="Arial" w:hAnsi="Arial" w:cs="Arial"/>
                <w:sz w:val="22"/>
                <w:szCs w:val="22"/>
                <w:lang w:val="en-GB"/>
              </w:rPr>
            </w:pPr>
          </w:p>
        </w:tc>
        <w:tc>
          <w:tcPr>
            <w:tcW w:w="2760" w:type="dxa"/>
            <w:tcBorders>
              <w:top w:val="nil"/>
              <w:left w:val="single" w:sz="4" w:space="0" w:color="auto"/>
              <w:bottom w:val="single" w:sz="4" w:space="0" w:color="auto"/>
              <w:right w:val="single" w:sz="4" w:space="0" w:color="auto"/>
            </w:tcBorders>
            <w:shd w:val="clear" w:color="000000" w:fill="A6A6A6"/>
            <w:noWrap/>
          </w:tcPr>
          <w:p w:rsidR="008E6971" w:rsidRPr="00DC3C8C" w:rsidRDefault="008E6971" w:rsidP="006E03CC">
            <w:pPr>
              <w:rPr>
                <w:rFonts w:ascii="Arial" w:hAnsi="Arial" w:cs="Arial"/>
                <w:sz w:val="22"/>
                <w:szCs w:val="22"/>
                <w:lang w:val="en-GB"/>
              </w:rPr>
            </w:pPr>
          </w:p>
        </w:tc>
        <w:tc>
          <w:tcPr>
            <w:tcW w:w="3119" w:type="dxa"/>
            <w:tcBorders>
              <w:top w:val="nil"/>
              <w:left w:val="nil"/>
              <w:bottom w:val="single" w:sz="4" w:space="0" w:color="auto"/>
              <w:right w:val="single" w:sz="4" w:space="0" w:color="auto"/>
            </w:tcBorders>
            <w:shd w:val="clear" w:color="000000" w:fill="A6A6A6"/>
            <w:noWrap/>
          </w:tcPr>
          <w:p w:rsidR="008E6971" w:rsidRPr="00103430" w:rsidRDefault="008E6971" w:rsidP="006E03CC">
            <w:pPr>
              <w:rPr>
                <w:rFonts w:ascii="Arial" w:hAnsi="Arial" w:cs="Arial"/>
                <w:sz w:val="22"/>
                <w:szCs w:val="22"/>
              </w:rPr>
            </w:pPr>
          </w:p>
        </w:tc>
        <w:tc>
          <w:tcPr>
            <w:tcW w:w="850" w:type="dxa"/>
            <w:tcBorders>
              <w:top w:val="nil"/>
              <w:left w:val="nil"/>
              <w:bottom w:val="single" w:sz="4" w:space="0" w:color="auto"/>
              <w:right w:val="single" w:sz="4" w:space="0" w:color="auto"/>
            </w:tcBorders>
            <w:shd w:val="clear" w:color="000000" w:fill="A6A6A6"/>
            <w:noWrap/>
          </w:tcPr>
          <w:p w:rsidR="008E6971" w:rsidRPr="00DC3C8C" w:rsidRDefault="008E6971" w:rsidP="006E03CC">
            <w:pPr>
              <w:rPr>
                <w:rFonts w:ascii="Arial" w:hAnsi="Arial" w:cs="Arial"/>
                <w:sz w:val="22"/>
                <w:szCs w:val="22"/>
                <w:lang w:val="en-GB"/>
              </w:rPr>
            </w:pPr>
          </w:p>
        </w:tc>
        <w:tc>
          <w:tcPr>
            <w:tcW w:w="851" w:type="dxa"/>
            <w:tcBorders>
              <w:top w:val="nil"/>
              <w:left w:val="nil"/>
              <w:bottom w:val="single" w:sz="4" w:space="0" w:color="auto"/>
              <w:right w:val="single" w:sz="4" w:space="0" w:color="auto"/>
            </w:tcBorders>
            <w:shd w:val="clear" w:color="000000" w:fill="A6A6A6"/>
            <w:noWrap/>
            <w:vAlign w:val="bottom"/>
          </w:tcPr>
          <w:p w:rsidR="008E6971" w:rsidRPr="00DC3C8C" w:rsidRDefault="008E6971" w:rsidP="006E03CC">
            <w:pPr>
              <w:rPr>
                <w:rFonts w:ascii="Arial" w:hAnsi="Arial" w:cs="Arial"/>
                <w:sz w:val="22"/>
                <w:szCs w:val="22"/>
                <w:lang w:val="en-GB"/>
              </w:rPr>
            </w:pPr>
          </w:p>
        </w:tc>
        <w:tc>
          <w:tcPr>
            <w:tcW w:w="961" w:type="dxa"/>
            <w:tcBorders>
              <w:top w:val="nil"/>
              <w:left w:val="nil"/>
              <w:bottom w:val="single" w:sz="4" w:space="0" w:color="auto"/>
              <w:right w:val="single" w:sz="4" w:space="0" w:color="auto"/>
            </w:tcBorders>
            <w:shd w:val="clear" w:color="000000" w:fill="A6A6A6"/>
            <w:noWrap/>
            <w:vAlign w:val="bottom"/>
          </w:tcPr>
          <w:p w:rsidR="008E6971" w:rsidRPr="00DC3C8C" w:rsidRDefault="008E6971" w:rsidP="006E03CC">
            <w:pPr>
              <w:rPr>
                <w:rFonts w:ascii="Arial" w:hAnsi="Arial" w:cs="Arial"/>
                <w:sz w:val="22"/>
                <w:szCs w:val="22"/>
                <w:lang w:val="en-GB"/>
              </w:rPr>
            </w:pPr>
          </w:p>
        </w:tc>
        <w:tc>
          <w:tcPr>
            <w:tcW w:w="882" w:type="dxa"/>
            <w:tcBorders>
              <w:top w:val="nil"/>
              <w:left w:val="nil"/>
              <w:bottom w:val="single" w:sz="4" w:space="0" w:color="auto"/>
              <w:right w:val="single" w:sz="4" w:space="0" w:color="auto"/>
            </w:tcBorders>
            <w:shd w:val="clear" w:color="000000" w:fill="A6A6A6"/>
            <w:noWrap/>
            <w:vAlign w:val="bottom"/>
          </w:tcPr>
          <w:p w:rsidR="008E6971" w:rsidRPr="00DC3C8C" w:rsidRDefault="008E6971" w:rsidP="006E03CC">
            <w:pPr>
              <w:rPr>
                <w:rFonts w:ascii="Arial" w:hAnsi="Arial" w:cs="Arial"/>
                <w:sz w:val="22"/>
                <w:szCs w:val="22"/>
                <w:lang w:val="en-GB"/>
              </w:rPr>
            </w:pPr>
          </w:p>
        </w:tc>
        <w:tc>
          <w:tcPr>
            <w:tcW w:w="1165" w:type="dxa"/>
            <w:tcBorders>
              <w:top w:val="nil"/>
              <w:left w:val="nil"/>
              <w:bottom w:val="single" w:sz="4" w:space="0" w:color="auto"/>
              <w:right w:val="single" w:sz="4" w:space="0" w:color="auto"/>
            </w:tcBorders>
            <w:shd w:val="clear" w:color="000000" w:fill="A6A6A6"/>
            <w:noWrap/>
            <w:vAlign w:val="bottom"/>
          </w:tcPr>
          <w:p w:rsidR="008E6971" w:rsidRPr="00DC3C8C" w:rsidRDefault="008E6971" w:rsidP="006E03CC">
            <w:pPr>
              <w:rPr>
                <w:rFonts w:ascii="Arial" w:hAnsi="Arial" w:cs="Arial"/>
                <w:sz w:val="22"/>
                <w:szCs w:val="22"/>
                <w:lang w:val="en-GB"/>
              </w:rPr>
            </w:pPr>
          </w:p>
        </w:tc>
        <w:tc>
          <w:tcPr>
            <w:tcW w:w="866" w:type="dxa"/>
            <w:tcBorders>
              <w:top w:val="nil"/>
              <w:left w:val="nil"/>
              <w:bottom w:val="single" w:sz="4" w:space="0" w:color="auto"/>
              <w:right w:val="single" w:sz="4" w:space="0" w:color="auto"/>
            </w:tcBorders>
            <w:shd w:val="clear" w:color="000000" w:fill="A6A6A6"/>
            <w:noWrap/>
            <w:vAlign w:val="bottom"/>
          </w:tcPr>
          <w:p w:rsidR="008E6971" w:rsidRPr="00DC3C8C" w:rsidRDefault="008E6971" w:rsidP="006E03CC">
            <w:pPr>
              <w:rPr>
                <w:rFonts w:ascii="Arial" w:hAnsi="Arial" w:cs="Arial"/>
                <w:sz w:val="22"/>
                <w:szCs w:val="22"/>
                <w:lang w:val="en-GB"/>
              </w:rPr>
            </w:pPr>
          </w:p>
        </w:tc>
        <w:tc>
          <w:tcPr>
            <w:tcW w:w="1227" w:type="dxa"/>
            <w:tcBorders>
              <w:top w:val="nil"/>
              <w:left w:val="nil"/>
              <w:bottom w:val="single" w:sz="4" w:space="0" w:color="auto"/>
              <w:right w:val="single" w:sz="4" w:space="0" w:color="auto"/>
            </w:tcBorders>
            <w:shd w:val="clear" w:color="000000" w:fill="A6A6A6"/>
            <w:noWrap/>
            <w:vAlign w:val="bottom"/>
          </w:tcPr>
          <w:p w:rsidR="008E6971" w:rsidRPr="00DC3C8C" w:rsidRDefault="008E6971" w:rsidP="006E03CC">
            <w:pPr>
              <w:rPr>
                <w:rFonts w:ascii="Arial" w:hAnsi="Arial" w:cs="Arial"/>
                <w:sz w:val="22"/>
                <w:szCs w:val="22"/>
                <w:lang w:val="en-GB"/>
              </w:rPr>
            </w:pPr>
          </w:p>
        </w:tc>
        <w:tc>
          <w:tcPr>
            <w:tcW w:w="1278" w:type="dxa"/>
            <w:tcBorders>
              <w:top w:val="nil"/>
              <w:left w:val="nil"/>
              <w:bottom w:val="single" w:sz="4" w:space="0" w:color="auto"/>
              <w:right w:val="single" w:sz="4" w:space="0" w:color="auto"/>
            </w:tcBorders>
            <w:shd w:val="clear" w:color="000000" w:fill="A6A6A6"/>
          </w:tcPr>
          <w:p w:rsidR="008E6971" w:rsidRPr="00DC3C8C" w:rsidRDefault="008E6971" w:rsidP="006E03CC">
            <w:pPr>
              <w:rPr>
                <w:rFonts w:ascii="Arial" w:hAnsi="Arial" w:cs="Arial"/>
                <w:sz w:val="22"/>
                <w:szCs w:val="22"/>
                <w:lang w:val="en-GB"/>
              </w:rPr>
            </w:pP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lastRenderedPageBreak/>
              <w:t>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Anas crecca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Sarcelle d'hiver</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Anas acuta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Canard pilet</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Pr>
                <w:rFonts w:ascii="Arial" w:hAnsi="Arial" w:cs="Arial"/>
                <w:i/>
                <w:sz w:val="22"/>
                <w:szCs w:val="22"/>
                <w:lang w:val="en-GB"/>
              </w:rPr>
              <w:t>Spatula</w:t>
            </w:r>
            <w:r w:rsidRPr="00DC3C8C">
              <w:rPr>
                <w:rFonts w:ascii="Arial" w:hAnsi="Arial" w:cs="Arial"/>
                <w:i/>
                <w:sz w:val="22"/>
                <w:szCs w:val="22"/>
                <w:lang w:val="en-GB"/>
              </w:rPr>
              <w:t xml:space="preserve"> clypeata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Canard souchet</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Anas platyrhynchos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Canard colvert</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NC</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Spatula discors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Sarcelle à ailes bleues</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Spatula cyanoptera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Sarcelle cannelle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Mareca americana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Canard d'Amérique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FF13CD"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Mareca strepera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Canard chipeau</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sidR="00025B15">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Anser rossii</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Oie de Ross</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Dendrocygna bicolor</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Dendrocygne fauve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Aythya marila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Fuligule milouinan</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Aythya affinis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Petit Fuligule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025B15"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Branta bernicla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Bernache cravant</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NC</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Branta canadensis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Bernache du Canada</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025B15"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Bucephala clangula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Garrot à œil d'or</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Bucephala albeola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Petit Garrot</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025B15"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Ardea alba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Grande Aigrette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Ardea herodias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Grand Héron</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19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Plegadis falcinellus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Ibis falcinelle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Pandion haliaetus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Balbuzard pêcheur</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II/MOU Rapaces</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Buteo platypterus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Petite Buse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lastRenderedPageBreak/>
              <w:t>22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Buteo swainsoni</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Buse de Swainson</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Ictinia mississip</w:t>
            </w:r>
            <w:r>
              <w:rPr>
                <w:rFonts w:ascii="Arial" w:hAnsi="Arial" w:cs="Arial"/>
                <w:i/>
                <w:sz w:val="22"/>
                <w:szCs w:val="22"/>
                <w:lang w:val="en-GB"/>
              </w:rPr>
              <w:t>pi</w:t>
            </w:r>
            <w:r w:rsidRPr="00DC3C8C">
              <w:rPr>
                <w:rFonts w:ascii="Arial" w:hAnsi="Arial" w:cs="Arial"/>
                <w:i/>
                <w:sz w:val="22"/>
                <w:szCs w:val="22"/>
                <w:lang w:val="en-GB"/>
              </w:rPr>
              <w:t>ensis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Milan du Mississippi</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Falco columbarius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Faucon émerillon</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Falco peregrinus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Faucon pèlerin</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Accipiter cooperii</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Épervier de Cooper</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Porzana carolina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Marouette de Caroline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AUG</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Pluvialis squatarola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Pluvier argenté</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29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Pluvialis dominica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Pluvier bronzé</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NC</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Charadrius semipalmatus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Pluvier semipalmé</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Charadrius vociferus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Pluvier kildir</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Charadrius nivosus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Pluvier neigeux</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Charadrius collaris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Pluvier de d'Azara</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Charadrius wilsonia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Pluvier de Wilson</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NC</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Gallinago gallinago</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Bécassine des marais</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Numenius phaeopus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Courlis corlieu</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Arenaria interpres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Tournepierre à collier</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025B15" w:rsidP="006E03CC">
            <w:pPr>
              <w:rPr>
                <w:rFonts w:ascii="Arial" w:hAnsi="Arial" w:cs="Arial"/>
                <w:sz w:val="22"/>
                <w:szCs w:val="22"/>
                <w:lang w:val="en-GB"/>
              </w:rPr>
            </w:pPr>
            <w:r>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E207D8" w:rsidRDefault="006E03CC" w:rsidP="006E03CC">
            <w:pPr>
              <w:rPr>
                <w:rFonts w:ascii="Arial" w:hAnsi="Arial" w:cs="Arial"/>
                <w:i/>
                <w:sz w:val="22"/>
                <w:szCs w:val="22"/>
                <w:lang w:val="en-GB"/>
              </w:rPr>
            </w:pPr>
            <w:r w:rsidRPr="00E207D8">
              <w:rPr>
                <w:rFonts w:ascii="Arial" w:hAnsi="Arial" w:cs="Arial"/>
                <w:i/>
                <w:sz w:val="22"/>
                <w:szCs w:val="22"/>
                <w:lang w:val="en-GB"/>
              </w:rPr>
              <w:t>Calidris canutus rufa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Bécasseau maubèche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025B15" w:rsidP="006E03CC">
            <w:pPr>
              <w:rPr>
                <w:rFonts w:ascii="Arial" w:hAnsi="Arial" w:cs="Arial"/>
                <w:sz w:val="22"/>
                <w:szCs w:val="22"/>
                <w:lang w:val="en-GB"/>
              </w:rPr>
            </w:pPr>
            <w:r>
              <w:rPr>
                <w:rFonts w:ascii="Arial" w:hAnsi="Arial" w:cs="Arial"/>
                <w:sz w:val="22"/>
                <w:szCs w:val="22"/>
                <w:lang w:val="en-GB"/>
              </w:rPr>
              <w:t>NT</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 xml:space="preserve">Ap </w:t>
            </w:r>
            <w:r w:rsidR="00025B15">
              <w:rPr>
                <w:rFonts w:ascii="Arial" w:hAnsi="Arial" w:cs="Arial"/>
                <w:sz w:val="22"/>
                <w:szCs w:val="22"/>
                <w:lang w:val="en-GB"/>
              </w:rPr>
              <w:t>I/</w:t>
            </w:r>
            <w:r w:rsidRPr="00DC3C8C">
              <w:rPr>
                <w:rFonts w:ascii="Arial" w:hAnsi="Arial" w:cs="Arial"/>
                <w:sz w:val="22"/>
                <w:szCs w:val="22"/>
                <w:lang w:val="en-GB"/>
              </w:rPr>
              <w:t>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39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alba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sz w:val="22"/>
                <w:szCs w:val="22"/>
                <w:lang w:val="fr-FR"/>
              </w:rPr>
              <w:t>Bécasseau sanderling</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NC</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alpina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variable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mauri</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d'Alaska</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bairdii</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de Baird</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melanotos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à poitrine cendrée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minutilla</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minuscule</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fuscicollis</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à croupion blanc</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STA</w:t>
            </w:r>
          </w:p>
        </w:tc>
      </w:tr>
      <w:tr w:rsidR="006E03CC"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46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i/>
                <w:sz w:val="22"/>
                <w:szCs w:val="22"/>
                <w:lang w:val="en-GB"/>
              </w:rPr>
            </w:pPr>
            <w:r w:rsidRPr="00DC3C8C">
              <w:rPr>
                <w:rFonts w:ascii="Arial" w:hAnsi="Arial" w:cs="Arial"/>
                <w:i/>
                <w:sz w:val="22"/>
                <w:szCs w:val="22"/>
                <w:lang w:val="en-GB"/>
              </w:rPr>
              <w:t>Calidris pugnax</w:t>
            </w:r>
          </w:p>
        </w:tc>
        <w:tc>
          <w:tcPr>
            <w:tcW w:w="3119" w:type="dxa"/>
            <w:tcBorders>
              <w:top w:val="single" w:sz="4" w:space="0" w:color="auto"/>
              <w:left w:val="nil"/>
              <w:bottom w:val="single" w:sz="4" w:space="0" w:color="auto"/>
              <w:right w:val="single" w:sz="4" w:space="0" w:color="auto"/>
            </w:tcBorders>
            <w:shd w:val="clear" w:color="000000" w:fill="auto"/>
            <w:noWrap/>
            <w:hideMark/>
          </w:tcPr>
          <w:p w:rsidR="006E03CC" w:rsidRPr="00103430" w:rsidRDefault="006E03CC" w:rsidP="006E03CC">
            <w:pPr>
              <w:rPr>
                <w:rFonts w:ascii="Arial" w:hAnsi="Arial" w:cs="Arial"/>
                <w:sz w:val="22"/>
                <w:szCs w:val="22"/>
                <w:lang w:val="fr-FR"/>
              </w:rPr>
            </w:pPr>
            <w:r w:rsidRPr="00103430">
              <w:rPr>
                <w:rFonts w:ascii="Arial" w:hAnsi="Arial" w:cs="Arial"/>
                <w:color w:val="000000"/>
                <w:sz w:val="22"/>
                <w:szCs w:val="22"/>
                <w:shd w:val="clear" w:color="auto" w:fill="FFFFFF"/>
                <w:lang w:val="fr-FR"/>
              </w:rPr>
              <w:t>Combattant varié</w:t>
            </w:r>
          </w:p>
        </w:tc>
        <w:tc>
          <w:tcPr>
            <w:tcW w:w="850" w:type="dxa"/>
            <w:tcBorders>
              <w:top w:val="single" w:sz="4" w:space="0" w:color="auto"/>
              <w:left w:val="nil"/>
              <w:bottom w:val="single" w:sz="4" w:space="0" w:color="auto"/>
              <w:right w:val="single" w:sz="4" w:space="0" w:color="auto"/>
            </w:tcBorders>
            <w:shd w:val="clear" w:color="000000" w:fill="auto"/>
            <w:noWrap/>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6E03CC" w:rsidRPr="00DC3C8C" w:rsidRDefault="006E03CC" w:rsidP="006E03CC">
            <w:pPr>
              <w:rPr>
                <w:rFonts w:ascii="Arial" w:hAnsi="Arial" w:cs="Arial"/>
                <w:sz w:val="22"/>
                <w:szCs w:val="22"/>
                <w:lang w:val="en-GB"/>
              </w:rPr>
            </w:pPr>
            <w:r w:rsidRPr="00DC3C8C">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6E03CC" w:rsidRPr="00DC3C8C" w:rsidRDefault="006E03CC" w:rsidP="006E03CC">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lastRenderedPageBreak/>
              <w:t>47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Limosa haemastica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sz w:val="22"/>
                <w:szCs w:val="22"/>
                <w:lang w:val="fr-FR"/>
              </w:rPr>
              <w:t>Barge hudsonienne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48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Bartramia longicauda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Maubèche des champs</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49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Tringa flavipes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Petit Chevalier</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Tringa melanoleuca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Grand Chevalier</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Tringa semipalmata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Chevalier semipalmé</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Tringa solitaria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Chevalier solitaire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Tringa incana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Chevalier errant</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Actitis macularius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Chevalier grivelé</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Pr>
                <w:rFonts w:ascii="Arial" w:hAnsi="Arial" w:cs="Arial"/>
                <w:i/>
                <w:sz w:val="22"/>
                <w:szCs w:val="22"/>
                <w:lang w:val="en-GB"/>
              </w:rPr>
              <w:t xml:space="preserve">Steganopus </w:t>
            </w:r>
            <w:r w:rsidRPr="00DC3C8C">
              <w:rPr>
                <w:rFonts w:ascii="Arial" w:hAnsi="Arial" w:cs="Arial"/>
                <w:i/>
                <w:sz w:val="22"/>
                <w:szCs w:val="22"/>
                <w:lang w:val="en-GB"/>
              </w:rPr>
              <w:t>tricolor</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Phalarope de Wilson</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r w:rsidRPr="00DC3C8C">
              <w:rPr>
                <w:rFonts w:ascii="Arial" w:hAnsi="Arial" w:cs="Arial"/>
                <w:sz w:val="22"/>
                <w:szCs w:val="22"/>
                <w:lang w:val="en-GB"/>
              </w:rPr>
              <w:t>?</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Phalaropus lobatus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Phalarope à bec étroit</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Phalaropus fulicarius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Phalarope à bec large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Limnodromus griseus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Bécassin roux</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59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Catharacta maccormicki</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Labbe de McCormick</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Stercorarius pomarinus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Labbe pomarin</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Stercorarius parasiticus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Labbe parasite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Stercorarius longicaudus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Labbe à longue queue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L</w:t>
            </w:r>
            <w:r>
              <w:rPr>
                <w:rFonts w:ascii="Arial" w:hAnsi="Arial" w:cs="Arial"/>
                <w:i/>
                <w:sz w:val="22"/>
                <w:szCs w:val="22"/>
                <w:lang w:val="en-GB"/>
              </w:rPr>
              <w:t xml:space="preserve">arus </w:t>
            </w:r>
            <w:r w:rsidRPr="00DC3C8C">
              <w:rPr>
                <w:rFonts w:ascii="Arial" w:hAnsi="Arial" w:cs="Arial"/>
                <w:i/>
                <w:sz w:val="22"/>
                <w:szCs w:val="22"/>
                <w:lang w:val="en-GB"/>
              </w:rPr>
              <w:t>modestus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Goéland gris</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L</w:t>
            </w:r>
            <w:r>
              <w:rPr>
                <w:rFonts w:ascii="Arial" w:hAnsi="Arial" w:cs="Arial"/>
                <w:i/>
                <w:sz w:val="22"/>
                <w:szCs w:val="22"/>
                <w:lang w:val="en-GB"/>
              </w:rPr>
              <w:t xml:space="preserve">arus </w:t>
            </w:r>
            <w:r w:rsidRPr="00DC3C8C">
              <w:rPr>
                <w:rFonts w:ascii="Arial" w:hAnsi="Arial" w:cs="Arial"/>
                <w:i/>
                <w:sz w:val="22"/>
                <w:szCs w:val="22"/>
                <w:lang w:val="en-GB"/>
              </w:rPr>
              <w:t>atricilla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Mouette atricille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L</w:t>
            </w:r>
            <w:r>
              <w:rPr>
                <w:rFonts w:ascii="Arial" w:hAnsi="Arial" w:cs="Arial"/>
                <w:i/>
                <w:sz w:val="22"/>
                <w:szCs w:val="22"/>
                <w:lang w:val="en-GB"/>
              </w:rPr>
              <w:t>arus</w:t>
            </w:r>
            <w:r w:rsidRPr="00DC3C8C">
              <w:rPr>
                <w:rFonts w:ascii="Arial" w:hAnsi="Arial" w:cs="Arial"/>
                <w:i/>
                <w:sz w:val="22"/>
                <w:szCs w:val="22"/>
                <w:lang w:val="en-GB"/>
              </w:rPr>
              <w:t xml:space="preserve"> pipixcan</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Mouette de Franklin</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Gelochelidon nilotica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Sterne hansel</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Hydroprogne caspia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Sterne caspienne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Sternula antillarum</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Petite Sterne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69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Sternula superciliaris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Sterne argentée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Chlidonias niger</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Guifette noire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Sterna hirundo</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Sterne pierregarin</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Sterna paradisaea</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Sterne arctique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Sterna dougallii</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Sterne de Dougall</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Pr>
                <w:rFonts w:ascii="Arial" w:hAnsi="Arial" w:cs="Arial"/>
                <w:sz w:val="22"/>
                <w:szCs w:val="22"/>
                <w:lang w:val="en-GB"/>
              </w:rPr>
              <w:t>Ap II/AEWA</w:t>
            </w: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Thalasseus sandvicensis</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Sterne caugek</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lastRenderedPageBreak/>
              <w:t>75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Pr>
                <w:rFonts w:ascii="Arial" w:hAnsi="Arial" w:cs="Arial"/>
                <w:i/>
                <w:sz w:val="22"/>
                <w:szCs w:val="22"/>
                <w:lang w:val="en-GB"/>
              </w:rPr>
              <w:t>Thal</w:t>
            </w:r>
            <w:r w:rsidRPr="00DC3C8C">
              <w:rPr>
                <w:rFonts w:ascii="Arial" w:hAnsi="Arial" w:cs="Arial"/>
                <w:i/>
                <w:sz w:val="22"/>
                <w:szCs w:val="22"/>
                <w:lang w:val="en-GB"/>
              </w:rPr>
              <w:t xml:space="preserve">aseus </w:t>
            </w:r>
            <w:r>
              <w:rPr>
                <w:rFonts w:ascii="Arial" w:hAnsi="Arial" w:cs="Arial"/>
                <w:i/>
                <w:sz w:val="22"/>
                <w:szCs w:val="22"/>
                <w:lang w:val="en-GB"/>
              </w:rPr>
              <w:t xml:space="preserve">maximus  </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sz w:val="22"/>
                <w:szCs w:val="22"/>
                <w:lang w:val="fr-FR"/>
              </w:rPr>
              <w:t>Sterne royale</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Rynchops niger</w:t>
            </w:r>
          </w:p>
        </w:tc>
        <w:tc>
          <w:tcPr>
            <w:tcW w:w="3119" w:type="dxa"/>
            <w:tcBorders>
              <w:top w:val="single" w:sz="4" w:space="0" w:color="auto"/>
              <w:left w:val="nil"/>
              <w:bottom w:val="single" w:sz="4" w:space="0" w:color="auto"/>
              <w:right w:val="single" w:sz="4" w:space="0" w:color="auto"/>
            </w:tcBorders>
            <w:shd w:val="clear" w:color="000000" w:fill="auto"/>
            <w:noWrap/>
            <w:hideMark/>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Bec-en-ciseaux noir</w:t>
            </w:r>
          </w:p>
        </w:tc>
        <w:tc>
          <w:tcPr>
            <w:tcW w:w="850" w:type="dxa"/>
            <w:tcBorders>
              <w:top w:val="single" w:sz="4" w:space="0" w:color="auto"/>
              <w:left w:val="nil"/>
              <w:bottom w:val="single" w:sz="4" w:space="0" w:color="auto"/>
              <w:right w:val="single" w:sz="4" w:space="0" w:color="auto"/>
            </w:tcBorders>
            <w:shd w:val="clear" w:color="000000" w:fill="auto"/>
            <w:noWrap/>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Coccyzus americanus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Coulicou à bec jaune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Coccyzus erythropthalmus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Coulicou à bec noir</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79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Chordeiles minor</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Engoulevent d'Amérique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Megaceryle alcyon</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Martin-pêcheur d'Amérique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Elaenia parvirostris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Élénie à bec court</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Empidonax virescens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vert</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Empidonax traillii</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des saules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Empidonax alnorum</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des aulnes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Contopus sordidulus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Pioui de l'Ouest</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Contopus virens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Pioui de l'Est</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Lessonia rufa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Lessonie noire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Myiodynastes luteiventris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Tyran tigré</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89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Empidonomus varius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Tyran tacheté</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Tyrannus albogularis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Tyran à gorge blanche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Tyrannus savana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Tyran des savanes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Tyrannus tyrannus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Tyran tritri</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Tyrannus dominicensis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Tyran gris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Myiarchus swainsoni</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Tyran de Swainson</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Vireo flavoviridis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Viréo jaune-verdâtre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Vireo altiloquus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Viréo à moustaches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Progne subis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noire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Progne elegans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gracieuse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99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Riparia riparia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sz w:val="22"/>
                <w:szCs w:val="22"/>
                <w:lang w:val="fr-FR"/>
              </w:rPr>
              <w:t>Hirondelle de rivage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Hirundo rustica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rustique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Petrochelidon pyrrhonota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à front blanc</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Catharus fuscescens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Grive fauve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Catharus minimus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Grive à joues grises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Catharus ustulatus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Grive à dos olive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NC</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Sporophila bouvronides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Sporophile faux-bouvron</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Piranga rubra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Piranga vermillon</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lastRenderedPageBreak/>
              <w:t>107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Piranga olivacea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Piranga écarlate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Pheucticus ludovicianus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Cardinal à poitrine rose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109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Passerina cyanea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Passerin indigo</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Spiza americana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Dickcissel d'Amérique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Seiurus aurocapilla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couronnée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Leiothlypis peregrina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obscure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americana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collier</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pensylvanica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flancs marron</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petechia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des mangroves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striata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rayée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castanea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poitrine baie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fusca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gorge orangée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119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magnolia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tête cendrée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Setophaga ruticilla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flamboyante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Mniotilta varia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noir et blanc</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Protonotaria citrea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orangée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Parkesia noveboracensis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des ruisseaux</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STA</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Parkesia motacilla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hochequeue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AUG</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Geothlypis formosa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du Kentucky</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Oporornis agilis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gorge grise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Geothlypis philadelphia</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triste</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Cardellina canadensis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Paruline du Canada</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129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tcPr>
          <w:p w:rsidR="00025B15" w:rsidRPr="00DC3C8C" w:rsidRDefault="00025B15" w:rsidP="00025B15">
            <w:pPr>
              <w:rPr>
                <w:rFonts w:ascii="Arial" w:hAnsi="Arial" w:cs="Arial"/>
                <w:i/>
                <w:sz w:val="22"/>
                <w:szCs w:val="22"/>
                <w:lang w:val="en-GB"/>
              </w:rPr>
            </w:pPr>
            <w:r w:rsidRPr="00DC3C8C">
              <w:rPr>
                <w:rFonts w:ascii="Arial" w:hAnsi="Arial" w:cs="Arial"/>
                <w:i/>
                <w:sz w:val="22"/>
                <w:szCs w:val="22"/>
                <w:lang w:val="en-GB"/>
              </w:rPr>
              <w:t>Dolichonyx oryzivorus</w:t>
            </w:r>
          </w:p>
        </w:tc>
        <w:tc>
          <w:tcPr>
            <w:tcW w:w="3119" w:type="dxa"/>
            <w:tcBorders>
              <w:top w:val="single" w:sz="4" w:space="0" w:color="auto"/>
              <w:left w:val="nil"/>
              <w:bottom w:val="single" w:sz="4" w:space="0" w:color="auto"/>
              <w:right w:val="single" w:sz="4" w:space="0" w:color="auto"/>
            </w:tcBorders>
            <w:shd w:val="clear" w:color="000000" w:fill="auto"/>
            <w:noWrap/>
          </w:tcPr>
          <w:p w:rsidR="00025B15" w:rsidRPr="00103430" w:rsidRDefault="00025B15" w:rsidP="00025B15">
            <w:pPr>
              <w:rPr>
                <w:rFonts w:ascii="Arial" w:hAnsi="Arial" w:cs="Arial"/>
                <w:sz w:val="22"/>
                <w:szCs w:val="22"/>
                <w:lang w:val="fr-FR"/>
              </w:rPr>
            </w:pPr>
            <w:r w:rsidRPr="00103430">
              <w:rPr>
                <w:rFonts w:ascii="Arial" w:hAnsi="Arial" w:cs="Arial"/>
                <w:color w:val="000000"/>
                <w:sz w:val="22"/>
                <w:szCs w:val="22"/>
                <w:shd w:val="clear" w:color="auto" w:fill="FFFFFF"/>
                <w:lang w:val="fr-FR"/>
              </w:rPr>
              <w:t>Goglu des prés</w:t>
            </w:r>
          </w:p>
        </w:tc>
        <w:tc>
          <w:tcPr>
            <w:tcW w:w="850" w:type="dxa"/>
            <w:tcBorders>
              <w:top w:val="single" w:sz="4" w:space="0" w:color="auto"/>
              <w:left w:val="nil"/>
              <w:bottom w:val="single" w:sz="4" w:space="0" w:color="auto"/>
              <w:right w:val="single" w:sz="4" w:space="0" w:color="auto"/>
            </w:tcBorders>
            <w:shd w:val="clear" w:color="000000" w:fill="auto"/>
            <w:noWrap/>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uto"/>
          </w:tcPr>
          <w:p w:rsidR="00025B15" w:rsidRPr="00DC3C8C" w:rsidRDefault="00025B15" w:rsidP="00025B15">
            <w:pPr>
              <w:rPr>
                <w:rFonts w:ascii="Arial" w:hAnsi="Arial" w:cs="Arial"/>
                <w:sz w:val="22"/>
                <w:szCs w:val="22"/>
                <w:lang w:val="en-GB"/>
              </w:rPr>
            </w:pPr>
            <w:r>
              <w:rPr>
                <w:rFonts w:ascii="Arial" w:hAnsi="Arial" w:cs="Arial"/>
                <w:sz w:val="22"/>
                <w:szCs w:val="22"/>
                <w:lang w:val="en-GB"/>
              </w:rPr>
              <w:t>DIM</w:t>
            </w: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rsidR="00025B15" w:rsidRPr="00DC3C8C" w:rsidRDefault="00025B15" w:rsidP="00025B15">
            <w:pPr>
              <w:rPr>
                <w:rFonts w:ascii="Arial" w:hAnsi="Arial" w:cs="Arial"/>
                <w:i/>
                <w:sz w:val="22"/>
                <w:szCs w:val="22"/>
                <w:lang w:val="en-GB"/>
              </w:rPr>
            </w:pPr>
          </w:p>
        </w:tc>
        <w:tc>
          <w:tcPr>
            <w:tcW w:w="27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103430" w:rsidRDefault="00025B15" w:rsidP="00025B15">
            <w:pPr>
              <w:rPr>
                <w:rFonts w:ascii="Arial" w:hAnsi="Arial" w:cs="Arial"/>
                <w:sz w:val="22"/>
                <w:szCs w:val="22"/>
                <w:lang w:val="fr-FR"/>
              </w:rPr>
            </w:pPr>
            <w:r w:rsidRPr="00103430">
              <w:rPr>
                <w:rFonts w:ascii="Arial" w:hAnsi="Arial" w:cs="Arial"/>
                <w:sz w:val="22"/>
                <w:szCs w:val="22"/>
                <w:lang w:val="fr-FR"/>
              </w:rPr>
              <w:t>S</w:t>
            </w:r>
            <w:r>
              <w:rPr>
                <w:rFonts w:ascii="Arial" w:hAnsi="Arial" w:cs="Arial"/>
                <w:sz w:val="22"/>
                <w:szCs w:val="22"/>
                <w:lang w:val="fr-FR"/>
              </w:rPr>
              <w:t>OUS-TOTAL PRÉ</w:t>
            </w:r>
            <w:r w:rsidRPr="00103430">
              <w:rPr>
                <w:rFonts w:ascii="Arial" w:hAnsi="Arial" w:cs="Arial"/>
                <w:sz w:val="22"/>
                <w:szCs w:val="22"/>
                <w:lang w:val="fr-FR"/>
              </w:rPr>
              <w:t>OCCUPATION MINEURE</w:t>
            </w:r>
          </w:p>
        </w:tc>
        <w:tc>
          <w:tcPr>
            <w:tcW w:w="850"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sz w:val="22"/>
                <w:szCs w:val="22"/>
                <w:lang w:val="en-GB"/>
              </w:rPr>
            </w:pPr>
          </w:p>
        </w:tc>
        <w:tc>
          <w:tcPr>
            <w:tcW w:w="851"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17</w:t>
            </w:r>
          </w:p>
        </w:tc>
        <w:tc>
          <w:tcPr>
            <w:tcW w:w="961"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17</w:t>
            </w:r>
          </w:p>
        </w:tc>
        <w:tc>
          <w:tcPr>
            <w:tcW w:w="882"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35</w:t>
            </w:r>
          </w:p>
        </w:tc>
        <w:tc>
          <w:tcPr>
            <w:tcW w:w="1165"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53</w:t>
            </w:r>
          </w:p>
        </w:tc>
        <w:tc>
          <w:tcPr>
            <w:tcW w:w="866"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sz w:val="22"/>
                <w:szCs w:val="22"/>
                <w:lang w:val="en-GB"/>
              </w:rPr>
            </w:pPr>
            <w:r w:rsidRPr="00DC3C8C">
              <w:rPr>
                <w:rFonts w:ascii="Arial" w:hAnsi="Arial" w:cs="Arial"/>
                <w:sz w:val="22"/>
                <w:szCs w:val="22"/>
                <w:lang w:val="en-GB"/>
              </w:rPr>
              <w:t>7</w:t>
            </w:r>
          </w:p>
        </w:tc>
        <w:tc>
          <w:tcPr>
            <w:tcW w:w="1227" w:type="dxa"/>
            <w:tcBorders>
              <w:top w:val="single" w:sz="4" w:space="0" w:color="auto"/>
              <w:left w:val="nil"/>
              <w:bottom w:val="single" w:sz="4" w:space="0" w:color="auto"/>
              <w:right w:val="single" w:sz="4" w:space="0" w:color="auto"/>
            </w:tcBorders>
            <w:shd w:val="clear" w:color="000000" w:fill="AEAAAA"/>
            <w:noWrap/>
            <w:vAlign w:val="bottom"/>
            <w:hideMark/>
          </w:tcPr>
          <w:p w:rsidR="00025B15" w:rsidRPr="00DC3C8C" w:rsidRDefault="00025B15" w:rsidP="00025B15">
            <w:pPr>
              <w:rPr>
                <w:rFonts w:ascii="Arial" w:hAnsi="Arial" w:cs="Arial"/>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AEAAAA"/>
          </w:tcPr>
          <w:p w:rsidR="00025B15" w:rsidRPr="00DC3C8C" w:rsidRDefault="00025B15" w:rsidP="00025B15">
            <w:pPr>
              <w:rPr>
                <w:rFonts w:ascii="Arial" w:hAnsi="Arial" w:cs="Arial"/>
                <w:sz w:val="22"/>
                <w:szCs w:val="22"/>
                <w:lang w:val="en-GB"/>
              </w:rPr>
            </w:pPr>
          </w:p>
        </w:tc>
      </w:tr>
      <w:tr w:rsidR="00025B15" w:rsidRPr="00DC3C8C" w:rsidTr="009674D2">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rsidR="00025B15" w:rsidRPr="00DC3C8C" w:rsidRDefault="00025B15" w:rsidP="00025B15">
            <w:pPr>
              <w:rPr>
                <w:rFonts w:ascii="Arial" w:hAnsi="Arial" w:cs="Arial"/>
                <w:b/>
                <w:i/>
                <w:sz w:val="22"/>
                <w:szCs w:val="22"/>
                <w:lang w:val="en-GB"/>
              </w:rPr>
            </w:pPr>
          </w:p>
        </w:tc>
        <w:tc>
          <w:tcPr>
            <w:tcW w:w="2760" w:type="dxa"/>
            <w:tcBorders>
              <w:top w:val="single" w:sz="4" w:space="0" w:color="auto"/>
              <w:left w:val="single" w:sz="4" w:space="0" w:color="auto"/>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r w:rsidRPr="00DC3C8C">
              <w:rPr>
                <w:rFonts w:ascii="Arial" w:hAnsi="Arial" w:cs="Arial"/>
                <w:b/>
                <w:sz w:val="22"/>
                <w:szCs w:val="22"/>
                <w:lang w:val="en-GB"/>
              </w:rPr>
              <w:t>TOTAL</w:t>
            </w:r>
          </w:p>
        </w:tc>
        <w:tc>
          <w:tcPr>
            <w:tcW w:w="850"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p>
        </w:tc>
        <w:tc>
          <w:tcPr>
            <w:tcW w:w="851"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r w:rsidRPr="00DC3C8C">
              <w:rPr>
                <w:rFonts w:ascii="Arial" w:hAnsi="Arial" w:cs="Arial"/>
                <w:b/>
                <w:sz w:val="22"/>
                <w:szCs w:val="22"/>
                <w:lang w:val="en-GB"/>
              </w:rPr>
              <w:t>27</w:t>
            </w:r>
          </w:p>
        </w:tc>
        <w:tc>
          <w:tcPr>
            <w:tcW w:w="961"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r w:rsidRPr="00DC3C8C">
              <w:rPr>
                <w:rFonts w:ascii="Arial" w:hAnsi="Arial" w:cs="Arial"/>
                <w:b/>
                <w:sz w:val="22"/>
                <w:szCs w:val="22"/>
                <w:lang w:val="en-GB"/>
              </w:rPr>
              <w:t>75</w:t>
            </w:r>
          </w:p>
        </w:tc>
        <w:tc>
          <w:tcPr>
            <w:tcW w:w="882"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r w:rsidRPr="00DC3C8C">
              <w:rPr>
                <w:rFonts w:ascii="Arial" w:hAnsi="Arial" w:cs="Arial"/>
                <w:b/>
                <w:sz w:val="22"/>
                <w:szCs w:val="22"/>
                <w:lang w:val="en-GB"/>
              </w:rPr>
              <w:t>47</w:t>
            </w:r>
          </w:p>
        </w:tc>
        <w:tc>
          <w:tcPr>
            <w:tcW w:w="1165"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r w:rsidRPr="00DC3C8C">
              <w:rPr>
                <w:rFonts w:ascii="Arial" w:hAnsi="Arial" w:cs="Arial"/>
                <w:b/>
                <w:sz w:val="22"/>
                <w:szCs w:val="22"/>
                <w:lang w:val="en-GB"/>
              </w:rPr>
              <w:t>115</w:t>
            </w:r>
          </w:p>
        </w:tc>
        <w:tc>
          <w:tcPr>
            <w:tcW w:w="866"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r w:rsidRPr="00DC3C8C">
              <w:rPr>
                <w:rFonts w:ascii="Arial" w:hAnsi="Arial" w:cs="Arial"/>
                <w:b/>
                <w:sz w:val="22"/>
                <w:szCs w:val="22"/>
                <w:lang w:val="en-GB"/>
              </w:rPr>
              <w:t>8</w:t>
            </w:r>
          </w:p>
        </w:tc>
        <w:tc>
          <w:tcPr>
            <w:tcW w:w="1227" w:type="dxa"/>
            <w:tcBorders>
              <w:top w:val="single" w:sz="4" w:space="0" w:color="auto"/>
              <w:left w:val="nil"/>
              <w:bottom w:val="single" w:sz="4" w:space="0" w:color="auto"/>
              <w:right w:val="single" w:sz="4" w:space="0" w:color="auto"/>
            </w:tcBorders>
            <w:shd w:val="clear" w:color="000000" w:fill="3B3838"/>
            <w:noWrap/>
            <w:vAlign w:val="bottom"/>
          </w:tcPr>
          <w:p w:rsidR="00025B15" w:rsidRPr="00DC3C8C" w:rsidRDefault="00025B15" w:rsidP="00025B15">
            <w:pPr>
              <w:rPr>
                <w:rFonts w:ascii="Arial" w:hAnsi="Arial" w:cs="Arial"/>
                <w:b/>
                <w:sz w:val="22"/>
                <w:szCs w:val="22"/>
                <w:lang w:val="en-GB"/>
              </w:rPr>
            </w:pPr>
          </w:p>
        </w:tc>
        <w:tc>
          <w:tcPr>
            <w:tcW w:w="1278" w:type="dxa"/>
            <w:tcBorders>
              <w:top w:val="single" w:sz="4" w:space="0" w:color="auto"/>
              <w:left w:val="nil"/>
              <w:bottom w:val="single" w:sz="4" w:space="0" w:color="auto"/>
              <w:right w:val="single" w:sz="4" w:space="0" w:color="auto"/>
            </w:tcBorders>
            <w:shd w:val="clear" w:color="000000" w:fill="3B3838"/>
          </w:tcPr>
          <w:p w:rsidR="00025B15" w:rsidRPr="00DC3C8C" w:rsidRDefault="00025B15" w:rsidP="00025B15">
            <w:pPr>
              <w:rPr>
                <w:rFonts w:ascii="Arial" w:hAnsi="Arial" w:cs="Arial"/>
                <w:b/>
                <w:sz w:val="22"/>
                <w:szCs w:val="22"/>
                <w:lang w:val="en-GB"/>
              </w:rPr>
            </w:pPr>
          </w:p>
        </w:tc>
      </w:tr>
    </w:tbl>
    <w:p w:rsidR="006E03CC" w:rsidRPr="00103430" w:rsidRDefault="006E03CC" w:rsidP="006E03CC">
      <w:pPr>
        <w:rPr>
          <w:rFonts w:ascii="Arial" w:hAnsi="Arial" w:cs="Arial"/>
          <w:sz w:val="22"/>
          <w:szCs w:val="22"/>
          <w:lang w:val="fr-FR"/>
        </w:rPr>
      </w:pPr>
      <w:r>
        <w:rPr>
          <w:rFonts w:ascii="Arial" w:hAnsi="Arial" w:cs="Arial"/>
          <w:sz w:val="22"/>
          <w:szCs w:val="22"/>
          <w:lang w:val="fr-FR"/>
        </w:rPr>
        <w:t>DIM</w:t>
      </w:r>
      <w:r w:rsidRPr="00103430">
        <w:rPr>
          <w:rFonts w:ascii="Arial" w:hAnsi="Arial" w:cs="Arial"/>
          <w:sz w:val="22"/>
          <w:szCs w:val="22"/>
          <w:lang w:val="fr-FR"/>
        </w:rPr>
        <w:t xml:space="preserve"> = En </w:t>
      </w:r>
      <w:r>
        <w:rPr>
          <w:rFonts w:ascii="Arial" w:hAnsi="Arial" w:cs="Arial"/>
          <w:sz w:val="22"/>
          <w:szCs w:val="22"/>
          <w:lang w:val="fr-FR"/>
        </w:rPr>
        <w:t>diminution</w:t>
      </w:r>
      <w:r w:rsidRPr="00103430">
        <w:rPr>
          <w:rFonts w:ascii="Arial" w:hAnsi="Arial" w:cs="Arial"/>
          <w:sz w:val="22"/>
          <w:szCs w:val="22"/>
          <w:lang w:val="fr-FR"/>
        </w:rPr>
        <w:t xml:space="preserve">; </w:t>
      </w:r>
      <w:r>
        <w:rPr>
          <w:rFonts w:ascii="Arial" w:hAnsi="Arial" w:cs="Arial"/>
          <w:sz w:val="22"/>
          <w:szCs w:val="22"/>
          <w:lang w:val="fr-FR"/>
        </w:rPr>
        <w:t>AUG</w:t>
      </w:r>
      <w:r w:rsidRPr="00103430">
        <w:rPr>
          <w:rFonts w:ascii="Arial" w:hAnsi="Arial" w:cs="Arial"/>
          <w:sz w:val="22"/>
          <w:szCs w:val="22"/>
          <w:lang w:val="fr-FR"/>
        </w:rPr>
        <w:t xml:space="preserve">= En augmentation; </w:t>
      </w:r>
      <w:r>
        <w:rPr>
          <w:rFonts w:ascii="Arial" w:hAnsi="Arial" w:cs="Arial"/>
          <w:sz w:val="22"/>
          <w:szCs w:val="22"/>
          <w:lang w:val="fr-FR"/>
        </w:rPr>
        <w:t>NC</w:t>
      </w:r>
      <w:r w:rsidRPr="00103430">
        <w:rPr>
          <w:rFonts w:ascii="Arial" w:hAnsi="Arial" w:cs="Arial"/>
          <w:sz w:val="22"/>
          <w:szCs w:val="22"/>
          <w:lang w:val="fr-FR"/>
        </w:rPr>
        <w:t xml:space="preserve"> = </w:t>
      </w:r>
      <w:r>
        <w:rPr>
          <w:rFonts w:ascii="Arial" w:hAnsi="Arial" w:cs="Arial"/>
          <w:sz w:val="22"/>
          <w:szCs w:val="22"/>
          <w:lang w:val="fr-FR"/>
        </w:rPr>
        <w:t>Non connu</w:t>
      </w:r>
      <w:r w:rsidRPr="00103430">
        <w:rPr>
          <w:rFonts w:ascii="Arial" w:hAnsi="Arial" w:cs="Arial"/>
          <w:sz w:val="22"/>
          <w:szCs w:val="22"/>
          <w:lang w:val="fr-FR"/>
        </w:rPr>
        <w:t>; STA = Stable</w:t>
      </w:r>
    </w:p>
    <w:p w:rsidR="00021BE7" w:rsidRDefault="00021BE7" w:rsidP="00021BE7">
      <w:pPr>
        <w:rPr>
          <w:rFonts w:ascii="Arial" w:hAnsi="Arial" w:cs="Arial"/>
          <w:sz w:val="22"/>
          <w:szCs w:val="22"/>
          <w:lang w:val="fr-FR"/>
        </w:rPr>
      </w:pPr>
    </w:p>
    <w:p w:rsidR="00021BE7" w:rsidRDefault="00021BE7" w:rsidP="00021BE7">
      <w:pPr>
        <w:rPr>
          <w:rFonts w:ascii="Arial" w:hAnsi="Arial" w:cs="Arial"/>
          <w:sz w:val="22"/>
          <w:szCs w:val="22"/>
          <w:lang w:val="fr-FR"/>
        </w:rPr>
      </w:pPr>
    </w:p>
    <w:p w:rsidR="006E03CC" w:rsidRDefault="006E03CC" w:rsidP="00021BE7">
      <w:pPr>
        <w:rPr>
          <w:rFonts w:ascii="Arial" w:hAnsi="Arial" w:cs="Arial"/>
          <w:sz w:val="22"/>
          <w:szCs w:val="22"/>
          <w:lang w:val="fr-FR"/>
        </w:rPr>
        <w:sectPr w:rsidR="006E03CC" w:rsidSect="00021BE7">
          <w:endnotePr>
            <w:numFmt w:val="decimal"/>
          </w:endnotePr>
          <w:pgSz w:w="16837" w:h="11905" w:orient="landscape" w:code="9"/>
          <w:pgMar w:top="1411" w:right="1008" w:bottom="1411" w:left="1152" w:header="432" w:footer="432" w:gutter="0"/>
          <w:cols w:space="720"/>
          <w:noEndnote/>
          <w:docGrid w:linePitch="272"/>
        </w:sectPr>
      </w:pPr>
    </w:p>
    <w:p w:rsidR="006E03CC" w:rsidRPr="00EE15C4" w:rsidRDefault="006E03CC" w:rsidP="006E03CC">
      <w:pPr>
        <w:jc w:val="both"/>
        <w:rPr>
          <w:rFonts w:ascii="Arial" w:hAnsi="Arial" w:cs="Arial"/>
          <w:sz w:val="22"/>
          <w:szCs w:val="22"/>
          <w:lang w:val="fr-FR"/>
        </w:rPr>
      </w:pPr>
      <w:r w:rsidRPr="00EE15C4">
        <w:rPr>
          <w:rFonts w:ascii="Arial" w:hAnsi="Arial" w:cs="Arial"/>
          <w:b/>
          <w:bCs/>
          <w:sz w:val="22"/>
          <w:szCs w:val="22"/>
          <w:lang w:val="fr-FR"/>
        </w:rPr>
        <w:lastRenderedPageBreak/>
        <w:t xml:space="preserve">Plan d’action Annexe IV . Glossaire des définitions et acronymes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bCs/>
          <w:sz w:val="22"/>
          <w:szCs w:val="22"/>
          <w:lang w:val="fr-FR"/>
        </w:rPr>
      </w:pPr>
      <w:r w:rsidRPr="00EE15C4">
        <w:rPr>
          <w:rFonts w:ascii="Arial" w:hAnsi="Arial" w:cs="Arial"/>
          <w:bCs/>
          <w:sz w:val="22"/>
          <w:szCs w:val="22"/>
          <w:lang w:val="fr-FR"/>
        </w:rPr>
        <w:t>Adapté de la Résolution 11.14 de la CMS sur un</w:t>
      </w:r>
      <w:r w:rsidRPr="00EE15C4">
        <w:rPr>
          <w:lang w:val="fr-FR"/>
        </w:rPr>
        <w:t xml:space="preserve"> </w:t>
      </w:r>
      <w:r w:rsidRPr="00EE15C4">
        <w:rPr>
          <w:rFonts w:ascii="Arial" w:hAnsi="Arial" w:cs="Arial"/>
          <w:bCs/>
          <w:sz w:val="22"/>
          <w:szCs w:val="22"/>
          <w:lang w:val="fr-FR"/>
        </w:rPr>
        <w:t>Programme de travail sur les oiseaux migrateurs et les voies de migration</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
          <w:bCs/>
          <w:sz w:val="22"/>
          <w:szCs w:val="22"/>
          <w:lang w:val="fr-FR"/>
        </w:rPr>
        <w:t xml:space="preserve">Définitions </w:t>
      </w:r>
    </w:p>
    <w:p w:rsidR="006E03CC" w:rsidRPr="00EE15C4" w:rsidRDefault="006E03CC" w:rsidP="006E03CC">
      <w:pPr>
        <w:jc w:val="both"/>
        <w:rPr>
          <w:rFonts w:ascii="Arial" w:hAnsi="Arial" w:cs="Arial"/>
          <w:b/>
          <w:bCs/>
          <w:i/>
          <w:i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
          <w:bCs/>
          <w:i/>
          <w:iCs/>
          <w:sz w:val="22"/>
          <w:szCs w:val="22"/>
          <w:lang w:val="fr-FR"/>
        </w:rPr>
        <w:t xml:space="preserve">Notes explicatives : </w:t>
      </w:r>
    </w:p>
    <w:p w:rsidR="006E03CC" w:rsidRPr="00EE15C4" w:rsidRDefault="006E03CC" w:rsidP="006E03CC">
      <w:pPr>
        <w:jc w:val="both"/>
        <w:rPr>
          <w:rFonts w:ascii="Arial" w:hAnsi="Arial" w:cs="Arial"/>
          <w:sz w:val="22"/>
          <w:szCs w:val="22"/>
          <w:lang w:val="fr-FR"/>
        </w:rPr>
      </w:pPr>
      <w:r w:rsidRPr="00EE15C4">
        <w:rPr>
          <w:rFonts w:ascii="Arial" w:hAnsi="Arial" w:cs="Arial"/>
          <w:sz w:val="22"/>
          <w:szCs w:val="22"/>
          <w:lang w:val="fr-FR"/>
        </w:rPr>
        <w:t xml:space="preserve">1. Le Plan d’action utilise des termes spécifiques liés aux espèces migratrices et à la conservation des habitats pour lesquels des définitions et des notes explicatives sont estimées utiles. </w:t>
      </w:r>
    </w:p>
    <w:p w:rsidR="006E03CC" w:rsidRPr="00EE15C4" w:rsidRDefault="006E03CC" w:rsidP="006E03CC">
      <w:pPr>
        <w:jc w:val="both"/>
        <w:rPr>
          <w:rFonts w:ascii="Arial" w:hAnsi="Arial" w:cs="Arial"/>
          <w:sz w:val="22"/>
          <w:szCs w:val="22"/>
          <w:lang w:val="fr-FR"/>
        </w:rPr>
      </w:pPr>
      <w:r w:rsidRPr="00EE15C4">
        <w:rPr>
          <w:rFonts w:ascii="Arial" w:hAnsi="Arial" w:cs="Arial"/>
          <w:sz w:val="22"/>
          <w:szCs w:val="22"/>
          <w:lang w:val="fr-FR"/>
        </w:rPr>
        <w:t xml:space="preserve">2. Les définitions sont tirées de documents existants au sein de la famille de la CMS, qui ont été élaborés pour un ou plusieurs groupes d’oiseaux migrateurs. En l’absence d’un ensemble exhaustif et normalisé de définitions de la CMS, certaines de ces définitions et certains de ces conseils ont été adaptés d’autres processus internationaux. </w:t>
      </w:r>
    </w:p>
    <w:p w:rsidR="006E03CC" w:rsidRPr="00EE15C4" w:rsidRDefault="006E03CC" w:rsidP="006E03CC">
      <w:pPr>
        <w:jc w:val="both"/>
        <w:rPr>
          <w:rFonts w:ascii="Arial" w:hAnsi="Arial" w:cs="Arial"/>
          <w:sz w:val="22"/>
          <w:szCs w:val="22"/>
          <w:lang w:val="fr-FR"/>
        </w:rPr>
      </w:pPr>
      <w:r w:rsidRPr="00EE15C4">
        <w:rPr>
          <w:rFonts w:ascii="Arial" w:hAnsi="Arial" w:cs="Arial"/>
          <w:sz w:val="22"/>
          <w:szCs w:val="22"/>
          <w:lang w:val="fr-FR"/>
        </w:rPr>
        <w:t xml:space="preserve">3. Il faut noter que certains de ces termes sont également définis au niveau national. Comme ceux-ci peuvent varier au sein des juridictions nationales et entre celles-ci, leur application au niveau international doit être approuvée. </w:t>
      </w:r>
    </w:p>
    <w:p w:rsidR="006E03CC" w:rsidRPr="00EE15C4" w:rsidRDefault="006E03CC" w:rsidP="006E03CC">
      <w:pPr>
        <w:jc w:val="both"/>
        <w:rPr>
          <w:rFonts w:ascii="Arial" w:hAnsi="Arial" w:cs="Arial"/>
          <w:sz w:val="22"/>
          <w:szCs w:val="22"/>
          <w:lang w:val="fr-FR"/>
        </w:rPr>
      </w:pPr>
      <w:r w:rsidRPr="00EE15C4">
        <w:rPr>
          <w:rFonts w:ascii="Arial" w:hAnsi="Arial" w:cs="Arial"/>
          <w:sz w:val="22"/>
          <w:szCs w:val="22"/>
          <w:lang w:val="fr-FR"/>
        </w:rPr>
        <w:t xml:space="preserve">4. Il reste nécessaire de définir et normaliser ces termes aux fins de la CMS. </w:t>
      </w:r>
    </w:p>
    <w:p w:rsidR="006E03CC" w:rsidRPr="00EE15C4" w:rsidRDefault="006E03CC" w:rsidP="006E03CC">
      <w:pPr>
        <w:jc w:val="both"/>
        <w:rPr>
          <w:rFonts w:ascii="Arial" w:hAnsi="Arial" w:cs="Arial"/>
          <w:sz w:val="22"/>
          <w:szCs w:val="22"/>
          <w:lang w:val="fr-FR"/>
        </w:rPr>
      </w:pPr>
      <w:r w:rsidRPr="00EE15C4">
        <w:rPr>
          <w:rFonts w:ascii="Arial" w:hAnsi="Arial" w:cs="Arial"/>
          <w:sz w:val="22"/>
          <w:szCs w:val="22"/>
          <w:lang w:val="fr-FR"/>
        </w:rPr>
        <w:t xml:space="preserve">5. Les définitions et notes explicatives suivantes servent à expliquer divers termes liés aux espèces migratrices et à la conservation des habitats utilisés dans le Programme de travail et n’ont pas pour objectif d’être définitives. </w:t>
      </w:r>
    </w:p>
    <w:p w:rsidR="006E03CC" w:rsidRPr="00EE15C4" w:rsidRDefault="006E03CC" w:rsidP="006E03CC">
      <w:pPr>
        <w:jc w:val="both"/>
        <w:rPr>
          <w:rFonts w:ascii="Arial" w:hAnsi="Arial" w:cs="Arial"/>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
          <w:bCs/>
          <w:sz w:val="22"/>
          <w:szCs w:val="22"/>
          <w:lang w:val="fr-FR"/>
        </w:rPr>
        <w:t xml:space="preserve">Mesures compensatoires des atteintes à la biodiversité – </w:t>
      </w:r>
      <w:r w:rsidRPr="00EE15C4">
        <w:rPr>
          <w:rFonts w:ascii="Arial" w:hAnsi="Arial" w:cs="Arial"/>
          <w:bCs/>
          <w:sz w:val="22"/>
          <w:szCs w:val="22"/>
          <w:lang w:val="fr-FR"/>
        </w:rPr>
        <w:t>résultats mesurables sur la conservation d’a</w:t>
      </w:r>
      <w:r w:rsidRPr="00EE15C4">
        <w:rPr>
          <w:rFonts w:ascii="Arial" w:hAnsi="Arial" w:cs="Arial"/>
          <w:sz w:val="22"/>
          <w:szCs w:val="22"/>
          <w:lang w:val="fr-FR"/>
        </w:rPr>
        <w:t>ctions visant à offrir une contrepartie positive à un impact dommageable, résiduel et significatif provoqué par un projet de développement, lorsque toutes les mesures appropriées de prévention et d’atténuation ont été mises en œuvre (définition du Business and Biodiversity Offsets Programme</w:t>
      </w:r>
      <w:r w:rsidRPr="00EE15C4">
        <w:rPr>
          <w:rFonts w:ascii="Arial" w:hAnsi="Arial" w:cs="Arial"/>
          <w:sz w:val="22"/>
          <w:szCs w:val="22"/>
          <w:vertAlign w:val="superscript"/>
          <w:lang w:val="fr-FR"/>
        </w:rPr>
        <w:footnoteReference w:id="2"/>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
          <w:bCs/>
          <w:sz w:val="22"/>
          <w:szCs w:val="22"/>
          <w:lang w:val="fr-FR"/>
        </w:rPr>
        <w:t>Habitat critique –</w:t>
      </w:r>
      <w:r w:rsidRPr="00EE15C4">
        <w:rPr>
          <w:rFonts w:ascii="Arial" w:hAnsi="Arial" w:cs="Arial"/>
          <w:sz w:val="22"/>
          <w:szCs w:val="22"/>
          <w:lang w:val="fr-FR"/>
        </w:rPr>
        <w:t xml:space="preserve"> Toute aire ayant une valeur élevée en biodiversité, notamment les habitats d’une importance cruciale pour les espèces en danger critique d’extinction ou en danger d’extinction, les aires limitées pour les espèces endémiques, les aires abritant des concentrations internationales importantes d’espèces migratoires et/ou d’espèces grégaires, les écosystèmes gravement menacés et/ou uniques et les aires qui sont associées à des processus évolutifs clés (définition tirée de la</w:t>
      </w:r>
      <w:r w:rsidRPr="00EE15C4">
        <w:rPr>
          <w:lang w:val="fr-FR"/>
        </w:rPr>
        <w:t xml:space="preserve"> </w:t>
      </w:r>
      <w:r w:rsidRPr="00EE15C4">
        <w:rPr>
          <w:rFonts w:ascii="Arial" w:hAnsi="Arial" w:cs="Arial"/>
          <w:sz w:val="22"/>
          <w:szCs w:val="22"/>
          <w:lang w:val="fr-FR"/>
        </w:rPr>
        <w:t xml:space="preserve">Société financière internationale </w:t>
      </w:r>
      <w:r w:rsidRPr="00EE15C4">
        <w:rPr>
          <w:rFonts w:ascii="Arial" w:hAnsi="Arial" w:cs="Arial"/>
          <w:sz w:val="22"/>
          <w:szCs w:val="22"/>
          <w:vertAlign w:val="superscript"/>
          <w:lang w:val="fr-FR"/>
        </w:rPr>
        <w:footnoteReference w:id="3"/>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
          <w:bCs/>
          <w:sz w:val="22"/>
          <w:szCs w:val="22"/>
          <w:lang w:val="fr-FR"/>
        </w:rPr>
        <w:t xml:space="preserve">Site critique - </w:t>
      </w:r>
      <w:r w:rsidRPr="00EE15C4">
        <w:rPr>
          <w:rFonts w:ascii="Arial" w:eastAsia="Calibri" w:hAnsi="Arial" w:cs="Arial"/>
          <w:sz w:val="22"/>
          <w:szCs w:val="22"/>
          <w:lang w:val="fr-FR"/>
        </w:rPr>
        <w:t>Des critères ont été établis pour la région AEWA à partir des critères Ramsar et IBA pertinents, afin d’identifier les réseaux de sites critiques pour les populations d’oiseaux d’eau durant les étapes de leurs cycles annuels lorsque l’approche de conservation fondée sur le site est efficace. Un site est considéré « critique » s’il remplit au moins un des deux critères CSN suivants : Critère CSN 1 : Le site accueille ou est supposé accueillir régulièrement ou de façon prévisible un très grand nombre d’individus d’une population d’une espèce d’oiseaux d’eau menacée à l’échelle mondiale. Critère CSN 2 : Le site accueille ou est supposé accueillir régulièrement ou de façon prévisible &gt;1% d’une population d’une voie de migration ou autre population distincte d’une espèce d’oiseau d’eau (définition tirée du projet Wings over Wetlands de l’AEWA)</w:t>
      </w:r>
      <w:r w:rsidRPr="00EE15C4">
        <w:rPr>
          <w:rFonts w:ascii="Arial" w:hAnsi="Arial" w:cs="Arial"/>
          <w:sz w:val="22"/>
          <w:szCs w:val="22"/>
          <w:lang w:val="fr-FR"/>
        </w:rPr>
        <w:t>.</w:t>
      </w:r>
      <w:r w:rsidRPr="00EE15C4">
        <w:rPr>
          <w:rFonts w:ascii="Arial" w:hAnsi="Arial" w:cs="Arial"/>
          <w:szCs w:val="22"/>
          <w:lang w:val="fr-FR"/>
        </w:rPr>
        <w:t xml:space="preserve"> </w:t>
      </w:r>
    </w:p>
    <w:p w:rsidR="006E03CC" w:rsidRPr="00EE15C4" w:rsidRDefault="006E03CC" w:rsidP="006E03CC">
      <w:pPr>
        <w:jc w:val="both"/>
        <w:rPr>
          <w:rFonts w:ascii="Arial" w:hAnsi="Arial" w:cs="Arial"/>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sz w:val="22"/>
          <w:szCs w:val="22"/>
          <w:lang w:val="fr-FR"/>
        </w:rPr>
        <w:t xml:space="preserve">Note : la définition de site critique développée pour les oiseaux d’eau migrateurs aura besoin d’être étendue pour couvrir d’autres oiseaux migrateurs. </w:t>
      </w:r>
    </w:p>
    <w:p w:rsidR="006E03CC" w:rsidRPr="00EE15C4" w:rsidRDefault="006E03CC" w:rsidP="006E03CC">
      <w:pPr>
        <w:jc w:val="both"/>
        <w:rPr>
          <w:rFonts w:ascii="Arial" w:hAnsi="Arial" w:cs="Arial"/>
          <w:sz w:val="22"/>
          <w:szCs w:val="22"/>
          <w:lang w:val="fr-FR"/>
        </w:rPr>
      </w:pPr>
    </w:p>
    <w:p w:rsidR="006E03CC" w:rsidRPr="00EE15C4" w:rsidRDefault="006E03CC" w:rsidP="006E03CC">
      <w:pPr>
        <w:jc w:val="both"/>
        <w:rPr>
          <w:rFonts w:ascii="Arial" w:hAnsi="Arial" w:cs="Arial"/>
          <w:bCs/>
          <w:sz w:val="22"/>
          <w:szCs w:val="22"/>
          <w:lang w:val="fr-FR"/>
        </w:rPr>
      </w:pPr>
      <w:r w:rsidRPr="00EE15C4">
        <w:rPr>
          <w:rFonts w:ascii="Arial" w:hAnsi="Arial" w:cs="Arial"/>
          <w:b/>
          <w:bCs/>
          <w:sz w:val="22"/>
          <w:szCs w:val="22"/>
          <w:lang w:val="fr-FR"/>
        </w:rPr>
        <w:t xml:space="preserve">Voie de migration – </w:t>
      </w:r>
      <w:r w:rsidRPr="00EE15C4">
        <w:rPr>
          <w:rFonts w:ascii="Arial" w:hAnsi="Arial" w:cs="Arial"/>
          <w:bCs/>
          <w:sz w:val="22"/>
          <w:szCs w:val="22"/>
          <w:lang w:val="fr-FR"/>
        </w:rPr>
        <w:t xml:space="preserve">On entend par « voie de migration » une région géographique dans laquelle une espèce migratrice unique, un groupe d’espèces migratrices, ou une population distincte d’une espèce migratrice donnée, effectuent toutes les composantes de leur cycle </w:t>
      </w:r>
      <w:r w:rsidRPr="00EE15C4">
        <w:rPr>
          <w:rFonts w:ascii="Arial" w:hAnsi="Arial" w:cs="Arial"/>
          <w:bCs/>
          <w:sz w:val="22"/>
          <w:szCs w:val="22"/>
          <w:lang w:val="fr-FR"/>
        </w:rPr>
        <w:lastRenderedPageBreak/>
        <w:t>annuel (reproduction, mue, rassemblement, non-reproduction, « hivernage », etc.) (Boere &amp; Stroud 2006 ).</w:t>
      </w:r>
    </w:p>
    <w:p w:rsidR="006E03CC" w:rsidRPr="00EE15C4" w:rsidRDefault="006E03CC" w:rsidP="006E03CC">
      <w:pPr>
        <w:jc w:val="both"/>
        <w:rPr>
          <w:rFonts w:ascii="Arial" w:hAnsi="Arial" w:cs="Arial"/>
          <w:bCs/>
          <w:sz w:val="22"/>
          <w:szCs w:val="22"/>
          <w:lang w:val="fr-FR"/>
        </w:rPr>
      </w:pPr>
    </w:p>
    <w:p w:rsidR="006E03CC" w:rsidRPr="00EE15C4" w:rsidRDefault="006E03CC" w:rsidP="006E03CC">
      <w:pPr>
        <w:jc w:val="both"/>
        <w:rPr>
          <w:rFonts w:ascii="Arial" w:hAnsi="Arial" w:cs="Arial"/>
          <w:bCs/>
          <w:sz w:val="22"/>
          <w:szCs w:val="22"/>
          <w:lang w:val="fr-FR"/>
        </w:rPr>
      </w:pPr>
      <w:r w:rsidRPr="00EE15C4">
        <w:rPr>
          <w:rFonts w:ascii="Arial" w:hAnsi="Arial" w:cs="Arial"/>
          <w:bCs/>
          <w:sz w:val="22"/>
          <w:szCs w:val="22"/>
          <w:lang w:val="fr-FR"/>
        </w:rPr>
        <w:t>Chaque espèce et population migre d'une manière différente et utilise un ensemble de sites différents de reproduction, de migration et de non-reproduction (hivernage). Par conséquent, une seule voie de migration est composée de nombreux systèmes de migration qui se chevauchent, avec des populations et des espèces d'oiseaux différents, dont chacun a des préférences différentes en matière d'habitat et de stratégie de migration. Connaissant ces différents systèmes de migration, il est possible de regrouper les voies de migration utilisées par les oiseaux en grandes voies de migration, dont chacune est utilisée par de nombreuses espèces, souvent de la même manière, au cours de leurs migrations annuelles. Les recherches récentes sur les migrations de nombreuses espèces d'échassiers ou oiseaux de rivage, par exemple, indique que les migrations d'échassiers peuvent globalement être regroupées en huit voies de migration : la voie de migration de l'Atlantique Est, la voie de migration Méditerranée / Mer Noire, la voie de migration Asie de l'Ouest / Afrique, la voie de migration d’Asie centrale, la voie de migration Asie de l'Est / Australasie, et trois voies de migration dans les Amériques et les Néotropiques.</w:t>
      </w:r>
    </w:p>
    <w:p w:rsidR="006E03CC" w:rsidRPr="00EE15C4" w:rsidRDefault="006E03CC" w:rsidP="006E03CC">
      <w:pPr>
        <w:jc w:val="both"/>
        <w:rPr>
          <w:rFonts w:ascii="Arial" w:hAnsi="Arial" w:cs="Arial"/>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Cs/>
          <w:sz w:val="22"/>
          <w:szCs w:val="22"/>
          <w:lang w:val="fr-FR"/>
        </w:rPr>
        <w:t>Il n'y a pas de séparations claires entre les voies de migration, et l'utilisation du terme n’est pas destinée à impliquer une importance biologique majeure ; elle est plutôt un concept précieux pour permettre de considérer la biologie et la conservation des oiseaux, ainsi que d'autres espèces migratrices, dans de grandes unités géographiques dans lesquelles les migrations des espèces et des populations peuvent être plus ou moins facilement regroupées (définition adaptée de Ramsar Résolution XI.8. annexe 2)</w:t>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
          <w:bCs/>
          <w:sz w:val="22"/>
          <w:szCs w:val="22"/>
          <w:lang w:val="fr-FR"/>
        </w:rPr>
        <w:t xml:space="preserve">Habitat </w:t>
      </w:r>
      <w:r w:rsidRPr="00EE15C4">
        <w:rPr>
          <w:rFonts w:ascii="Arial" w:hAnsi="Arial" w:cs="Arial"/>
          <w:sz w:val="22"/>
          <w:szCs w:val="22"/>
          <w:lang w:val="fr-FR"/>
        </w:rPr>
        <w:t xml:space="preserve">- signifie toute zone à l’intérieur de l’aire de répartition d’une espèce migratrice qui offre les conditions de vie nécessaires à l’espèce en question (définition de la CMS).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hAnsi="Arial" w:cs="Arial"/>
          <w:b/>
          <w:bCs/>
          <w:sz w:val="22"/>
          <w:szCs w:val="22"/>
          <w:lang w:val="fr-FR"/>
        </w:rPr>
        <w:t xml:space="preserve">Site d’importance internationale –- </w:t>
      </w:r>
      <w:r w:rsidRPr="00EE15C4">
        <w:rPr>
          <w:rFonts w:ascii="Arial" w:hAnsi="Arial" w:cs="Arial"/>
          <w:bCs/>
          <w:sz w:val="22"/>
          <w:szCs w:val="22"/>
          <w:lang w:val="fr-FR"/>
        </w:rPr>
        <w:t>Un site doit être considéré d'importance internationale s’il abrite régulièrement 1 % des individus d'une population d'une espèce ou sous-espèce d'oiseau d'eau ou si elle abrite régulièrement 20 000 oiseaux aquatiques ou plus (définition par la Convention de Ramsar). Ce critère identifie ces zones humides d'importance numérique pour les oiseaux d'eau, à travers leur soutien d’effectifs importants à l'échelle internationale, soit d'une ou de plusieurs espèces, et souvent du nombre total de l'assemblage des espèces d'oiseaux d'eau. Remarque : la définition a été développée pour les oiseaux d'eau et il est nécessaire qu'elle soit élargie pour couvrir et quantifier d'autres oiseaux migrateurs</w:t>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eastAsia="Calibri" w:hAnsi="Arial" w:cs="Arial"/>
          <w:b/>
          <w:sz w:val="22"/>
          <w:szCs w:val="22"/>
          <w:lang w:val="fr-FR"/>
        </w:rPr>
        <w:t xml:space="preserve">Paysage - </w:t>
      </w:r>
      <w:r w:rsidRPr="00EE15C4">
        <w:rPr>
          <w:rFonts w:ascii="Arial" w:eastAsia="Calibri" w:hAnsi="Arial" w:cs="Arial"/>
          <w:sz w:val="22"/>
          <w:szCs w:val="22"/>
          <w:lang w:val="fr-FR"/>
        </w:rPr>
        <w:t>Une portion de terre qui contient une mosaïque d'écosystèmes, y compris les écosystèmes dominés par l’homme</w:t>
      </w:r>
      <w:r w:rsidRPr="00EE15C4">
        <w:rPr>
          <w:rFonts w:ascii="Arial" w:hAnsi="Arial" w:cs="Arial"/>
          <w:sz w:val="22"/>
          <w:szCs w:val="22"/>
          <w:vertAlign w:val="superscript"/>
          <w:lang w:val="fr-FR"/>
        </w:rPr>
        <w:footnoteReference w:id="4"/>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eastAsia="Calibri" w:hAnsi="Arial" w:cs="Arial"/>
          <w:b/>
          <w:bCs/>
          <w:sz w:val="22"/>
          <w:szCs w:val="22"/>
          <w:lang w:val="fr-FR"/>
        </w:rPr>
        <w:t>Espèce migratrice</w:t>
      </w:r>
      <w:r w:rsidRPr="00EE15C4">
        <w:rPr>
          <w:rFonts w:ascii="Arial" w:eastAsia="Calibri" w:hAnsi="Arial" w:cs="Arial"/>
          <w:bCs/>
          <w:sz w:val="22"/>
          <w:szCs w:val="22"/>
          <w:lang w:val="fr-FR"/>
        </w:rPr>
        <w:t xml:space="preserve"> – On entend par « espèce d’oiseau migrateur</w:t>
      </w:r>
      <w:r w:rsidRPr="00EE15C4">
        <w:rPr>
          <w:rFonts w:ascii="Arial" w:eastAsia="Calibri" w:hAnsi="Arial" w:cs="Arial"/>
          <w:b/>
          <w:bCs/>
          <w:sz w:val="22"/>
          <w:szCs w:val="22"/>
          <w:lang w:val="fr-FR"/>
        </w:rPr>
        <w:t> »</w:t>
      </w:r>
      <w:r w:rsidRPr="00EE15C4">
        <w:rPr>
          <w:rFonts w:ascii="Arial" w:eastAsia="Calibri" w:hAnsi="Arial" w:cs="Arial"/>
          <w:sz w:val="22"/>
          <w:szCs w:val="22"/>
          <w:lang w:val="fr-FR"/>
        </w:rPr>
        <w:t xml:space="preserve"> l’ensemble de la population ou toute partie séparée géographiquement de la population de toute espèce d’oiseau, dont une fraction importante franchit cycliquement et de façon prévisible une ou plusieurs des limites de juridiction nationale (définition de la CMS)</w:t>
      </w:r>
      <w:r w:rsidRPr="00EE15C4">
        <w:rPr>
          <w:rFonts w:ascii="Arial" w:hAnsi="Arial" w:cs="Arial"/>
          <w:sz w:val="22"/>
          <w:szCs w:val="22"/>
          <w:lang w:val="fr-FR"/>
        </w:rPr>
        <w:t>.</w:t>
      </w:r>
    </w:p>
    <w:p w:rsidR="006E03CC" w:rsidRPr="00EE15C4" w:rsidRDefault="006E03CC" w:rsidP="006E03CC">
      <w:pPr>
        <w:jc w:val="both"/>
        <w:rPr>
          <w:rFonts w:ascii="Arial" w:hAnsi="Arial" w:cs="Arial"/>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eastAsia="Calibri" w:hAnsi="Arial" w:cs="Arial"/>
          <w:b/>
          <w:sz w:val="22"/>
          <w:szCs w:val="22"/>
          <w:lang w:val="fr-FR"/>
        </w:rPr>
        <w:t>Espèce prioritaire -</w:t>
      </w:r>
      <w:r w:rsidRPr="00EE15C4">
        <w:rPr>
          <w:rFonts w:ascii="Arial" w:eastAsia="Calibri" w:hAnsi="Arial" w:cs="Arial"/>
          <w:sz w:val="22"/>
          <w:szCs w:val="22"/>
          <w:lang w:val="fr-FR"/>
        </w:rPr>
        <w:t xml:space="preserve"> espèces d'oiseaux migrateurs figurant dans l’Annexe I de la CMS</w:t>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eastAsia="Calibri" w:hAnsi="Arial" w:cs="Arial"/>
          <w:b/>
          <w:bCs/>
          <w:sz w:val="22"/>
          <w:szCs w:val="22"/>
          <w:lang w:val="fr-FR"/>
        </w:rPr>
        <w:t xml:space="preserve">Aire protégée </w:t>
      </w:r>
      <w:r w:rsidRPr="00EE15C4">
        <w:rPr>
          <w:rFonts w:ascii="Arial" w:eastAsia="Calibri" w:hAnsi="Arial" w:cs="Arial"/>
          <w:bCs/>
          <w:sz w:val="22"/>
          <w:szCs w:val="22"/>
          <w:lang w:val="fr-FR"/>
        </w:rPr>
        <w:t>– est un espace géographique clairement défini, reconnu, consacré et géré, par tout moyen efficace, juridique ou autre, afin d’assurer la conservation à long terme de la nature, ainsi que des services écosystémiques et des valeurs culturelles qui lui sont associés</w:t>
      </w:r>
      <w:r w:rsidRPr="00EE15C4">
        <w:rPr>
          <w:rFonts w:ascii="Arial" w:eastAsia="Calibri" w:hAnsi="Arial" w:cs="Arial"/>
          <w:b/>
          <w:sz w:val="22"/>
          <w:szCs w:val="22"/>
          <w:lang w:val="fr-FR"/>
        </w:rPr>
        <w:t xml:space="preserve"> </w:t>
      </w:r>
      <w:r w:rsidRPr="00EE15C4">
        <w:rPr>
          <w:rFonts w:ascii="Arial" w:eastAsia="Calibri" w:hAnsi="Arial" w:cs="Arial"/>
          <w:sz w:val="22"/>
          <w:szCs w:val="22"/>
          <w:lang w:val="fr-FR"/>
        </w:rPr>
        <w:t>(définition de l’UICN, 2008)</w:t>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eastAsia="Calibri" w:hAnsi="Arial" w:cs="Arial"/>
          <w:b/>
          <w:sz w:val="22"/>
          <w:szCs w:val="22"/>
          <w:lang w:val="fr-FR"/>
        </w:rPr>
        <w:t>Site</w:t>
      </w:r>
      <w:r w:rsidRPr="00EE15C4">
        <w:rPr>
          <w:rFonts w:ascii="Arial" w:eastAsia="Calibri" w:hAnsi="Arial" w:cs="Arial"/>
          <w:sz w:val="22"/>
          <w:szCs w:val="22"/>
          <w:lang w:val="fr-FR"/>
        </w:rPr>
        <w:t xml:space="preserve"> – Une zone géographique sur terre ou dans l'eau avec des limites écologiques, physiques, administratives ou de gestion définies, réellement ou potentiellement gérable comme une seule unité (par exemple, une zone protégée ou une autre unité de conservation gérée). </w:t>
      </w:r>
      <w:r w:rsidRPr="00EE15C4">
        <w:rPr>
          <w:rFonts w:ascii="Arial" w:eastAsia="Calibri" w:hAnsi="Arial" w:cs="Arial"/>
          <w:sz w:val="22"/>
          <w:szCs w:val="22"/>
          <w:lang w:val="fr-FR"/>
        </w:rPr>
        <w:br/>
      </w:r>
      <w:r w:rsidRPr="00EE15C4">
        <w:rPr>
          <w:rFonts w:ascii="Arial" w:eastAsia="Calibri" w:hAnsi="Arial" w:cs="Arial"/>
          <w:sz w:val="22"/>
          <w:szCs w:val="22"/>
          <w:lang w:val="fr-FR"/>
        </w:rPr>
        <w:lastRenderedPageBreak/>
        <w:br/>
        <w:t>Pour cette raison, les régions prioritaires de conservation à grande échelle telles que les écorégions, zones d'oiseaux endémiques, et points névralgiques de biodiversité, qui couvrent souvent plusieurs pays, ne sont pas considérés comme des sites. Dans le contexte des zones clés pour la biodiversité (KBA), « site » et « zone » sont utilisés de manière interchangeable</w:t>
      </w:r>
      <w:r w:rsidRPr="00EE15C4">
        <w:rPr>
          <w:rFonts w:ascii="Arial" w:hAnsi="Arial" w:cs="Arial"/>
          <w:sz w:val="22"/>
          <w:szCs w:val="22"/>
          <w:lang w:val="fr-FR"/>
        </w:rPr>
        <w:t xml:space="preserve">. </w:t>
      </w:r>
    </w:p>
    <w:p w:rsidR="006E03CC" w:rsidRPr="00EE15C4" w:rsidRDefault="006E03CC" w:rsidP="006E03CC">
      <w:pPr>
        <w:jc w:val="both"/>
        <w:rPr>
          <w:rFonts w:ascii="Arial" w:hAnsi="Arial" w:cs="Arial"/>
          <w:b/>
          <w:bCs/>
          <w:sz w:val="22"/>
          <w:szCs w:val="22"/>
          <w:lang w:val="fr-FR"/>
        </w:rPr>
      </w:pPr>
    </w:p>
    <w:p w:rsidR="006E03CC" w:rsidRPr="00EE15C4" w:rsidRDefault="006E03CC" w:rsidP="006E03CC">
      <w:pPr>
        <w:jc w:val="both"/>
        <w:rPr>
          <w:rFonts w:ascii="Arial" w:hAnsi="Arial" w:cs="Arial"/>
          <w:sz w:val="22"/>
          <w:szCs w:val="22"/>
          <w:lang w:val="fr-FR"/>
        </w:rPr>
      </w:pPr>
      <w:r w:rsidRPr="00EE15C4">
        <w:rPr>
          <w:rFonts w:ascii="Arial" w:eastAsia="Calibri" w:hAnsi="Arial" w:cs="Arial"/>
          <w:b/>
          <w:sz w:val="22"/>
          <w:szCs w:val="22"/>
          <w:lang w:val="fr-FR"/>
        </w:rPr>
        <w:t xml:space="preserve">Réseau de site / Réseau écologique - </w:t>
      </w:r>
      <w:r w:rsidRPr="00EE15C4">
        <w:rPr>
          <w:rFonts w:ascii="Arial" w:eastAsia="Calibri" w:hAnsi="Arial" w:cs="Arial"/>
          <w:sz w:val="22"/>
          <w:szCs w:val="22"/>
          <w:lang w:val="fr-FR"/>
        </w:rPr>
        <w:t>Une collection de sites individuels gérés durablement opérant en collaboration et en synergie, à la fois sur le plan écologique et administratif, pour obtenir des avantages écologiques et de gouvernance pour les oiseaux migrateurs que les sites protégés simples ne peuvent pas atteindre isolément (mise à jour du document d'orientation CMS IOSEA ; voir aussi CMS / ScC18 / Doc.10.3.1 pour plus d'informations)</w:t>
      </w:r>
      <w:r w:rsidRPr="00EE15C4">
        <w:rPr>
          <w:rFonts w:ascii="Arial" w:hAnsi="Arial" w:cs="Arial"/>
          <w:sz w:val="22"/>
          <w:szCs w:val="22"/>
          <w:lang w:val="fr-FR"/>
        </w:rPr>
        <w:t>.</w:t>
      </w:r>
    </w:p>
    <w:p w:rsidR="006E03CC" w:rsidRPr="00EE15C4" w:rsidRDefault="006E03CC" w:rsidP="006E03CC">
      <w:pPr>
        <w:rPr>
          <w:rFonts w:ascii="Arial" w:hAnsi="Arial" w:cs="Arial"/>
          <w:sz w:val="22"/>
          <w:szCs w:val="22"/>
          <w:lang w:val="fr-FR"/>
        </w:rPr>
      </w:pPr>
    </w:p>
    <w:p w:rsidR="006E03CC" w:rsidRPr="00EE15C4" w:rsidRDefault="006E03CC" w:rsidP="006E03CC">
      <w:pPr>
        <w:rPr>
          <w:rFonts w:ascii="Arial" w:hAnsi="Arial" w:cs="Arial"/>
          <w:sz w:val="22"/>
          <w:szCs w:val="22"/>
          <w:lang w:val="fr-FR"/>
        </w:rPr>
      </w:pPr>
    </w:p>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Acronymes et abréviations</w:t>
      </w:r>
    </w:p>
    <w:tbl>
      <w:tblPr>
        <w:tblW w:w="9606" w:type="dxa"/>
        <w:tblBorders>
          <w:top w:val="nil"/>
          <w:left w:val="nil"/>
          <w:bottom w:val="nil"/>
          <w:right w:val="nil"/>
        </w:tblBorders>
        <w:tblLayout w:type="fixed"/>
        <w:tblLook w:val="0000" w:firstRow="0" w:lastRow="0" w:firstColumn="0" w:lastColumn="0" w:noHBand="0" w:noVBand="0"/>
      </w:tblPr>
      <w:tblGrid>
        <w:gridCol w:w="1526"/>
        <w:gridCol w:w="8080"/>
      </w:tblGrid>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ACAP </w:t>
            </w:r>
          </w:p>
        </w:tc>
        <w:tc>
          <w:tcPr>
            <w:tcW w:w="8080" w:type="dxa"/>
          </w:tcPr>
          <w:p w:rsidR="006E03CC" w:rsidRPr="00EE15C4" w:rsidRDefault="006E03CC" w:rsidP="006E03CC">
            <w:pPr>
              <w:widowControl/>
              <w:autoSpaceDE/>
              <w:autoSpaceDN/>
              <w:adjustRightInd/>
              <w:jc w:val="both"/>
              <w:rPr>
                <w:rFonts w:ascii="Arial" w:eastAsia="Calibri" w:hAnsi="Arial" w:cs="Arial"/>
                <w:b/>
                <w:sz w:val="22"/>
                <w:szCs w:val="22"/>
                <w:lang w:val="fr-FR"/>
              </w:rPr>
            </w:pPr>
            <w:r w:rsidRPr="00EE15C4">
              <w:rPr>
                <w:rFonts w:ascii="Arial" w:eastAsia="Calibri" w:hAnsi="Arial" w:cs="Arial"/>
                <w:sz w:val="22"/>
                <w:szCs w:val="22"/>
                <w:lang w:val="fr-FR"/>
              </w:rPr>
              <w:t>Accord sur la conservation des albatros et des</w:t>
            </w:r>
            <w:r w:rsidRPr="00EE15C4">
              <w:rPr>
                <w:rFonts w:ascii="Arial" w:eastAsia="Calibri" w:hAnsi="Arial" w:cs="Arial"/>
                <w:bCs/>
                <w:sz w:val="22"/>
                <w:szCs w:val="22"/>
                <w:lang w:val="fr-FR"/>
              </w:rPr>
              <w:t xml:space="preserve"> pétrels</w:t>
            </w:r>
            <w:r w:rsidRPr="00EE15C4">
              <w:rPr>
                <w:rFonts w:ascii="Arial" w:hAnsi="Arial" w:cs="Arial"/>
                <w:sz w:val="22"/>
                <w:szCs w:val="22"/>
                <w:lang w:val="fr-FR"/>
              </w:rPr>
              <w:t xml:space="preserve"> </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AEWA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Accord sur la conservation des oiseaux d'eau migrateurs d'Afrique-Eurasie</w:t>
            </w:r>
          </w:p>
        </w:tc>
      </w:tr>
      <w:tr w:rsidR="006E03CC" w:rsidRPr="00CF6A20" w:rsidTr="006E03CC">
        <w:trPr>
          <w:trHeight w:val="124"/>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AMBI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Initiative en faveur des oiseaux migrateurs de l’Arctique</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BLI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 xml:space="preserve">BirdLife International </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CAFF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Conservation de la flore et de la faune arctiques</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CBD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Convention sur la biodiversité</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CCAMLR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Commission pour la conservation de la faune et la flore marines de l’Antarctique</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CHM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Centre d’échange d’information</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CIC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Conseil international pour la conservation du gibier et de la vie sauvage</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EAAFP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Partenariat pour la voie de migration aérienne d’Asie de l’Est-Australasie</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FWG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Groupe de travail de la CMS sur les voies de migration</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GEF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Fonds pour l’environnement mondial (FEM)</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GFN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Réseau d’itinéraires aériens mondiaux</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ICF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 xml:space="preserve">International Crane Foundation </w:t>
            </w:r>
          </w:p>
        </w:tc>
      </w:tr>
      <w:tr w:rsidR="006E03CC" w:rsidRPr="00CF6A20" w:rsidTr="006E03CC">
        <w:trPr>
          <w:trHeight w:val="227"/>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IOSEA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MdE sur les tortues marines de l'océan Indien et de l'Asie du Sud-est</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IPBES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Plate-forme intergouvernementale sur la biodiversité et les services écosystémiques</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IRENA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Agence internationale pour les énergies renouvelables</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IUCN SSC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Commission de la sauvegarde des espèces de l’Union internationale pour la conservation de la nature (CSE/UICN)</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IWSG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 xml:space="preserve">Groupe d’étude international sur l’échassier </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KBA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Zones clés pour la biodiversité</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MEA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Accords multilatéraux sur l’environnement (AME)</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NBSAP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Stratégies et plans d’action nationaux pour la diversité biologique (SPANB)</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NGO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 xml:space="preserve">Organisation non gouvernementale (ONG) </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POW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Programme de travail sur les espèces migratrices et les voies de migration</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POWPA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Programme de travail sur les aires protégées de la Convention sur la Biodiversité</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RFMO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Organisation régionale de gestion des pêches (ORGP)</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SSAP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Plan d’action par espèce</w:t>
            </w:r>
          </w:p>
        </w:tc>
      </w:tr>
      <w:tr w:rsidR="006E03CC" w:rsidRPr="00CF6A20" w:rsidTr="006E03CC">
        <w:trPr>
          <w:trHeight w:val="107"/>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SPMS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Plan stratégique pour les espèces migratrices 2015-2023</w:t>
            </w:r>
          </w:p>
        </w:tc>
      </w:tr>
      <w:tr w:rsidR="006E03CC" w:rsidRPr="00EE15C4"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TNC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 xml:space="preserve">The Nature Conservancy </w:t>
            </w:r>
          </w:p>
        </w:tc>
      </w:tr>
      <w:tr w:rsidR="006E03CC" w:rsidRPr="00CF6A20" w:rsidTr="006E03CC">
        <w:trPr>
          <w:trHeight w:val="102"/>
        </w:trPr>
        <w:tc>
          <w:tcPr>
            <w:tcW w:w="1526" w:type="dxa"/>
          </w:tcPr>
          <w:p w:rsidR="006E03CC" w:rsidRPr="00EE15C4" w:rsidRDefault="006E03CC" w:rsidP="006E03CC">
            <w:pPr>
              <w:rPr>
                <w:rFonts w:ascii="Arial" w:hAnsi="Arial" w:cs="Arial"/>
                <w:sz w:val="22"/>
                <w:szCs w:val="22"/>
                <w:lang w:val="fr-FR"/>
              </w:rPr>
            </w:pPr>
            <w:r w:rsidRPr="00EE15C4">
              <w:rPr>
                <w:rFonts w:ascii="Arial" w:hAnsi="Arial" w:cs="Arial"/>
                <w:b/>
                <w:bCs/>
                <w:sz w:val="22"/>
                <w:szCs w:val="22"/>
                <w:lang w:val="fr-FR"/>
              </w:rPr>
              <w:t xml:space="preserve">UNEP </w:t>
            </w:r>
          </w:p>
        </w:tc>
        <w:tc>
          <w:tcPr>
            <w:tcW w:w="8080" w:type="dxa"/>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Programme des Nations Unies pour l’environnement (PNUE)</w:t>
            </w:r>
          </w:p>
        </w:tc>
      </w:tr>
      <w:tr w:rsidR="006E03CC" w:rsidRPr="00CF6A20" w:rsidTr="006E03CC">
        <w:trPr>
          <w:trHeight w:val="102"/>
        </w:trPr>
        <w:tc>
          <w:tcPr>
            <w:tcW w:w="1526" w:type="dxa"/>
            <w:tcBorders>
              <w:left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WCS </w:t>
            </w:r>
          </w:p>
        </w:tc>
        <w:tc>
          <w:tcPr>
            <w:tcW w:w="8080" w:type="dxa"/>
            <w:tcBorders>
              <w:right w:val="nil"/>
            </w:tcBorders>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Société pour la conservation de la faune sauvage</w:t>
            </w:r>
          </w:p>
        </w:tc>
      </w:tr>
      <w:tr w:rsidR="006E03CC" w:rsidRPr="00CF6A20" w:rsidTr="006E03CC">
        <w:trPr>
          <w:trHeight w:val="102"/>
        </w:trPr>
        <w:tc>
          <w:tcPr>
            <w:tcW w:w="1526" w:type="dxa"/>
            <w:tcBorders>
              <w:left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WHC </w:t>
            </w:r>
          </w:p>
        </w:tc>
        <w:tc>
          <w:tcPr>
            <w:tcW w:w="8080" w:type="dxa"/>
            <w:tcBorders>
              <w:right w:val="nil"/>
            </w:tcBorders>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Convention de l’UNESCO sur le patrimoine mondial</w:t>
            </w:r>
          </w:p>
        </w:tc>
      </w:tr>
      <w:tr w:rsidR="006E03CC" w:rsidRPr="00CF6A20" w:rsidTr="006E03CC">
        <w:trPr>
          <w:trHeight w:val="102"/>
        </w:trPr>
        <w:tc>
          <w:tcPr>
            <w:tcW w:w="1526" w:type="dxa"/>
            <w:tcBorders>
              <w:left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WHS </w:t>
            </w:r>
          </w:p>
        </w:tc>
        <w:tc>
          <w:tcPr>
            <w:tcW w:w="8080" w:type="dxa"/>
            <w:tcBorders>
              <w:right w:val="nil"/>
            </w:tcBorders>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 xml:space="preserve">Site classé au patrimoine mondial </w:t>
            </w:r>
          </w:p>
        </w:tc>
      </w:tr>
      <w:tr w:rsidR="006E03CC" w:rsidRPr="00CF6A20" w:rsidTr="006E03CC">
        <w:trPr>
          <w:trHeight w:val="102"/>
        </w:trPr>
        <w:tc>
          <w:tcPr>
            <w:tcW w:w="1526" w:type="dxa"/>
            <w:tcBorders>
              <w:left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WHMSI </w:t>
            </w:r>
          </w:p>
        </w:tc>
        <w:tc>
          <w:tcPr>
            <w:tcW w:w="8080" w:type="dxa"/>
            <w:tcBorders>
              <w:right w:val="nil"/>
            </w:tcBorders>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Initiative pour les espèces migratrices de l’hémisphère occidental</w:t>
            </w:r>
          </w:p>
        </w:tc>
      </w:tr>
      <w:tr w:rsidR="006E03CC" w:rsidRPr="00CF6A20" w:rsidTr="006E03CC">
        <w:trPr>
          <w:trHeight w:val="102"/>
        </w:trPr>
        <w:tc>
          <w:tcPr>
            <w:tcW w:w="1526" w:type="dxa"/>
            <w:tcBorders>
              <w:left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WHSRN </w:t>
            </w:r>
          </w:p>
        </w:tc>
        <w:tc>
          <w:tcPr>
            <w:tcW w:w="8080" w:type="dxa"/>
            <w:tcBorders>
              <w:right w:val="nil"/>
            </w:tcBorders>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Réseau de réserves d’oiseaux de rivage de l’hémisphère occidental</w:t>
            </w:r>
          </w:p>
        </w:tc>
      </w:tr>
      <w:tr w:rsidR="006E03CC" w:rsidRPr="00EE15C4" w:rsidTr="006E03CC">
        <w:trPr>
          <w:trHeight w:val="102"/>
        </w:trPr>
        <w:tc>
          <w:tcPr>
            <w:tcW w:w="1526" w:type="dxa"/>
            <w:tcBorders>
              <w:left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WI </w:t>
            </w:r>
          </w:p>
        </w:tc>
        <w:tc>
          <w:tcPr>
            <w:tcW w:w="8080" w:type="dxa"/>
            <w:tcBorders>
              <w:right w:val="nil"/>
            </w:tcBorders>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 xml:space="preserve">Wetlands International </w:t>
            </w:r>
          </w:p>
        </w:tc>
      </w:tr>
      <w:tr w:rsidR="006E03CC" w:rsidRPr="00CF6A20" w:rsidTr="006E03CC">
        <w:trPr>
          <w:trHeight w:val="102"/>
        </w:trPr>
        <w:tc>
          <w:tcPr>
            <w:tcW w:w="1526" w:type="dxa"/>
            <w:tcBorders>
              <w:left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WMBD </w:t>
            </w:r>
          </w:p>
        </w:tc>
        <w:tc>
          <w:tcPr>
            <w:tcW w:w="8080" w:type="dxa"/>
            <w:tcBorders>
              <w:right w:val="nil"/>
            </w:tcBorders>
          </w:tcPr>
          <w:p w:rsidR="006E03CC" w:rsidRPr="00EE15C4" w:rsidRDefault="006E03CC" w:rsidP="006E03CC">
            <w:pPr>
              <w:rPr>
                <w:rFonts w:ascii="Arial" w:hAnsi="Arial" w:cs="Arial"/>
                <w:sz w:val="22"/>
                <w:szCs w:val="22"/>
                <w:lang w:val="fr-FR"/>
              </w:rPr>
            </w:pPr>
            <w:r w:rsidRPr="00EE15C4">
              <w:rPr>
                <w:rFonts w:ascii="Arial" w:hAnsi="Arial" w:cs="Arial"/>
                <w:sz w:val="22"/>
                <w:szCs w:val="22"/>
                <w:lang w:val="fr-FR"/>
              </w:rPr>
              <w:t>Journée mondiale des oiseaux migrateurs (JMOM)</w:t>
            </w:r>
          </w:p>
        </w:tc>
      </w:tr>
      <w:tr w:rsidR="006E03CC" w:rsidRPr="00CF6A20" w:rsidTr="006E03CC">
        <w:trPr>
          <w:trHeight w:val="102"/>
        </w:trPr>
        <w:tc>
          <w:tcPr>
            <w:tcW w:w="1526" w:type="dxa"/>
            <w:tcBorders>
              <w:left w:val="nil"/>
              <w:bottom w:val="nil"/>
            </w:tcBorders>
          </w:tcPr>
          <w:p w:rsidR="006E03CC" w:rsidRPr="00EE15C4" w:rsidRDefault="006E03CC" w:rsidP="006E03CC">
            <w:pPr>
              <w:rPr>
                <w:rFonts w:ascii="Arial" w:hAnsi="Arial" w:cs="Arial"/>
                <w:b/>
                <w:bCs/>
                <w:sz w:val="22"/>
                <w:szCs w:val="22"/>
                <w:lang w:val="fr-FR"/>
              </w:rPr>
            </w:pPr>
            <w:r w:rsidRPr="00EE15C4">
              <w:rPr>
                <w:rFonts w:ascii="Arial" w:hAnsi="Arial" w:cs="Arial"/>
                <w:b/>
                <w:bCs/>
                <w:sz w:val="22"/>
                <w:szCs w:val="22"/>
                <w:lang w:val="fr-FR"/>
              </w:rPr>
              <w:t xml:space="preserve">WWF </w:t>
            </w:r>
          </w:p>
        </w:tc>
        <w:tc>
          <w:tcPr>
            <w:tcW w:w="8080" w:type="dxa"/>
            <w:tcBorders>
              <w:bottom w:val="nil"/>
              <w:right w:val="nil"/>
            </w:tcBorders>
          </w:tcPr>
          <w:p w:rsidR="006E03CC" w:rsidRPr="004F6C1C" w:rsidRDefault="006E03CC" w:rsidP="006E03CC">
            <w:pPr>
              <w:rPr>
                <w:rFonts w:ascii="Arial" w:hAnsi="Arial" w:cs="Arial"/>
                <w:sz w:val="22"/>
                <w:szCs w:val="22"/>
                <w:lang w:val="fr-FR"/>
              </w:rPr>
            </w:pPr>
            <w:r w:rsidRPr="00EE15C4">
              <w:rPr>
                <w:rFonts w:ascii="Arial" w:hAnsi="Arial" w:cs="Arial"/>
                <w:sz w:val="22"/>
                <w:szCs w:val="22"/>
                <w:lang w:val="fr-FR"/>
              </w:rPr>
              <w:t>Fonds mondial pour la nature</w:t>
            </w:r>
          </w:p>
        </w:tc>
      </w:tr>
    </w:tbl>
    <w:p w:rsidR="00021BE7" w:rsidRDefault="00021BE7" w:rsidP="00021BE7">
      <w:pPr>
        <w:rPr>
          <w:rFonts w:ascii="Arial" w:hAnsi="Arial" w:cs="Arial"/>
          <w:sz w:val="22"/>
          <w:szCs w:val="22"/>
          <w:lang w:val="fr-FR"/>
        </w:rPr>
      </w:pPr>
    </w:p>
    <w:p w:rsidR="00021BE7" w:rsidRDefault="00021BE7" w:rsidP="00021BE7">
      <w:pPr>
        <w:rPr>
          <w:rFonts w:ascii="Arial" w:hAnsi="Arial" w:cs="Arial"/>
          <w:sz w:val="22"/>
          <w:szCs w:val="22"/>
          <w:lang w:val="fr-FR"/>
        </w:rPr>
      </w:pPr>
    </w:p>
    <w:p w:rsidR="00021BE7" w:rsidRPr="003F6700" w:rsidRDefault="00021BE7" w:rsidP="00021BE7">
      <w:pPr>
        <w:rPr>
          <w:rFonts w:ascii="Arial" w:hAnsi="Arial" w:cs="Arial"/>
          <w:sz w:val="22"/>
          <w:szCs w:val="22"/>
          <w:lang w:val="fr-FR"/>
        </w:rPr>
      </w:pPr>
    </w:p>
    <w:sectPr w:rsidR="00021BE7" w:rsidRPr="003F6700" w:rsidSect="006E03CC">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CC" w:rsidRDefault="006E03CC">
      <w:r>
        <w:separator/>
      </w:r>
    </w:p>
  </w:endnote>
  <w:endnote w:type="continuationSeparator" w:id="0">
    <w:p w:rsidR="006E03CC" w:rsidRDefault="006E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491E47" w:rsidRDefault="006E03CC">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Pr>
        <w:noProof/>
        <w:szCs w:val="20"/>
      </w:rPr>
      <w:t>13</w:t>
    </w:r>
    <w:r w:rsidRPr="00491E47">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B85752" w:rsidRDefault="006E03CC">
    <w:pPr>
      <w:pStyle w:val="Footer"/>
      <w:jc w:val="center"/>
      <w:rPr>
        <w:rFonts w:ascii="Arial" w:hAnsi="Arial" w:cs="Arial"/>
        <w:sz w:val="18"/>
        <w:szCs w:val="18"/>
      </w:rPr>
    </w:pPr>
    <w:r w:rsidRPr="00B85752">
      <w:rPr>
        <w:rFonts w:ascii="Arial" w:hAnsi="Arial" w:cs="Arial"/>
        <w:sz w:val="18"/>
        <w:szCs w:val="18"/>
      </w:rPr>
      <w:fldChar w:fldCharType="begin"/>
    </w:r>
    <w:r w:rsidRPr="00B85752">
      <w:rPr>
        <w:rFonts w:ascii="Arial" w:hAnsi="Arial" w:cs="Arial"/>
        <w:sz w:val="18"/>
        <w:szCs w:val="18"/>
      </w:rPr>
      <w:instrText xml:space="preserve"> PAGE   \* MERGEFORMAT </w:instrText>
    </w:r>
    <w:r w:rsidRPr="00B85752">
      <w:rPr>
        <w:rFonts w:ascii="Arial" w:hAnsi="Arial" w:cs="Arial"/>
        <w:sz w:val="18"/>
        <w:szCs w:val="18"/>
      </w:rPr>
      <w:fldChar w:fldCharType="separate"/>
    </w:r>
    <w:r>
      <w:rPr>
        <w:rFonts w:ascii="Arial" w:hAnsi="Arial" w:cs="Arial"/>
        <w:noProof/>
        <w:sz w:val="18"/>
        <w:szCs w:val="18"/>
      </w:rPr>
      <w:t>21</w:t>
    </w:r>
    <w:r w:rsidRPr="00B85752">
      <w:rPr>
        <w:rFonts w:ascii="Arial" w:hAnsi="Arial" w:cs="Arial"/>
        <w:noProof/>
        <w:sz w:val="18"/>
        <w:szCs w:val="18"/>
      </w:rPr>
      <w:fldChar w:fldCharType="end"/>
    </w:r>
  </w:p>
  <w:p w:rsidR="006E03CC" w:rsidRPr="00491E47" w:rsidRDefault="006E03CC" w:rsidP="006E03CC">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0A534F" w:rsidRDefault="006E03CC"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9F7F5F">
      <w:rPr>
        <w:rFonts w:asciiTheme="minorBidi" w:hAnsiTheme="minorBidi" w:cstheme="minorBidi"/>
        <w:noProof/>
        <w:sz w:val="18"/>
        <w:szCs w:val="18"/>
      </w:rPr>
      <w:t>34.1/Corr.1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0A534F" w:rsidRDefault="006E03CC"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UNEP/CMS/COP12/CRPx</w:t>
    </w:r>
  </w:p>
  <w:p w:rsidR="006E03CC" w:rsidRPr="00D605A4" w:rsidRDefault="006E03CC"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CC" w:rsidRDefault="006E03CC">
      <w:r>
        <w:separator/>
      </w:r>
    </w:p>
  </w:footnote>
  <w:footnote w:type="continuationSeparator" w:id="0">
    <w:p w:rsidR="006E03CC" w:rsidRDefault="006E03CC">
      <w:r>
        <w:continuationSeparator/>
      </w:r>
    </w:p>
  </w:footnote>
  <w:footnote w:id="1">
    <w:p w:rsidR="003D6775" w:rsidRPr="009674D2" w:rsidRDefault="003D6775">
      <w:pPr>
        <w:pStyle w:val="FootnoteText"/>
        <w:rPr>
          <w:rFonts w:ascii="Arial" w:hAnsi="Arial" w:cs="Arial"/>
          <w:sz w:val="18"/>
          <w:szCs w:val="18"/>
          <w:lang w:val="fr-FR"/>
        </w:rPr>
      </w:pPr>
      <w:r w:rsidRPr="009674D2">
        <w:rPr>
          <w:rStyle w:val="FootnoteReference"/>
          <w:rFonts w:ascii="Arial" w:hAnsi="Arial" w:cs="Arial"/>
          <w:sz w:val="18"/>
          <w:szCs w:val="18"/>
        </w:rPr>
        <w:footnoteRef/>
      </w:r>
      <w:r w:rsidRPr="009674D2">
        <w:rPr>
          <w:rFonts w:ascii="Arial" w:hAnsi="Arial" w:cs="Arial"/>
          <w:sz w:val="18"/>
          <w:szCs w:val="18"/>
          <w:lang w:val="fr-FR"/>
        </w:rPr>
        <w:t xml:space="preserve"> </w:t>
      </w:r>
      <w:r w:rsidR="00634C5C" w:rsidRPr="00634C5C">
        <w:rPr>
          <w:rFonts w:ascii="Arial" w:hAnsi="Arial" w:cs="Arial"/>
          <w:sz w:val="18"/>
          <w:szCs w:val="18"/>
          <w:lang w:val="fr-FR"/>
        </w:rPr>
        <w:t>La souveraineté sur les îles Falkland (Falkland Islands / Islas Malvinas) et les espaces maritimes environnants fait l'objet d'un différend entre le Gouvernement de l'Argentine et le Gouvernement du Royaume-Uni de Grande Bretagne et d'Irlande du Nord.</w:t>
      </w:r>
    </w:p>
  </w:footnote>
  <w:footnote w:id="2">
    <w:p w:rsidR="006E03CC" w:rsidRPr="009674D2" w:rsidRDefault="006E03CC" w:rsidP="006E03CC">
      <w:pPr>
        <w:pStyle w:val="Default"/>
        <w:rPr>
          <w:rFonts w:ascii="Arial" w:hAnsi="Arial" w:cs="Arial"/>
          <w:sz w:val="18"/>
          <w:szCs w:val="18"/>
          <w:lang w:val="fr-FR"/>
        </w:rPr>
      </w:pPr>
      <w:r w:rsidRPr="009674D2">
        <w:rPr>
          <w:rStyle w:val="FootnoteReference"/>
          <w:rFonts w:ascii="Arial" w:hAnsi="Arial" w:cs="Arial"/>
          <w:sz w:val="18"/>
          <w:szCs w:val="18"/>
          <w:lang w:val="fr-FR"/>
        </w:rPr>
        <w:footnoteRef/>
      </w:r>
      <w:r w:rsidRPr="009674D2">
        <w:rPr>
          <w:rFonts w:ascii="Arial" w:hAnsi="Arial" w:cs="Arial"/>
          <w:sz w:val="18"/>
          <w:szCs w:val="18"/>
          <w:lang w:val="fr-FR"/>
        </w:rPr>
        <w:t xml:space="preserve"> </w:t>
      </w:r>
      <w:r w:rsidRPr="009674D2">
        <w:rPr>
          <w:rFonts w:ascii="Arial" w:eastAsia="Calibri" w:hAnsi="Arial" w:cs="Arial"/>
          <w:sz w:val="18"/>
          <w:szCs w:val="18"/>
          <w:lang w:val="fr-FR"/>
        </w:rPr>
        <w:t xml:space="preserve">http://bbop.forest-trends.org/ </w:t>
      </w:r>
    </w:p>
  </w:footnote>
  <w:footnote w:id="3">
    <w:p w:rsidR="006E03CC" w:rsidRPr="009674D2" w:rsidRDefault="006E03CC" w:rsidP="006E03CC">
      <w:pPr>
        <w:pStyle w:val="Default"/>
        <w:rPr>
          <w:rFonts w:ascii="Arial" w:hAnsi="Arial" w:cs="Arial"/>
          <w:sz w:val="18"/>
          <w:szCs w:val="18"/>
          <w:lang w:val="fr-FR"/>
        </w:rPr>
      </w:pPr>
      <w:r w:rsidRPr="009674D2">
        <w:rPr>
          <w:rStyle w:val="FootnoteReference"/>
          <w:rFonts w:ascii="Arial" w:hAnsi="Arial" w:cs="Arial"/>
          <w:sz w:val="18"/>
          <w:szCs w:val="18"/>
          <w:lang w:val="fr-FR"/>
        </w:rPr>
        <w:footnoteRef/>
      </w:r>
      <w:r w:rsidRPr="009674D2">
        <w:rPr>
          <w:rFonts w:ascii="Arial" w:hAnsi="Arial" w:cs="Arial"/>
          <w:sz w:val="18"/>
          <w:szCs w:val="18"/>
          <w:lang w:val="fr-FR"/>
        </w:rPr>
        <w:t xml:space="preserve">  Société financière internationale (2012) Norme de performance 6 : Conservation de la biodiversité et gestion durable des ressources naturelles vivantes : http://www.ifc.org/wps/wcm/connect/bff0a28049a790d6b835faa8c6a8312a/PS6_English_2012.pdf?MOD=AJPERES  </w:t>
      </w:r>
    </w:p>
  </w:footnote>
  <w:footnote w:id="4">
    <w:p w:rsidR="006E03CC" w:rsidRPr="009674D2" w:rsidRDefault="006E03CC" w:rsidP="006E03CC">
      <w:pPr>
        <w:pStyle w:val="FootnoteText"/>
        <w:rPr>
          <w:rFonts w:ascii="Arial" w:hAnsi="Arial" w:cs="Arial"/>
          <w:sz w:val="18"/>
          <w:szCs w:val="18"/>
          <w:lang w:val="fr-FR"/>
        </w:rPr>
      </w:pPr>
      <w:r w:rsidRPr="009674D2">
        <w:rPr>
          <w:rStyle w:val="FootnoteReference"/>
          <w:rFonts w:ascii="Arial" w:hAnsi="Arial" w:cs="Arial"/>
          <w:sz w:val="18"/>
          <w:szCs w:val="18"/>
          <w:lang w:val="fr-FR"/>
        </w:rPr>
        <w:footnoteRef/>
      </w:r>
      <w:r w:rsidRPr="009674D2">
        <w:rPr>
          <w:rFonts w:ascii="Arial" w:hAnsi="Arial" w:cs="Arial"/>
          <w:sz w:val="18"/>
          <w:szCs w:val="18"/>
        </w:rPr>
        <w:t xml:space="preserve"> </w:t>
      </w:r>
      <w:r w:rsidRPr="009674D2">
        <w:rPr>
          <w:rFonts w:ascii="Arial" w:hAnsi="Arial" w:cs="Arial"/>
          <w:color w:val="000000"/>
          <w:sz w:val="18"/>
          <w:szCs w:val="18"/>
        </w:rPr>
        <w:t xml:space="preserve">Hassan R, Scholes R, Ash N (eds) (2005) Millenium Ecosystem Assessment: Ecosystems and Human Wellbeing, Volume 1, Current State and Trends. </w:t>
      </w:r>
      <w:r w:rsidRPr="009674D2">
        <w:rPr>
          <w:rFonts w:ascii="Arial" w:hAnsi="Arial" w:cs="Arial"/>
          <w:color w:val="000000"/>
          <w:sz w:val="18"/>
          <w:szCs w:val="18"/>
          <w:lang w:val="fr-FR"/>
        </w:rPr>
        <w:t xml:space="preserve">Island Press, Washington.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160338" w:rsidRDefault="006E03CC" w:rsidP="006E03CC">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0A26A9" w:rsidRDefault="006E03CC">
    <w:pPr>
      <w:tabs>
        <w:tab w:val="left" w:pos="-720"/>
        <w:tab w:val="left" w:pos="310"/>
        <w:tab w:val="left" w:pos="835"/>
      </w:tabs>
      <w:spacing w:line="154" w:lineRule="auto"/>
      <w:jc w:val="both"/>
      <w:rPr>
        <w:kern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Default="006E03CC" w:rsidP="006E03CC">
    <w:pPr>
      <w:pBdr>
        <w:bottom w:val="single" w:sz="4" w:space="1" w:color="auto"/>
      </w:pBdr>
      <w:rPr>
        <w:i/>
        <w:szCs w:val="20"/>
        <w:lang w:val="en-GB"/>
      </w:rPr>
    </w:pPr>
    <w:r>
      <w:rPr>
        <w:i/>
        <w:szCs w:val="20"/>
        <w:lang w:val="en-GB"/>
      </w:rPr>
      <w:t>UNEP/CMS/ScC-SC1/Doc.10.1.1.3/Annex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9674D2" w:rsidRDefault="006E03CC" w:rsidP="009674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CC" w:rsidRPr="009674D2" w:rsidRDefault="006E03CC" w:rsidP="0096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8"/>
  </w:num>
  <w:num w:numId="4">
    <w:abstractNumId w:val="7"/>
  </w:num>
  <w:num w:numId="5">
    <w:abstractNumId w:val="5"/>
  </w:num>
  <w:num w:numId="6">
    <w:abstractNumId w:val="3"/>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1BE7"/>
    <w:rsid w:val="000254DF"/>
    <w:rsid w:val="00025B15"/>
    <w:rsid w:val="00036C53"/>
    <w:rsid w:val="000518C2"/>
    <w:rsid w:val="000564C8"/>
    <w:rsid w:val="00056DC1"/>
    <w:rsid w:val="00060156"/>
    <w:rsid w:val="00070BBC"/>
    <w:rsid w:val="00073C92"/>
    <w:rsid w:val="00080F03"/>
    <w:rsid w:val="000900E1"/>
    <w:rsid w:val="0009076A"/>
    <w:rsid w:val="000910F5"/>
    <w:rsid w:val="000A534F"/>
    <w:rsid w:val="000B0085"/>
    <w:rsid w:val="000B6220"/>
    <w:rsid w:val="000C21B1"/>
    <w:rsid w:val="000C3C87"/>
    <w:rsid w:val="000C7460"/>
    <w:rsid w:val="000E01C1"/>
    <w:rsid w:val="000F1156"/>
    <w:rsid w:val="000F392B"/>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05F3"/>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D6775"/>
    <w:rsid w:val="003E21B3"/>
    <w:rsid w:val="003F6700"/>
    <w:rsid w:val="00411E65"/>
    <w:rsid w:val="00420040"/>
    <w:rsid w:val="00422D79"/>
    <w:rsid w:val="00423388"/>
    <w:rsid w:val="00426D73"/>
    <w:rsid w:val="00436CD2"/>
    <w:rsid w:val="00454913"/>
    <w:rsid w:val="00457441"/>
    <w:rsid w:val="004579F6"/>
    <w:rsid w:val="004656D0"/>
    <w:rsid w:val="00473ABD"/>
    <w:rsid w:val="00482DCA"/>
    <w:rsid w:val="004A371D"/>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34C5C"/>
    <w:rsid w:val="00644060"/>
    <w:rsid w:val="00651341"/>
    <w:rsid w:val="00667726"/>
    <w:rsid w:val="006815B2"/>
    <w:rsid w:val="00682B31"/>
    <w:rsid w:val="006864E1"/>
    <w:rsid w:val="006B1037"/>
    <w:rsid w:val="006B4342"/>
    <w:rsid w:val="006E03CC"/>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5644B"/>
    <w:rsid w:val="008641D1"/>
    <w:rsid w:val="00872F67"/>
    <w:rsid w:val="00893346"/>
    <w:rsid w:val="00894A29"/>
    <w:rsid w:val="008A0D8D"/>
    <w:rsid w:val="008B1A69"/>
    <w:rsid w:val="008C1A39"/>
    <w:rsid w:val="008E6971"/>
    <w:rsid w:val="008E7DFB"/>
    <w:rsid w:val="008F7327"/>
    <w:rsid w:val="009076C8"/>
    <w:rsid w:val="009132DC"/>
    <w:rsid w:val="00915BBE"/>
    <w:rsid w:val="00921D62"/>
    <w:rsid w:val="00922791"/>
    <w:rsid w:val="00927CD6"/>
    <w:rsid w:val="00933572"/>
    <w:rsid w:val="009363C7"/>
    <w:rsid w:val="00937CEB"/>
    <w:rsid w:val="00945FFB"/>
    <w:rsid w:val="009674D2"/>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9F7F5F"/>
    <w:rsid w:val="00A06984"/>
    <w:rsid w:val="00A10A5B"/>
    <w:rsid w:val="00A1324E"/>
    <w:rsid w:val="00A27BE3"/>
    <w:rsid w:val="00A339B9"/>
    <w:rsid w:val="00A40EDF"/>
    <w:rsid w:val="00A568DF"/>
    <w:rsid w:val="00A73A79"/>
    <w:rsid w:val="00A756EA"/>
    <w:rsid w:val="00A8316B"/>
    <w:rsid w:val="00A91596"/>
    <w:rsid w:val="00A93C52"/>
    <w:rsid w:val="00A93E1C"/>
    <w:rsid w:val="00AA7368"/>
    <w:rsid w:val="00AA7A90"/>
    <w:rsid w:val="00AB4FF9"/>
    <w:rsid w:val="00AD663C"/>
    <w:rsid w:val="00AE7B21"/>
    <w:rsid w:val="00AF1980"/>
    <w:rsid w:val="00AF2021"/>
    <w:rsid w:val="00B471BD"/>
    <w:rsid w:val="00B50C2D"/>
    <w:rsid w:val="00B64904"/>
    <w:rsid w:val="00B87F4A"/>
    <w:rsid w:val="00B9068F"/>
    <w:rsid w:val="00BA60CE"/>
    <w:rsid w:val="00BC5607"/>
    <w:rsid w:val="00BC6025"/>
    <w:rsid w:val="00BE0D1D"/>
    <w:rsid w:val="00BE2448"/>
    <w:rsid w:val="00BE24D4"/>
    <w:rsid w:val="00BE4F2A"/>
    <w:rsid w:val="00BF1084"/>
    <w:rsid w:val="00BF2BE7"/>
    <w:rsid w:val="00BF31DE"/>
    <w:rsid w:val="00C05102"/>
    <w:rsid w:val="00C13FA6"/>
    <w:rsid w:val="00C169ED"/>
    <w:rsid w:val="00C203E8"/>
    <w:rsid w:val="00C5484D"/>
    <w:rsid w:val="00C57BE7"/>
    <w:rsid w:val="00C57F03"/>
    <w:rsid w:val="00C618F2"/>
    <w:rsid w:val="00C73207"/>
    <w:rsid w:val="00C7602A"/>
    <w:rsid w:val="00C82ED9"/>
    <w:rsid w:val="00C87D68"/>
    <w:rsid w:val="00C9281B"/>
    <w:rsid w:val="00C94503"/>
    <w:rsid w:val="00C977E9"/>
    <w:rsid w:val="00CA367A"/>
    <w:rsid w:val="00CB1D26"/>
    <w:rsid w:val="00CC4C21"/>
    <w:rsid w:val="00CC57AD"/>
    <w:rsid w:val="00CE5B83"/>
    <w:rsid w:val="00CF6A20"/>
    <w:rsid w:val="00CF6EDD"/>
    <w:rsid w:val="00D05922"/>
    <w:rsid w:val="00D30B30"/>
    <w:rsid w:val="00D42AE1"/>
    <w:rsid w:val="00D53A94"/>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B448D"/>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 w:val="00FF1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9C7FA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character" w:customStyle="1" w:styleId="highlight">
    <w:name w:val="highlight"/>
    <w:basedOn w:val="DefaultParagraphFont"/>
    <w:rsid w:val="006E03CC"/>
  </w:style>
  <w:style w:type="table" w:styleId="TableGrid">
    <w:name w:val="Table Grid"/>
    <w:basedOn w:val="TableNormal"/>
    <w:uiPriority w:val="39"/>
    <w:locked/>
    <w:rsid w:val="006E03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03CC"/>
  </w:style>
  <w:style w:type="paragraph" w:styleId="Caption">
    <w:name w:val="caption"/>
    <w:basedOn w:val="Normal"/>
    <w:next w:val="Normal"/>
    <w:qFormat/>
    <w:locked/>
    <w:rsid w:val="006E03CC"/>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6E03CC"/>
    <w:pPr>
      <w:widowControl/>
      <w:numPr>
        <w:numId w:val="8"/>
      </w:numPr>
      <w:autoSpaceDE/>
      <w:autoSpaceDN/>
      <w:adjustRightInd/>
      <w:spacing w:before="120" w:after="120"/>
      <w:jc w:val="both"/>
    </w:pPr>
    <w:rPr>
      <w:snapToGrid w:val="0"/>
      <w:sz w:val="22"/>
      <w:szCs w:val="18"/>
      <w:lang w:val="en-GB"/>
    </w:rPr>
  </w:style>
  <w:style w:type="paragraph" w:customStyle="1" w:styleId="Para3">
    <w:name w:val="Para3"/>
    <w:basedOn w:val="Normal"/>
    <w:rsid w:val="006E03CC"/>
    <w:pPr>
      <w:widowControl/>
      <w:numPr>
        <w:ilvl w:val="2"/>
        <w:numId w:val="9"/>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6E03CC"/>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6E03CC"/>
    <w:rPr>
      <w:b/>
      <w:bCs/>
    </w:rPr>
  </w:style>
  <w:style w:type="character" w:customStyle="1" w:styleId="text1">
    <w:name w:val="text1"/>
    <w:rsid w:val="006E03CC"/>
    <w:rPr>
      <w:rFonts w:ascii="Verdana" w:hAnsi="Verdana" w:hint="default"/>
      <w:color w:val="000099"/>
      <w:sz w:val="11"/>
      <w:szCs w:val="11"/>
    </w:rPr>
  </w:style>
  <w:style w:type="paragraph" w:styleId="Revision">
    <w:name w:val="Revision"/>
    <w:hidden/>
    <w:uiPriority w:val="99"/>
    <w:semiHidden/>
    <w:rsid w:val="006E03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33CA-903E-4FEE-8734-015682D6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26</Pages>
  <Words>8560</Words>
  <Characters>48795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2017-10-28T02:24:00Z</dcterms:created>
  <dcterms:modified xsi:type="dcterms:W3CDTF">2017-10-28T02:24:00Z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