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992727" w:rsidRPr="00992727" w:rsidRDefault="00992727" w:rsidP="00992727">
      <w:pPr>
        <w:tabs>
          <w:tab w:val="left" w:pos="-1057"/>
          <w:tab w:val="left" w:pos="-720"/>
        </w:tabs>
        <w:ind w:left="-90"/>
        <w:rPr>
          <w:rFonts w:ascii="Arial" w:hAnsi="Arial" w:cs="Arial"/>
          <w:sz w:val="22"/>
          <w:szCs w:val="22"/>
          <w:lang w:val="es-ES"/>
        </w:rPr>
      </w:pPr>
      <w:r w:rsidRPr="00992727">
        <w:rPr>
          <w:rFonts w:ascii="Arial" w:hAnsi="Arial" w:cs="Arial"/>
          <w:sz w:val="22"/>
          <w:szCs w:val="22"/>
          <w:lang w:val="es-ES"/>
        </w:rPr>
        <w:t>12</w:t>
      </w:r>
      <w:r w:rsidRPr="00992727">
        <w:rPr>
          <w:rFonts w:ascii="Arial" w:hAnsi="Arial" w:cs="Arial"/>
          <w:sz w:val="22"/>
          <w:szCs w:val="22"/>
          <w:vertAlign w:val="superscript"/>
          <w:lang w:val="es-ES"/>
        </w:rPr>
        <w:t>a</w:t>
      </w:r>
      <w:r w:rsidRPr="00992727">
        <w:rPr>
          <w:rFonts w:ascii="Arial" w:hAnsi="Arial" w:cs="Arial"/>
          <w:sz w:val="22"/>
          <w:szCs w:val="22"/>
          <w:lang w:val="es-ES"/>
        </w:rPr>
        <w:t xml:space="preserve"> </w:t>
      </w:r>
      <w:r w:rsidRPr="009F0FA2">
        <w:rPr>
          <w:rFonts w:ascii="Arial" w:hAnsi="Arial" w:cs="Arial"/>
          <w:sz w:val="22"/>
          <w:szCs w:val="22"/>
          <w:lang w:val="es-ES"/>
        </w:rPr>
        <w:t>REUNIÓN DE LA CONFERENCIA DE LAS PARTES</w:t>
      </w:r>
    </w:p>
    <w:p w:rsidR="0081600F" w:rsidRPr="00420040" w:rsidRDefault="003909E4" w:rsidP="00682B31">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695A68">
        <w:rPr>
          <w:rFonts w:ascii="Arial" w:hAnsi="Arial" w:cs="Arial"/>
          <w:b w:val="0"/>
          <w:sz w:val="22"/>
          <w:szCs w:val="22"/>
          <w:lang w:val="pt-PT"/>
        </w:rPr>
        <w:t>Filipinas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695A68">
        <w:rPr>
          <w:rFonts w:ascii="Arial" w:hAnsi="Arial" w:cs="Arial"/>
          <w:b w:val="0"/>
          <w:sz w:val="22"/>
          <w:szCs w:val="22"/>
          <w:lang w:val="pt-PT"/>
        </w:rPr>
        <w:t>octu</w:t>
      </w:r>
      <w:r w:rsidR="00254FA5">
        <w:rPr>
          <w:rFonts w:ascii="Arial" w:hAnsi="Arial" w:cs="Arial"/>
          <w:b w:val="0"/>
          <w:sz w:val="22"/>
          <w:szCs w:val="22"/>
          <w:lang w:val="pt-PT"/>
        </w:rPr>
        <w:t>bre</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rsidR="00992727" w:rsidRPr="009F0FA2" w:rsidRDefault="00992727" w:rsidP="00992727">
      <w:pPr>
        <w:spacing w:line="228" w:lineRule="auto"/>
        <w:ind w:left="-90"/>
        <w:rPr>
          <w:rFonts w:ascii="Arial" w:hAnsi="Arial" w:cs="Arial"/>
          <w:iCs/>
          <w:sz w:val="22"/>
          <w:szCs w:val="22"/>
          <w:lang w:val="pt-PT"/>
        </w:rPr>
      </w:pPr>
      <w:r w:rsidRPr="009F0FA2">
        <w:rPr>
          <w:rFonts w:ascii="Arial" w:hAnsi="Arial" w:cs="Arial"/>
          <w:iCs/>
          <w:sz w:val="22"/>
          <w:szCs w:val="22"/>
          <w:lang w:val="pt-PT"/>
        </w:rPr>
        <w:t xml:space="preserve">Punto </w:t>
      </w:r>
      <w:r w:rsidR="00BD23FF">
        <w:rPr>
          <w:rFonts w:ascii="Arial" w:hAnsi="Arial" w:cs="Arial"/>
          <w:iCs/>
          <w:sz w:val="22"/>
          <w:szCs w:val="22"/>
          <w:lang w:val="pt-PT"/>
        </w:rPr>
        <w:t>24.2</w:t>
      </w:r>
      <w:r w:rsidRPr="009F0FA2">
        <w:rPr>
          <w:rFonts w:ascii="Arial" w:hAnsi="Arial" w:cs="Arial"/>
          <w:iCs/>
          <w:sz w:val="22"/>
          <w:szCs w:val="22"/>
          <w:lang w:val="pt-PT"/>
        </w:rPr>
        <w:t xml:space="preserve">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00FA61AF" w:rsidRPr="002F6F9B">
              <w:rPr>
                <w:rFonts w:ascii="Arial" w:hAnsi="Arial" w:cs="Arial"/>
                <w:b/>
                <w:sz w:val="28"/>
                <w:szCs w:val="28"/>
                <w:lang w:val="en-GB"/>
              </w:rPr>
              <w:t>CMS</w:t>
            </w:r>
          </w:p>
          <w:p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064F36"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682B31" w:rsidRDefault="00DA6312">
            <w:pPr>
              <w:rPr>
                <w:rFonts w:ascii="Arial" w:hAnsi="Arial" w:cs="Arial"/>
                <w:sz w:val="22"/>
                <w:szCs w:val="22"/>
                <w:lang w:val="en-GB"/>
              </w:rPr>
            </w:pPr>
            <w:r w:rsidRPr="00682B31">
              <w:rPr>
                <w:rFonts w:ascii="Arial" w:hAnsi="Arial" w:cs="Arial"/>
                <w:noProof/>
                <w:sz w:val="22"/>
                <w:szCs w:val="22"/>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992727" w:rsidRPr="00BD23FF"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D23FF">
              <w:rPr>
                <w:rFonts w:ascii="Arial" w:hAnsi="Arial" w:cs="Arial"/>
                <w:bCs w:val="0"/>
                <w:sz w:val="28"/>
                <w:szCs w:val="28"/>
                <w:lang w:val="es-ES"/>
              </w:rPr>
              <w:t>CONVENCIÓN SOBRE</w:t>
            </w:r>
          </w:p>
          <w:p w:rsidR="00992727" w:rsidRPr="00BD23FF"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D23FF">
              <w:rPr>
                <w:rFonts w:ascii="Arial" w:hAnsi="Arial" w:cs="Arial"/>
                <w:bCs w:val="0"/>
                <w:sz w:val="28"/>
                <w:szCs w:val="28"/>
                <w:lang w:val="es-ES"/>
              </w:rPr>
              <w:t>LAS ESPECIES</w:t>
            </w:r>
          </w:p>
          <w:p w:rsidR="0081600F" w:rsidRPr="00BD23FF"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D23FF">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BD23FF"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992727" w:rsidRPr="00992727" w:rsidRDefault="00992727" w:rsidP="00992727">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992727">
              <w:rPr>
                <w:rFonts w:ascii="Arial" w:hAnsi="Arial" w:cs="Arial"/>
                <w:sz w:val="22"/>
                <w:szCs w:val="22"/>
                <w:lang w:val="es-ES"/>
              </w:rPr>
              <w:t>Distribución: General</w:t>
            </w:r>
          </w:p>
          <w:p w:rsidR="00992727" w:rsidRPr="00992727"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992727" w:rsidRPr="00992727" w:rsidRDefault="00992727" w:rsidP="00992727">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992727">
              <w:rPr>
                <w:rFonts w:ascii="Arial" w:hAnsi="Arial" w:cs="Arial"/>
                <w:sz w:val="22"/>
                <w:szCs w:val="22"/>
                <w:lang w:val="es-ES"/>
              </w:rPr>
              <w:t>UNEP/CMS/COP12/Doc.</w:t>
            </w:r>
            <w:r w:rsidR="00BD23FF">
              <w:rPr>
                <w:rFonts w:ascii="Arial" w:hAnsi="Arial" w:cs="Arial"/>
                <w:sz w:val="22"/>
                <w:szCs w:val="22"/>
                <w:lang w:val="es-ES"/>
              </w:rPr>
              <w:t>24.2.2</w:t>
            </w:r>
          </w:p>
          <w:p w:rsidR="00992727" w:rsidRPr="00992727" w:rsidRDefault="00BD23FF" w:rsidP="00992727">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25 de mayo</w:t>
            </w:r>
            <w:r w:rsidR="00227850">
              <w:rPr>
                <w:rFonts w:ascii="Arial" w:hAnsi="Arial" w:cs="Arial"/>
                <w:sz w:val="22"/>
                <w:szCs w:val="22"/>
                <w:lang w:val="es-ES"/>
              </w:rPr>
              <w:t xml:space="preserve"> de 2017</w:t>
            </w:r>
          </w:p>
          <w:p w:rsidR="00992727" w:rsidRPr="00992727"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992727" w:rsidRPr="009F0FA2" w:rsidRDefault="00992727" w:rsidP="00992727">
            <w:pPr>
              <w:autoSpaceDE/>
              <w:autoSpaceDN/>
              <w:adjustRightInd/>
              <w:rPr>
                <w:rFonts w:ascii="Arial" w:hAnsi="Arial" w:cs="Arial"/>
                <w:sz w:val="22"/>
                <w:szCs w:val="22"/>
                <w:lang w:val="es-ES"/>
              </w:rPr>
            </w:pPr>
            <w:r w:rsidRPr="009F0FA2">
              <w:rPr>
                <w:rFonts w:ascii="Arial" w:hAnsi="Arial" w:cs="Arial"/>
                <w:sz w:val="22"/>
                <w:szCs w:val="22"/>
                <w:lang w:val="es-ES"/>
              </w:rPr>
              <w:t>Español</w:t>
            </w:r>
          </w:p>
          <w:p w:rsidR="00992727" w:rsidRPr="009F0FA2" w:rsidRDefault="00992727" w:rsidP="00992727">
            <w:pPr>
              <w:rPr>
                <w:rFonts w:ascii="Arial" w:hAnsi="Arial" w:cs="Arial"/>
                <w:sz w:val="22"/>
                <w:szCs w:val="22"/>
                <w:lang w:val="es-ES"/>
              </w:rPr>
            </w:pPr>
            <w:r w:rsidRPr="009F0FA2">
              <w:rPr>
                <w:rFonts w:ascii="Arial" w:hAnsi="Arial" w:cs="Arial"/>
                <w:sz w:val="22"/>
                <w:szCs w:val="22"/>
                <w:lang w:val="es-ES"/>
              </w:rPr>
              <w:t xml:space="preserve">Original: </w:t>
            </w:r>
            <w:proofErr w:type="gramStart"/>
            <w:r w:rsidRPr="009F0FA2">
              <w:rPr>
                <w:rFonts w:ascii="Arial" w:hAnsi="Arial" w:cs="Arial"/>
                <w:sz w:val="22"/>
                <w:szCs w:val="22"/>
                <w:lang w:val="es-ES"/>
              </w:rPr>
              <w:t>Inglés</w:t>
            </w:r>
            <w:proofErr w:type="gramEnd"/>
          </w:p>
          <w:p w:rsidR="00682B31" w:rsidRPr="00992727" w:rsidRDefault="00682B31" w:rsidP="000C21B1">
            <w:pPr>
              <w:rPr>
                <w:rFonts w:ascii="Arial" w:hAnsi="Arial" w:cs="Arial"/>
                <w:sz w:val="12"/>
                <w:szCs w:val="12"/>
                <w:lang w:val="es-ES"/>
              </w:rPr>
            </w:pPr>
          </w:p>
        </w:tc>
      </w:tr>
    </w:tbl>
    <w:p w:rsidR="00E8776E" w:rsidRPr="00BD23FF" w:rsidRDefault="00E8776E" w:rsidP="00E8776E">
      <w:pPr>
        <w:tabs>
          <w:tab w:val="left" w:pos="7020"/>
        </w:tabs>
        <w:rPr>
          <w:rFonts w:ascii="Arial" w:hAnsi="Arial" w:cs="Arial"/>
          <w:sz w:val="22"/>
          <w:szCs w:val="22"/>
          <w:lang w:val="es-ES"/>
        </w:rPr>
      </w:pPr>
    </w:p>
    <w:p w:rsidR="00354A9C" w:rsidRPr="00BD23FF" w:rsidRDefault="00354A9C" w:rsidP="00922791">
      <w:pPr>
        <w:tabs>
          <w:tab w:val="left" w:pos="7020"/>
        </w:tabs>
        <w:rPr>
          <w:rFonts w:ascii="Arial" w:hAnsi="Arial" w:cs="Arial"/>
          <w:sz w:val="22"/>
          <w:szCs w:val="22"/>
          <w:lang w:val="es-ES"/>
        </w:rPr>
      </w:pPr>
    </w:p>
    <w:p w:rsidR="0052082F" w:rsidRPr="00BD23FF" w:rsidRDefault="0052082F" w:rsidP="00354A9C">
      <w:pPr>
        <w:rPr>
          <w:rFonts w:ascii="Arial" w:hAnsi="Arial" w:cs="Arial"/>
          <w:sz w:val="22"/>
          <w:szCs w:val="22"/>
          <w:lang w:val="es-ES"/>
        </w:rPr>
      </w:pPr>
    </w:p>
    <w:p w:rsidR="00BD23FF" w:rsidRPr="00BD23FF" w:rsidRDefault="00BD23FF" w:rsidP="00BD23FF">
      <w:pPr>
        <w:keepLines/>
        <w:widowControl/>
        <w:autoSpaceDE/>
        <w:autoSpaceDN/>
        <w:adjustRightInd/>
        <w:spacing w:before="240" w:after="120"/>
        <w:ind w:left="-90" w:right="-367"/>
        <w:jc w:val="center"/>
        <w:outlineLvl w:val="1"/>
        <w:rPr>
          <w:rFonts w:ascii="Arial" w:hAnsi="Arial" w:cs="Arial"/>
          <w:b/>
          <w:bCs/>
          <w:caps/>
          <w:sz w:val="22"/>
          <w:szCs w:val="22"/>
          <w:lang w:val="es-ES"/>
        </w:rPr>
      </w:pPr>
      <w:r w:rsidRPr="00BD23FF">
        <w:rPr>
          <w:rFonts w:ascii="Arial" w:hAnsi="Arial" w:cs="Arial"/>
          <w:b/>
          <w:bCs/>
          <w:caps/>
          <w:sz w:val="22"/>
          <w:szCs w:val="22"/>
          <w:lang w:val="es-ES"/>
        </w:rPr>
        <w:t>RUIDO MARINO</w:t>
      </w:r>
    </w:p>
    <w:p w:rsidR="00BD23FF" w:rsidRPr="00BD23FF" w:rsidRDefault="00BD23FF" w:rsidP="00BD23FF">
      <w:pPr>
        <w:widowControl/>
        <w:autoSpaceDE/>
        <w:autoSpaceDN/>
        <w:adjustRightInd/>
        <w:jc w:val="center"/>
        <w:rPr>
          <w:rFonts w:ascii="Arial" w:eastAsia="Calibri" w:hAnsi="Arial" w:cs="Arial"/>
          <w:i/>
          <w:sz w:val="22"/>
          <w:szCs w:val="22"/>
          <w:lang w:val="es-ES"/>
        </w:rPr>
      </w:pPr>
      <w:r w:rsidRPr="00BD23FF">
        <w:rPr>
          <w:rFonts w:ascii="Arial" w:eastAsia="Calibri" w:hAnsi="Arial" w:cs="Arial"/>
          <w:i/>
          <w:sz w:val="22"/>
          <w:szCs w:val="22"/>
          <w:lang w:val="es-ES"/>
        </w:rPr>
        <w:t xml:space="preserve"> (Preparado por la Secretaría)</w:t>
      </w:r>
    </w:p>
    <w:p w:rsidR="00D605A4" w:rsidRPr="00F21FE2" w:rsidRDefault="00D605A4" w:rsidP="001764E6">
      <w:pPr>
        <w:jc w:val="both"/>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BD23FF" w:rsidP="00D605A4">
      <w:pPr>
        <w:rPr>
          <w:rFonts w:ascii="Arial" w:hAnsi="Arial" w:cs="Arial"/>
          <w:sz w:val="21"/>
          <w:szCs w:val="21"/>
          <w:lang w:val="es-ES"/>
        </w:rPr>
      </w:pPr>
      <w:r w:rsidRPr="00C169ED">
        <w:rPr>
          <w:rFonts w:ascii="Arial" w:hAnsi="Arial" w:cs="Arial"/>
          <w:noProof/>
          <w:sz w:val="21"/>
          <w:szCs w:val="21"/>
        </w:rPr>
        <mc:AlternateContent>
          <mc:Choice Requires="wps">
            <w:drawing>
              <wp:anchor distT="0" distB="0" distL="114300" distR="114300" simplePos="0" relativeHeight="251657728" behindDoc="0" locked="0" layoutInCell="1" allowOverlap="1">
                <wp:simplePos x="0" y="0"/>
                <wp:positionH relativeFrom="column">
                  <wp:posOffset>780415</wp:posOffset>
                </wp:positionH>
                <wp:positionV relativeFrom="paragraph">
                  <wp:posOffset>154305</wp:posOffset>
                </wp:positionV>
                <wp:extent cx="4305300" cy="31908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190875"/>
                        </a:xfrm>
                        <a:prstGeom prst="rect">
                          <a:avLst/>
                        </a:prstGeom>
                        <a:solidFill>
                          <a:srgbClr val="FFFFFF"/>
                        </a:solidFill>
                        <a:ln w="3175">
                          <a:solidFill>
                            <a:srgbClr val="000000"/>
                          </a:solidFill>
                          <a:miter lim="800000"/>
                          <a:headEnd/>
                          <a:tailEnd/>
                        </a:ln>
                      </wps:spPr>
                      <wps:txbx>
                        <w:txbxContent>
                          <w:p w:rsidR="006D4F6C" w:rsidRPr="00BD23FF" w:rsidRDefault="006D4F6C" w:rsidP="00E475D4">
                            <w:pPr>
                              <w:rPr>
                                <w:rFonts w:ascii="Arial" w:hAnsi="Arial" w:cs="Arial"/>
                                <w:sz w:val="22"/>
                                <w:szCs w:val="22"/>
                                <w:lang w:val="es-ES"/>
                              </w:rPr>
                            </w:pPr>
                            <w:r w:rsidRPr="00BD23FF">
                              <w:rPr>
                                <w:rFonts w:ascii="Arial" w:hAnsi="Arial" w:cs="Arial"/>
                                <w:sz w:val="22"/>
                                <w:szCs w:val="22"/>
                                <w:lang w:val="es-ES"/>
                              </w:rPr>
                              <w:t>Resumen:</w:t>
                            </w:r>
                          </w:p>
                          <w:p w:rsidR="006D4F6C" w:rsidRPr="00BD23FF" w:rsidRDefault="006D4F6C" w:rsidP="00E475D4">
                            <w:pPr>
                              <w:rPr>
                                <w:rFonts w:ascii="Arial" w:hAnsi="Arial" w:cs="Arial"/>
                                <w:sz w:val="22"/>
                                <w:szCs w:val="22"/>
                                <w:lang w:val="es-ES"/>
                              </w:rPr>
                            </w:pPr>
                          </w:p>
                          <w:p w:rsidR="006D4F6C" w:rsidRPr="00BD23FF" w:rsidRDefault="006D4F6C" w:rsidP="00BD23FF">
                            <w:pPr>
                              <w:widowControl/>
                              <w:autoSpaceDE/>
                              <w:autoSpaceDN/>
                              <w:adjustRightInd/>
                              <w:jc w:val="both"/>
                              <w:rPr>
                                <w:rFonts w:ascii="Arial" w:eastAsia="Calibri" w:hAnsi="Arial" w:cs="Arial"/>
                                <w:sz w:val="22"/>
                                <w:szCs w:val="22"/>
                                <w:lang w:val="es-ES"/>
                              </w:rPr>
                            </w:pPr>
                            <w:r w:rsidRPr="00BD23FF">
                              <w:rPr>
                                <w:rFonts w:ascii="Arial" w:eastAsia="Calibri" w:hAnsi="Arial" w:cs="Arial"/>
                                <w:sz w:val="22"/>
                                <w:szCs w:val="22"/>
                                <w:lang w:val="es-ES"/>
                              </w:rPr>
                              <w:t>Se han desarrollado Directrices sobre las evaluaciones de impacto ambiental para las actividades marinas generadoras de ruido para ayudar a la Familia CMS a implementar las Resoluciones 9.19, 10.24 y 10.15 de la CMS, las Resoluciones 5.15 y 6.17 de ACCOBAMS, y las Resoluciones 6.2 y 8.11 de ASCOBANS. Con el fin de adoptar dichas directrices y actualizar la Resolución, se ha propuesto añadir texto nuevo al borrador de Resolución consolidada sobre Impactos Adversos del Ruido Antropogénico sobre los Cetáceos y Otras Especies Migratorias.</w:t>
                            </w:r>
                          </w:p>
                          <w:p w:rsidR="006D4F6C" w:rsidRPr="00BD23FF" w:rsidRDefault="006D4F6C" w:rsidP="00BD23FF">
                            <w:pPr>
                              <w:widowControl/>
                              <w:autoSpaceDE/>
                              <w:autoSpaceDN/>
                              <w:adjustRightInd/>
                              <w:jc w:val="both"/>
                              <w:rPr>
                                <w:rFonts w:ascii="Arial" w:eastAsia="Calibri" w:hAnsi="Arial" w:cs="Arial"/>
                                <w:sz w:val="22"/>
                                <w:szCs w:val="22"/>
                                <w:highlight w:val="yellow"/>
                                <w:lang w:val="es-ES"/>
                              </w:rPr>
                            </w:pPr>
                          </w:p>
                          <w:p w:rsidR="006D4F6C" w:rsidRPr="00BD23FF" w:rsidRDefault="006D4F6C" w:rsidP="00BD23FF">
                            <w:pPr>
                              <w:widowControl/>
                              <w:tabs>
                                <w:tab w:val="left" w:pos="5040"/>
                                <w:tab w:val="left" w:pos="5760"/>
                                <w:tab w:val="left" w:pos="6008"/>
                                <w:tab w:val="left" w:pos="6480"/>
                                <w:tab w:val="left" w:pos="7200"/>
                                <w:tab w:val="left" w:pos="7920"/>
                                <w:tab w:val="left" w:pos="8640"/>
                              </w:tabs>
                              <w:autoSpaceDE/>
                              <w:autoSpaceDN/>
                              <w:adjustRightInd/>
                              <w:jc w:val="both"/>
                              <w:rPr>
                                <w:rFonts w:ascii="Arial" w:eastAsia="Calibri" w:hAnsi="Arial" w:cs="Arial"/>
                                <w:sz w:val="22"/>
                                <w:szCs w:val="22"/>
                                <w:lang w:val="es-ES"/>
                              </w:rPr>
                            </w:pPr>
                            <w:r w:rsidRPr="00BD23FF">
                              <w:rPr>
                                <w:rFonts w:ascii="Arial" w:eastAsia="Calibri" w:hAnsi="Arial" w:cs="Arial"/>
                                <w:sz w:val="22"/>
                                <w:szCs w:val="22"/>
                                <w:lang w:val="es-ES"/>
                              </w:rPr>
                              <w:t>Este documento debe leerse junto con UNEP/CMS/COP12/Doc.21.2.3, relativo a las resoluciones que van a ser fusionadas.</w:t>
                            </w:r>
                          </w:p>
                          <w:p w:rsidR="006D4F6C" w:rsidRPr="00BD23FF" w:rsidRDefault="006D4F6C" w:rsidP="00BD23FF">
                            <w:pPr>
                              <w:widowControl/>
                              <w:autoSpaceDE/>
                              <w:autoSpaceDN/>
                              <w:adjustRightInd/>
                              <w:rPr>
                                <w:rFonts w:ascii="Arial" w:eastAsia="Calibri" w:hAnsi="Arial" w:cs="Arial"/>
                                <w:sz w:val="22"/>
                                <w:szCs w:val="22"/>
                                <w:highlight w:val="yellow"/>
                                <w:lang w:val="es-ES"/>
                              </w:rPr>
                            </w:pPr>
                          </w:p>
                          <w:p w:rsidR="006D4F6C" w:rsidRPr="00BD23FF" w:rsidRDefault="006D4F6C" w:rsidP="00BD23FF">
                            <w:pPr>
                              <w:widowControl/>
                              <w:autoSpaceDE/>
                              <w:autoSpaceDN/>
                              <w:adjustRightInd/>
                              <w:jc w:val="both"/>
                              <w:rPr>
                                <w:rFonts w:ascii="Arial" w:eastAsia="Calibri" w:hAnsi="Arial" w:cs="Arial"/>
                                <w:sz w:val="22"/>
                                <w:szCs w:val="22"/>
                                <w:lang w:val="es-ES"/>
                              </w:rPr>
                            </w:pPr>
                            <w:r w:rsidRPr="00BD23FF">
                              <w:rPr>
                                <w:rFonts w:ascii="Arial" w:eastAsia="Calibri" w:hAnsi="Arial" w:cs="Arial"/>
                                <w:sz w:val="22"/>
                                <w:szCs w:val="22"/>
                                <w:lang w:val="es-ES"/>
                              </w:rPr>
                              <w:t>La implementación del borrador de Resolución y las Decisiones contribuirá a lograr las metas 5 y 7 del Plan Estratégico para las Especies Migratorias 2015-2023.</w:t>
                            </w:r>
                          </w:p>
                          <w:p w:rsidR="006D4F6C" w:rsidRPr="00BD23FF" w:rsidRDefault="006D4F6C" w:rsidP="00E475D4">
                            <w:pPr>
                              <w:rPr>
                                <w:rFonts w:ascii="Arial" w:hAnsi="Arial" w:cs="Arial"/>
                                <w:sz w:val="21"/>
                                <w:szCs w:val="21"/>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12.15pt;width:339pt;height:25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" strokeweight=".25pt">
                <v:textbox>
                  <w:txbxContent>
                    <w:p w:rsidR="006D4F6C" w:rsidRPr="00BD23FF" w:rsidRDefault="006D4F6C" w:rsidP="00E475D4">
                      <w:pPr>
                        <w:rPr>
                          <w:rFonts w:ascii="Arial" w:hAnsi="Arial" w:cs="Arial"/>
                          <w:sz w:val="22"/>
                          <w:szCs w:val="22"/>
                          <w:lang w:val="es-ES"/>
                        </w:rPr>
                      </w:pPr>
                      <w:r w:rsidRPr="00BD23FF">
                        <w:rPr>
                          <w:rFonts w:ascii="Arial" w:hAnsi="Arial" w:cs="Arial"/>
                          <w:sz w:val="22"/>
                          <w:szCs w:val="22"/>
                          <w:lang w:val="es-ES"/>
                        </w:rPr>
                        <w:t>Resumen:</w:t>
                      </w:r>
                    </w:p>
                    <w:p w:rsidR="006D4F6C" w:rsidRPr="00BD23FF" w:rsidRDefault="006D4F6C" w:rsidP="00E475D4">
                      <w:pPr>
                        <w:rPr>
                          <w:rFonts w:ascii="Arial" w:hAnsi="Arial" w:cs="Arial"/>
                          <w:sz w:val="22"/>
                          <w:szCs w:val="22"/>
                          <w:lang w:val="es-ES"/>
                        </w:rPr>
                      </w:pPr>
                    </w:p>
                    <w:p w:rsidR="006D4F6C" w:rsidRPr="00BD23FF" w:rsidRDefault="006D4F6C" w:rsidP="00BD23FF">
                      <w:pPr>
                        <w:widowControl/>
                        <w:autoSpaceDE/>
                        <w:autoSpaceDN/>
                        <w:adjustRightInd/>
                        <w:jc w:val="both"/>
                        <w:rPr>
                          <w:rFonts w:ascii="Arial" w:eastAsia="Calibri" w:hAnsi="Arial" w:cs="Arial"/>
                          <w:sz w:val="22"/>
                          <w:szCs w:val="22"/>
                          <w:lang w:val="es-ES"/>
                        </w:rPr>
                      </w:pPr>
                      <w:r w:rsidRPr="00BD23FF">
                        <w:rPr>
                          <w:rFonts w:ascii="Arial" w:eastAsia="Calibri" w:hAnsi="Arial" w:cs="Arial"/>
                          <w:sz w:val="22"/>
                          <w:szCs w:val="22"/>
                          <w:lang w:val="es-ES"/>
                        </w:rPr>
                        <w:t>Se han desarrollado Directrices sobre las evaluaciones de impacto ambiental para las actividades marinas generadoras de ruido para ayudar a la Familia CMS a implementar las Resoluciones 9.19, 10.24 y 10.15 de la CMS, las Resoluciones 5.15 y 6.17 de ACCOBAMS, y las Resoluciones 6.2 y 8.11 de ASCOBANS. Con el fin de adoptar dichas directrices y actualizar la Resolución, se ha propuesto añadir texto nuevo al borrador de Resolución consolidada sobre Impactos Adversos del Ruido Antropogénico sobre los Cetáceos y Otras Especies Migratorias.</w:t>
                      </w:r>
                    </w:p>
                    <w:p w:rsidR="006D4F6C" w:rsidRPr="00BD23FF" w:rsidRDefault="006D4F6C" w:rsidP="00BD23FF">
                      <w:pPr>
                        <w:widowControl/>
                        <w:autoSpaceDE/>
                        <w:autoSpaceDN/>
                        <w:adjustRightInd/>
                        <w:jc w:val="both"/>
                        <w:rPr>
                          <w:rFonts w:ascii="Arial" w:eastAsia="Calibri" w:hAnsi="Arial" w:cs="Arial"/>
                          <w:sz w:val="22"/>
                          <w:szCs w:val="22"/>
                          <w:highlight w:val="yellow"/>
                          <w:lang w:val="es-ES"/>
                        </w:rPr>
                      </w:pPr>
                    </w:p>
                    <w:p w:rsidR="006D4F6C" w:rsidRPr="00BD23FF" w:rsidRDefault="006D4F6C" w:rsidP="00BD23FF">
                      <w:pPr>
                        <w:widowControl/>
                        <w:tabs>
                          <w:tab w:val="left" w:pos="5040"/>
                          <w:tab w:val="left" w:pos="5760"/>
                          <w:tab w:val="left" w:pos="6008"/>
                          <w:tab w:val="left" w:pos="6480"/>
                          <w:tab w:val="left" w:pos="7200"/>
                          <w:tab w:val="left" w:pos="7920"/>
                          <w:tab w:val="left" w:pos="8640"/>
                        </w:tabs>
                        <w:autoSpaceDE/>
                        <w:autoSpaceDN/>
                        <w:adjustRightInd/>
                        <w:jc w:val="both"/>
                        <w:rPr>
                          <w:rFonts w:ascii="Arial" w:eastAsia="Calibri" w:hAnsi="Arial" w:cs="Arial"/>
                          <w:sz w:val="22"/>
                          <w:szCs w:val="22"/>
                          <w:lang w:val="es-ES"/>
                        </w:rPr>
                      </w:pPr>
                      <w:r w:rsidRPr="00BD23FF">
                        <w:rPr>
                          <w:rFonts w:ascii="Arial" w:eastAsia="Calibri" w:hAnsi="Arial" w:cs="Arial"/>
                          <w:sz w:val="22"/>
                          <w:szCs w:val="22"/>
                          <w:lang w:val="es-ES"/>
                        </w:rPr>
                        <w:t>Este documento debe leerse junto con UNEP/CMS/COP12/Doc.21.2.3, relativo a las resoluciones que van a ser fusionadas.</w:t>
                      </w:r>
                    </w:p>
                    <w:p w:rsidR="006D4F6C" w:rsidRPr="00BD23FF" w:rsidRDefault="006D4F6C" w:rsidP="00BD23FF">
                      <w:pPr>
                        <w:widowControl/>
                        <w:autoSpaceDE/>
                        <w:autoSpaceDN/>
                        <w:adjustRightInd/>
                        <w:rPr>
                          <w:rFonts w:ascii="Arial" w:eastAsia="Calibri" w:hAnsi="Arial" w:cs="Arial"/>
                          <w:sz w:val="22"/>
                          <w:szCs w:val="22"/>
                          <w:highlight w:val="yellow"/>
                          <w:lang w:val="es-ES"/>
                        </w:rPr>
                      </w:pPr>
                    </w:p>
                    <w:p w:rsidR="006D4F6C" w:rsidRPr="00BD23FF" w:rsidRDefault="006D4F6C" w:rsidP="00BD23FF">
                      <w:pPr>
                        <w:widowControl/>
                        <w:autoSpaceDE/>
                        <w:autoSpaceDN/>
                        <w:adjustRightInd/>
                        <w:jc w:val="both"/>
                        <w:rPr>
                          <w:rFonts w:ascii="Arial" w:eastAsia="Calibri" w:hAnsi="Arial" w:cs="Arial"/>
                          <w:sz w:val="22"/>
                          <w:szCs w:val="22"/>
                          <w:lang w:val="es-ES"/>
                        </w:rPr>
                      </w:pPr>
                      <w:r w:rsidRPr="00BD23FF">
                        <w:rPr>
                          <w:rFonts w:ascii="Arial" w:eastAsia="Calibri" w:hAnsi="Arial" w:cs="Arial"/>
                          <w:sz w:val="22"/>
                          <w:szCs w:val="22"/>
                          <w:lang w:val="es-ES"/>
                        </w:rPr>
                        <w:t>La implementación del borrador de Resolución y las Decisiones contribuirá a lograr las metas 5 y 7 del Plan Estratégico para las Especies Migratorias 2015-2023.</w:t>
                      </w:r>
                    </w:p>
                    <w:p w:rsidR="006D4F6C" w:rsidRPr="00BD23FF" w:rsidRDefault="006D4F6C" w:rsidP="00E475D4">
                      <w:pPr>
                        <w:rPr>
                          <w:rFonts w:ascii="Arial" w:hAnsi="Arial" w:cs="Arial"/>
                          <w:sz w:val="21"/>
                          <w:szCs w:val="21"/>
                          <w:lang w:val="es-ES"/>
                        </w:rPr>
                      </w:pPr>
                    </w:p>
                  </w:txbxContent>
                </v:textbox>
              </v:shape>
            </w:pict>
          </mc:Fallback>
        </mc:AlternateContent>
      </w: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Default="00D605A4" w:rsidP="00D605A4">
      <w:pPr>
        <w:rPr>
          <w:rFonts w:ascii="Arial" w:hAnsi="Arial" w:cs="Arial"/>
          <w:sz w:val="22"/>
          <w:szCs w:val="22"/>
          <w:lang w:val="es-ES"/>
        </w:rPr>
      </w:pPr>
    </w:p>
    <w:p w:rsidR="00BD23FF" w:rsidRDefault="00BD23FF" w:rsidP="00D605A4">
      <w:pPr>
        <w:rPr>
          <w:rFonts w:ascii="Arial" w:hAnsi="Arial" w:cs="Arial"/>
          <w:sz w:val="22"/>
          <w:szCs w:val="22"/>
          <w:lang w:val="es-ES"/>
        </w:rPr>
      </w:pPr>
    </w:p>
    <w:p w:rsidR="00BD23FF" w:rsidRDefault="00BD23FF" w:rsidP="00D605A4">
      <w:pPr>
        <w:rPr>
          <w:rFonts w:ascii="Arial" w:hAnsi="Arial" w:cs="Arial"/>
          <w:sz w:val="22"/>
          <w:szCs w:val="22"/>
          <w:lang w:val="es-ES"/>
        </w:rPr>
      </w:pPr>
    </w:p>
    <w:p w:rsidR="00BD23FF" w:rsidRDefault="00BD23FF" w:rsidP="00D605A4">
      <w:pPr>
        <w:rPr>
          <w:rFonts w:ascii="Arial" w:hAnsi="Arial" w:cs="Arial"/>
          <w:sz w:val="22"/>
          <w:szCs w:val="22"/>
          <w:lang w:val="es-ES"/>
        </w:rPr>
      </w:pPr>
    </w:p>
    <w:p w:rsidR="00BD23FF" w:rsidRDefault="00BD23FF" w:rsidP="00D605A4">
      <w:pPr>
        <w:rPr>
          <w:rFonts w:ascii="Arial" w:hAnsi="Arial" w:cs="Arial"/>
          <w:sz w:val="22"/>
          <w:szCs w:val="22"/>
          <w:lang w:val="es-ES"/>
        </w:rPr>
      </w:pPr>
    </w:p>
    <w:p w:rsidR="00BD23FF" w:rsidRDefault="00064F36" w:rsidP="00D605A4">
      <w:pPr>
        <w:rPr>
          <w:rFonts w:ascii="Arial" w:hAnsi="Arial" w:cs="Arial"/>
          <w:sz w:val="22"/>
          <w:szCs w:val="22"/>
          <w:lang w:val="es-ES"/>
        </w:rPr>
      </w:pPr>
      <w:r>
        <w:rPr>
          <w:rFonts w:ascii="Arial" w:hAnsi="Arial" w:cs="Arial"/>
          <w:noProof/>
          <w:sz w:val="22"/>
          <w:szCs w:val="22"/>
        </w:rPr>
        <w:drawing>
          <wp:anchor distT="0" distB="0" distL="114300" distR="114300" simplePos="0" relativeHeight="251665920" behindDoc="1" locked="0" layoutInCell="1" allowOverlap="1">
            <wp:simplePos x="0" y="0"/>
            <wp:positionH relativeFrom="column">
              <wp:posOffset>3442970</wp:posOffset>
            </wp:positionH>
            <wp:positionV relativeFrom="paragraph">
              <wp:posOffset>4940300</wp:posOffset>
            </wp:positionV>
            <wp:extent cx="886460" cy="177165"/>
            <wp:effectExtent l="0" t="0" r="8890" b="0"/>
            <wp:wrapNone/>
            <wp:docPr id="9" name="Picture 9" descr="C:\Users\ximena.cancino\AppData\Local\Microsoft\Windows\Temporary Internet Files\Content.Outlook\1DPRXJVZ\GOUV_PRINCIER_Logo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ximena.cancino\AppData\Local\Microsoft\Windows\Temporary Internet Files\Content.Outlook\1DPRXJVZ\GOUV_PRINCIER_Logo_QUADR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460" cy="177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2"/>
          <w:szCs w:val="22"/>
        </w:rPr>
        <w:drawing>
          <wp:anchor distT="0" distB="0" distL="114300" distR="114300" simplePos="0" relativeHeight="251664896" behindDoc="1" locked="0" layoutInCell="1" allowOverlap="1">
            <wp:simplePos x="0" y="0"/>
            <wp:positionH relativeFrom="column">
              <wp:posOffset>3442970</wp:posOffset>
            </wp:positionH>
            <wp:positionV relativeFrom="paragraph">
              <wp:posOffset>4940300</wp:posOffset>
            </wp:positionV>
            <wp:extent cx="886460" cy="177165"/>
            <wp:effectExtent l="0" t="0" r="8890" b="0"/>
            <wp:wrapNone/>
            <wp:docPr id="8" name="Picture 8" descr="C:\Users\ximena.cancino\AppData\Local\Microsoft\Windows\Temporary Internet Files\Content.Outlook\1DPRXJVZ\GOUV_PRINCIER_Logo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ximena.cancino\AppData\Local\Microsoft\Windows\Temporary Internet Files\Content.Outlook\1DPRXJVZ\GOUV_PRINCIER_Logo_QUADR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460" cy="1771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23FF" w:rsidRDefault="00BD23FF" w:rsidP="00D605A4">
      <w:pPr>
        <w:rPr>
          <w:rFonts w:ascii="Arial" w:hAnsi="Arial" w:cs="Arial"/>
          <w:sz w:val="22"/>
          <w:szCs w:val="22"/>
          <w:lang w:val="es-ES"/>
        </w:rPr>
      </w:pPr>
    </w:p>
    <w:p w:rsidR="00BD23FF" w:rsidRDefault="00BD23FF" w:rsidP="00D605A4">
      <w:pPr>
        <w:rPr>
          <w:rFonts w:ascii="Arial" w:hAnsi="Arial" w:cs="Arial"/>
          <w:sz w:val="22"/>
          <w:szCs w:val="22"/>
          <w:lang w:val="es-ES"/>
        </w:rPr>
      </w:pPr>
    </w:p>
    <w:p w:rsidR="00BD23FF" w:rsidRDefault="00BD23FF" w:rsidP="00D605A4">
      <w:pPr>
        <w:rPr>
          <w:rFonts w:ascii="Arial" w:hAnsi="Arial" w:cs="Arial"/>
          <w:sz w:val="22"/>
          <w:szCs w:val="22"/>
          <w:lang w:val="es-ES"/>
        </w:rPr>
      </w:pPr>
    </w:p>
    <w:p w:rsidR="00BD23FF" w:rsidRDefault="00BD23FF" w:rsidP="00D605A4">
      <w:pPr>
        <w:rPr>
          <w:rFonts w:ascii="Arial" w:hAnsi="Arial" w:cs="Arial"/>
          <w:sz w:val="22"/>
          <w:szCs w:val="22"/>
          <w:lang w:val="es-ES"/>
        </w:rPr>
      </w:pPr>
    </w:p>
    <w:p w:rsidR="00BD23FF" w:rsidRPr="00BD23FF" w:rsidRDefault="00BD23FF" w:rsidP="00BD23FF">
      <w:pPr>
        <w:widowControl/>
        <w:autoSpaceDE/>
        <w:autoSpaceDN/>
        <w:adjustRightInd/>
        <w:rPr>
          <w:rFonts w:ascii="Calibri" w:eastAsia="Calibri" w:hAnsi="Calibri" w:cs="Calibri"/>
          <w:color w:val="000000"/>
          <w:sz w:val="24"/>
          <w:szCs w:val="22"/>
          <w:highlight w:val="yellow"/>
          <w:lang w:val="es-ES" w:eastAsia="en-GB"/>
        </w:rPr>
      </w:pPr>
    </w:p>
    <w:p w:rsidR="00064F36" w:rsidRPr="00064F36" w:rsidRDefault="00064F36" w:rsidP="00064F36">
      <w:pPr>
        <w:rPr>
          <w:rFonts w:ascii="Arial" w:hAnsi="Arial" w:cs="Arial"/>
          <w:sz w:val="21"/>
          <w:szCs w:val="21"/>
          <w:lang w:val="en-GB" w:eastAsia="en-GB"/>
        </w:rPr>
      </w:pPr>
    </w:p>
    <w:p w:rsidR="00064F36" w:rsidRPr="00064F36" w:rsidRDefault="00064F36" w:rsidP="00064F36">
      <w:pPr>
        <w:widowControl/>
        <w:rPr>
          <w:rFonts w:ascii="Calibri" w:hAnsi="Calibri" w:cs="Calibri"/>
          <w:color w:val="000000"/>
          <w:sz w:val="24"/>
          <w:szCs w:val="20"/>
          <w:lang w:val="en-GB" w:eastAsia="en-GB"/>
        </w:rPr>
      </w:pPr>
      <w:r w:rsidRPr="00064F36">
        <w:rPr>
          <w:rFonts w:eastAsia="Calibri"/>
          <w:noProof/>
          <w:sz w:val="22"/>
          <w:szCs w:val="22"/>
        </w:rPr>
        <mc:AlternateContent>
          <mc:Choice Requires="wps">
            <w:drawing>
              <wp:anchor distT="0" distB="0" distL="114300" distR="114300" simplePos="0" relativeHeight="251670016" behindDoc="0" locked="0" layoutInCell="1" allowOverlap="1">
                <wp:simplePos x="0" y="0"/>
                <wp:positionH relativeFrom="column">
                  <wp:posOffset>-57785</wp:posOffset>
                </wp:positionH>
                <wp:positionV relativeFrom="paragraph">
                  <wp:posOffset>102235</wp:posOffset>
                </wp:positionV>
                <wp:extent cx="6029325" cy="657225"/>
                <wp:effectExtent l="0" t="0" r="28575"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9325" cy="657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285EB37" id="Rectangle 16" o:spid="_x0000_s1026" style="position:absolute;margin-left:-4.55pt;margin-top:8.05pt;width:474.75pt;height:5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" filled="f" strokecolor="windowText" strokeweight="1pt">
                <v:path arrowok="t"/>
              </v:rect>
            </w:pict>
          </mc:Fallback>
        </mc:AlternateContent>
      </w:r>
      <w:r w:rsidRPr="00064F36">
        <w:rPr>
          <w:rFonts w:eastAsia="Calibri"/>
          <w:noProof/>
          <w:sz w:val="22"/>
          <w:szCs w:val="22"/>
        </w:rPr>
        <w:drawing>
          <wp:anchor distT="0" distB="0" distL="114300" distR="114300" simplePos="0" relativeHeight="251668992" behindDoc="1" locked="0" layoutInCell="1" allowOverlap="1">
            <wp:simplePos x="0" y="0"/>
            <wp:positionH relativeFrom="column">
              <wp:posOffset>-57785</wp:posOffset>
            </wp:positionH>
            <wp:positionV relativeFrom="paragraph">
              <wp:posOffset>210820</wp:posOffset>
            </wp:positionV>
            <wp:extent cx="666750" cy="476250"/>
            <wp:effectExtent l="0" t="0" r="0" b="0"/>
            <wp:wrapNone/>
            <wp:docPr id="15" name="Picture 1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4F36" w:rsidRPr="00064F36" w:rsidRDefault="00064F36" w:rsidP="00064F36">
      <w:pPr>
        <w:ind w:left="1134" w:right="1286"/>
        <w:jc w:val="both"/>
        <w:rPr>
          <w:rFonts w:ascii="Arial" w:hAnsi="Arial" w:cs="Arial"/>
          <w:sz w:val="18"/>
          <w:szCs w:val="21"/>
          <w:lang w:val="es-ES" w:eastAsia="en-GB"/>
        </w:rPr>
      </w:pPr>
      <w:r w:rsidRPr="00064F36">
        <w:rPr>
          <w:rFonts w:eastAsia="Calibri"/>
          <w:noProof/>
          <w:sz w:val="22"/>
          <w:szCs w:val="22"/>
        </w:rPr>
        <w:drawing>
          <wp:anchor distT="0" distB="0" distL="114300" distR="114300" simplePos="0" relativeHeight="251671040" behindDoc="1" locked="0" layoutInCell="1" allowOverlap="1">
            <wp:simplePos x="0" y="0"/>
            <wp:positionH relativeFrom="column">
              <wp:posOffset>5028565</wp:posOffset>
            </wp:positionH>
            <wp:positionV relativeFrom="paragraph">
              <wp:posOffset>126365</wp:posOffset>
            </wp:positionV>
            <wp:extent cx="886460" cy="177165"/>
            <wp:effectExtent l="0" t="0" r="8890" b="0"/>
            <wp:wrapNone/>
            <wp:docPr id="13" name="Picture 13" descr="C:\Users\ximena.cancino\AppData\Local\Microsoft\Windows\Temporary Internet Files\Content.Outlook\1DPRXJVZ\GOUV_PRINCIER_Logo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ximena.cancino\AppData\Local\Microsoft\Windows\Temporary Internet Files\Content.Outlook\1DPRXJVZ\GOUV_PRINCIER_Logo_QUADR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460" cy="177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23FF">
        <w:rPr>
          <w:rFonts w:ascii="Arial" w:eastAsia="Calibri" w:hAnsi="Arial" w:cs="Arial"/>
          <w:sz w:val="17"/>
          <w:szCs w:val="17"/>
          <w:lang w:val="es-ES"/>
        </w:rPr>
        <w:t>El Gobierno del Principado de Mónaco fue reconocido como Campeón por su generoso apoyo y compromiso con la conservación de especies marinas para el periodo 2015-2017. El desarrollo de las directrices ha sido financiado con la contribución de Mónaco bajo el </w:t>
      </w:r>
      <w:hyperlink r:id="rId11" w:history="1">
        <w:r w:rsidRPr="00BD23FF">
          <w:rPr>
            <w:rFonts w:ascii="Arial" w:eastAsia="Calibri" w:hAnsi="Arial" w:cs="Arial"/>
            <w:sz w:val="17"/>
            <w:szCs w:val="17"/>
            <w:lang w:val="es-ES"/>
          </w:rPr>
          <w:t>Programa Campeones de las Especies Migratorias</w:t>
        </w:r>
      </w:hyperlink>
      <w:r w:rsidRPr="00064F36">
        <w:rPr>
          <w:rFonts w:ascii="Arial" w:hAnsi="Arial" w:cs="Arial"/>
          <w:sz w:val="18"/>
          <w:szCs w:val="21"/>
          <w:lang w:val="es-ES" w:eastAsia="en-GB"/>
        </w:rPr>
        <w:t>.</w:t>
      </w:r>
    </w:p>
    <w:p w:rsidR="00D605A4" w:rsidRPr="00064F36" w:rsidRDefault="00064F36" w:rsidP="00064F36">
      <w:pPr>
        <w:widowControl/>
        <w:autoSpaceDE/>
        <w:autoSpaceDN/>
        <w:adjustRightInd/>
        <w:rPr>
          <w:rFonts w:ascii="Arial" w:eastAsia="Calibri" w:hAnsi="Arial" w:cs="Arial"/>
          <w:sz w:val="22"/>
          <w:szCs w:val="22"/>
          <w:lang w:val="es-ES"/>
        </w:rPr>
      </w:pPr>
      <w:r w:rsidRPr="00064F36">
        <w:rPr>
          <w:rFonts w:eastAsia="Calibri"/>
          <w:noProof/>
          <w:sz w:val="22"/>
          <w:szCs w:val="22"/>
        </w:rPr>
        <mc:AlternateContent>
          <mc:Choice Requires="wps">
            <w:drawing>
              <wp:anchor distT="0" distB="0" distL="114300" distR="114300" simplePos="0" relativeHeight="251667968" behindDoc="0" locked="0" layoutInCell="1" allowOverlap="1">
                <wp:simplePos x="0" y="0"/>
                <wp:positionH relativeFrom="column">
                  <wp:posOffset>838200</wp:posOffset>
                </wp:positionH>
                <wp:positionV relativeFrom="paragraph">
                  <wp:posOffset>8944610</wp:posOffset>
                </wp:positionV>
                <wp:extent cx="6029325" cy="65722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9325" cy="657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683BA49" id="Rectangle 12" o:spid="_x0000_s1026" style="position:absolute;margin-left:66pt;margin-top:704.3pt;width:474.75pt;height:5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" filled="f" strokecolor="windowText" strokeweight="1pt">
                <v:path arrowok="t"/>
              </v:rect>
            </w:pict>
          </mc:Fallback>
        </mc:AlternateContent>
      </w:r>
    </w:p>
    <w:p w:rsidR="00D605A4" w:rsidRPr="00064F36" w:rsidRDefault="00D605A4" w:rsidP="00D605A4">
      <w:pPr>
        <w:tabs>
          <w:tab w:val="left" w:pos="1020"/>
        </w:tabs>
        <w:rPr>
          <w:rFonts w:ascii="Arial" w:hAnsi="Arial" w:cs="Arial"/>
          <w:sz w:val="22"/>
          <w:szCs w:val="22"/>
          <w:lang w:val="es-ES"/>
        </w:rPr>
        <w:sectPr w:rsidR="00D605A4" w:rsidRPr="00064F36" w:rsidSect="0052082F">
          <w:headerReference w:type="even" r:id="rId12"/>
          <w:headerReference w:type="default" r:id="rId13"/>
          <w:footerReference w:type="even" r:id="rId14"/>
          <w:footerReference w:type="default" r:id="rId15"/>
          <w:headerReference w:type="first" r:id="rId16"/>
          <w:footerReference w:type="first" r:id="rId17"/>
          <w:endnotePr>
            <w:numFmt w:val="decimal"/>
          </w:endnotePr>
          <w:pgSz w:w="11905" w:h="16837" w:code="9"/>
          <w:pgMar w:top="1008" w:right="1411" w:bottom="1152" w:left="1411" w:header="432" w:footer="432" w:gutter="0"/>
          <w:cols w:space="720"/>
          <w:noEndnote/>
          <w:titlePg/>
          <w:docGrid w:linePitch="272"/>
        </w:sectPr>
      </w:pPr>
    </w:p>
    <w:p w:rsidR="00BD23FF" w:rsidRPr="00BD23FF" w:rsidRDefault="00BD23FF" w:rsidP="00BD23FF">
      <w:pPr>
        <w:widowControl/>
        <w:pBdr>
          <w:top w:val="single" w:sz="6" w:space="0" w:color="FFFFFF"/>
          <w:left w:val="single" w:sz="6" w:space="0" w:color="FFFFFF"/>
          <w:bottom w:val="single" w:sz="6" w:space="0" w:color="FFFFFF"/>
          <w:right w:val="single" w:sz="6" w:space="0" w:color="FFFFFF"/>
        </w:pBdr>
        <w:autoSpaceDE/>
        <w:autoSpaceDN/>
        <w:adjustRightInd/>
        <w:jc w:val="center"/>
        <w:outlineLvl w:val="1"/>
        <w:rPr>
          <w:rFonts w:ascii="Arial" w:eastAsia="Calibri" w:hAnsi="Arial" w:cs="Arial"/>
          <w:b/>
          <w:caps/>
          <w:sz w:val="22"/>
          <w:szCs w:val="22"/>
          <w:lang w:val="en-GB"/>
        </w:rPr>
      </w:pPr>
      <w:r w:rsidRPr="00BD23FF">
        <w:rPr>
          <w:rFonts w:ascii="Arial" w:eastAsia="Calibri" w:hAnsi="Arial" w:cs="Arial"/>
          <w:b/>
          <w:bCs/>
          <w:caps/>
          <w:sz w:val="22"/>
          <w:szCs w:val="22"/>
          <w:lang w:val="en-GB"/>
        </w:rPr>
        <w:lastRenderedPageBreak/>
        <w:t>RUIDO MARINO</w:t>
      </w:r>
    </w:p>
    <w:p w:rsidR="00BD23FF" w:rsidRPr="00BD23FF" w:rsidRDefault="00BD23FF" w:rsidP="00BD23FF">
      <w:pPr>
        <w:widowControl/>
        <w:autoSpaceDE/>
        <w:autoSpaceDN/>
        <w:adjustRightInd/>
        <w:jc w:val="center"/>
        <w:rPr>
          <w:rFonts w:ascii="Arial" w:eastAsia="Calibri" w:hAnsi="Arial" w:cs="Arial"/>
          <w:sz w:val="22"/>
          <w:szCs w:val="22"/>
          <w:highlight w:val="yellow"/>
          <w:lang w:val="en-GB"/>
        </w:rPr>
      </w:pPr>
    </w:p>
    <w:p w:rsidR="00BD23FF" w:rsidRPr="00BD23FF" w:rsidRDefault="00BD23FF" w:rsidP="00BD23FF">
      <w:pPr>
        <w:widowControl/>
        <w:autoSpaceDE/>
        <w:autoSpaceDN/>
        <w:adjustRightInd/>
        <w:jc w:val="both"/>
        <w:rPr>
          <w:rFonts w:ascii="Arial" w:eastAsia="Calibri" w:hAnsi="Arial" w:cs="Arial"/>
          <w:sz w:val="22"/>
          <w:szCs w:val="22"/>
          <w:u w:val="single"/>
          <w:lang w:val="es-ES"/>
        </w:rPr>
      </w:pPr>
      <w:r w:rsidRPr="00BD23FF">
        <w:rPr>
          <w:rFonts w:ascii="Arial" w:eastAsia="Calibri" w:hAnsi="Arial" w:cs="Arial"/>
          <w:sz w:val="22"/>
          <w:szCs w:val="22"/>
          <w:u w:val="single"/>
          <w:lang w:val="es-ES"/>
        </w:rPr>
        <w:t>Antecedentes</w:t>
      </w:r>
    </w:p>
    <w:p w:rsidR="00BD23FF" w:rsidRPr="00BD23FF" w:rsidRDefault="00BD23FF" w:rsidP="00BD23FF">
      <w:pPr>
        <w:widowControl/>
        <w:autoSpaceDE/>
        <w:autoSpaceDN/>
        <w:adjustRightInd/>
        <w:jc w:val="both"/>
        <w:rPr>
          <w:rFonts w:ascii="Arial" w:eastAsia="Calibri" w:hAnsi="Arial" w:cs="Arial"/>
          <w:sz w:val="22"/>
          <w:szCs w:val="22"/>
          <w:highlight w:val="yellow"/>
          <w:lang w:val="es-ES"/>
        </w:rPr>
      </w:pPr>
    </w:p>
    <w:p w:rsidR="00BD23FF" w:rsidRPr="00BD23FF" w:rsidRDefault="00BD23FF" w:rsidP="00815E06">
      <w:pPr>
        <w:widowControl/>
        <w:numPr>
          <w:ilvl w:val="0"/>
          <w:numId w:val="2"/>
        </w:numPr>
        <w:autoSpaceDE/>
        <w:autoSpaceDN/>
        <w:adjustRightInd/>
        <w:contextualSpacing/>
        <w:jc w:val="both"/>
        <w:rPr>
          <w:rFonts w:ascii="Arial" w:eastAsia="Calibri" w:hAnsi="Arial" w:cs="Arial"/>
          <w:sz w:val="22"/>
          <w:szCs w:val="22"/>
          <w:lang w:val="es-ES"/>
        </w:rPr>
      </w:pPr>
      <w:r w:rsidRPr="00BD23FF">
        <w:rPr>
          <w:rFonts w:ascii="Arial" w:eastAsia="Calibri" w:hAnsi="Arial" w:cs="Arial"/>
          <w:sz w:val="22"/>
          <w:szCs w:val="22"/>
          <w:lang w:val="es-ES"/>
        </w:rPr>
        <w:t>El ruido marino antropogénico ha sido reconocido desde hace tiempo como una amenaza importante para muchas especies. Las Resoluciones 9.19 y 10.24 adoptadas en la 9ª y 10ª Reuniones de la Conferencia de las Partes de la CMS (COP9 en 2008 y COP10 en 2011) tratan el tema exhaustivamente, reconociendo que el ruido marino puede tener impactos severos en un amplio rango de biotas. Desde la adopción de dichas Resoluciones, presentadas de forma fusionada en el Anexo 2 del Documento 21.2.3, se ha avanzado de manera notable tanto en la investigación científica como en las discusiones sobre políticas concernientes al ruido marino.</w:t>
      </w:r>
    </w:p>
    <w:p w:rsidR="00BD23FF" w:rsidRPr="00BD23FF" w:rsidRDefault="00BD23FF" w:rsidP="00BD23FF">
      <w:pPr>
        <w:ind w:left="360"/>
        <w:contextualSpacing/>
        <w:jc w:val="both"/>
        <w:rPr>
          <w:rFonts w:ascii="Arial" w:eastAsia="Calibri" w:hAnsi="Arial" w:cs="Arial"/>
          <w:sz w:val="22"/>
          <w:szCs w:val="22"/>
          <w:highlight w:val="yellow"/>
          <w:lang w:val="es-ES"/>
        </w:rPr>
      </w:pPr>
    </w:p>
    <w:p w:rsidR="00BD23FF" w:rsidRPr="00BD23FF" w:rsidRDefault="00BD23FF" w:rsidP="00815E06">
      <w:pPr>
        <w:widowControl/>
        <w:numPr>
          <w:ilvl w:val="0"/>
          <w:numId w:val="2"/>
        </w:numPr>
        <w:autoSpaceDE/>
        <w:autoSpaceDN/>
        <w:adjustRightInd/>
        <w:contextualSpacing/>
        <w:jc w:val="both"/>
        <w:rPr>
          <w:rFonts w:ascii="Arial" w:eastAsia="Calibri" w:hAnsi="Arial" w:cs="Arial"/>
          <w:sz w:val="22"/>
          <w:szCs w:val="22"/>
          <w:lang w:val="es-ES"/>
        </w:rPr>
      </w:pPr>
      <w:r w:rsidRPr="00BD23FF">
        <w:rPr>
          <w:rFonts w:ascii="Arial" w:eastAsia="Calibri" w:hAnsi="Arial" w:cs="Arial"/>
          <w:sz w:val="22"/>
          <w:szCs w:val="22"/>
          <w:lang w:val="es-ES"/>
        </w:rPr>
        <w:t xml:space="preserve">Los niveles de ruido marino antropogénico se han duplicado cada diez años en algunas zonas del mundo durante los últimos 60 años. Cuando se consideran sumados a otras amenazas antropogénicas presentes en el medio marino, este aumento de los niveles de ruido puede representar una tendencia que amenaza a la vida de muchas especies marinas. La fauna silvestre marina se sirve del sonido para las funciones vitales de la vida, tales como la comunicación, la detección de la presa y del predador, la orientación y para percibir el entorno. </w:t>
      </w:r>
    </w:p>
    <w:p w:rsidR="00BD23FF" w:rsidRPr="00BD23FF" w:rsidRDefault="00BD23FF" w:rsidP="00BD23FF">
      <w:pPr>
        <w:ind w:left="360"/>
        <w:contextualSpacing/>
        <w:jc w:val="both"/>
        <w:rPr>
          <w:rFonts w:ascii="Arial" w:eastAsia="Calibri" w:hAnsi="Arial" w:cs="Arial"/>
          <w:sz w:val="22"/>
          <w:szCs w:val="22"/>
          <w:highlight w:val="yellow"/>
          <w:lang w:val="es-ES"/>
        </w:rPr>
      </w:pPr>
    </w:p>
    <w:p w:rsidR="00BD23FF" w:rsidRPr="00BD23FF" w:rsidRDefault="00BD23FF" w:rsidP="00815E06">
      <w:pPr>
        <w:widowControl/>
        <w:numPr>
          <w:ilvl w:val="0"/>
          <w:numId w:val="2"/>
        </w:numPr>
        <w:autoSpaceDE/>
        <w:autoSpaceDN/>
        <w:adjustRightInd/>
        <w:contextualSpacing/>
        <w:jc w:val="both"/>
        <w:rPr>
          <w:rFonts w:ascii="Arial" w:eastAsia="Calibri" w:hAnsi="Arial" w:cs="Arial"/>
          <w:sz w:val="22"/>
          <w:szCs w:val="22"/>
          <w:lang w:val="es-ES"/>
        </w:rPr>
      </w:pPr>
      <w:r w:rsidRPr="00BD23FF">
        <w:rPr>
          <w:rFonts w:ascii="Arial" w:eastAsia="Calibri" w:hAnsi="Arial" w:cs="Arial"/>
          <w:sz w:val="22"/>
          <w:szCs w:val="22"/>
          <w:lang w:val="es-ES"/>
        </w:rPr>
        <w:t xml:space="preserve">Los animales expuestos a ruidos </w:t>
      </w:r>
      <w:proofErr w:type="spellStart"/>
      <w:r w:rsidRPr="00BD23FF">
        <w:rPr>
          <w:rFonts w:ascii="Arial" w:eastAsia="Calibri" w:hAnsi="Arial" w:cs="Arial"/>
          <w:sz w:val="22"/>
          <w:szCs w:val="22"/>
          <w:lang w:val="es-ES"/>
        </w:rPr>
        <w:t>antropogénicos</w:t>
      </w:r>
      <w:proofErr w:type="spellEnd"/>
      <w:r w:rsidRPr="00BD23FF">
        <w:rPr>
          <w:rFonts w:ascii="Arial" w:eastAsia="Calibri" w:hAnsi="Arial" w:cs="Arial"/>
          <w:sz w:val="22"/>
          <w:szCs w:val="22"/>
          <w:lang w:val="es-ES"/>
        </w:rPr>
        <w:t xml:space="preserve"> elevados o prolongados pueden sufrir lesiones directas y desplazamientos temporales o permanentes del umbral auditivo. El ruido puede enmascarar importantes sonidos naturales, tales como la llamada de la pareja, o el sonido emitido por la presa o un depredador. Estos impactos son experimentados por una amplia variedad de especies, entre ellos los peces, </w:t>
      </w:r>
      <w:proofErr w:type="spellStart"/>
      <w:r w:rsidRPr="00BD23FF">
        <w:rPr>
          <w:rFonts w:ascii="Arial" w:eastAsia="Calibri" w:hAnsi="Arial" w:cs="Arial"/>
          <w:sz w:val="22"/>
          <w:szCs w:val="22"/>
          <w:lang w:val="es-ES"/>
        </w:rPr>
        <w:t>crustáceos</w:t>
      </w:r>
      <w:proofErr w:type="spellEnd"/>
      <w:r w:rsidRPr="00BD23FF">
        <w:rPr>
          <w:rFonts w:ascii="Arial" w:eastAsia="Calibri" w:hAnsi="Arial" w:cs="Arial"/>
          <w:sz w:val="22"/>
          <w:szCs w:val="22"/>
          <w:lang w:val="es-ES"/>
        </w:rPr>
        <w:t xml:space="preserve"> y </w:t>
      </w:r>
      <w:proofErr w:type="spellStart"/>
      <w:r w:rsidRPr="00BD23FF">
        <w:rPr>
          <w:rFonts w:ascii="Arial" w:eastAsia="Calibri" w:hAnsi="Arial" w:cs="Arial"/>
          <w:sz w:val="22"/>
          <w:szCs w:val="22"/>
          <w:lang w:val="es-ES"/>
        </w:rPr>
        <w:t>cefalópodos</w:t>
      </w:r>
      <w:proofErr w:type="spellEnd"/>
      <w:r w:rsidRPr="00BD23FF">
        <w:rPr>
          <w:rFonts w:ascii="Arial" w:eastAsia="Calibri" w:hAnsi="Arial" w:cs="Arial"/>
          <w:sz w:val="22"/>
          <w:szCs w:val="22"/>
          <w:lang w:val="es-ES"/>
        </w:rPr>
        <w:t xml:space="preserve">, </w:t>
      </w:r>
      <w:proofErr w:type="spellStart"/>
      <w:r w:rsidRPr="00BD23FF">
        <w:rPr>
          <w:rFonts w:ascii="Arial" w:eastAsia="Calibri" w:hAnsi="Arial" w:cs="Arial"/>
          <w:sz w:val="22"/>
          <w:szCs w:val="22"/>
          <w:lang w:val="es-ES"/>
        </w:rPr>
        <w:t>pinnípedos</w:t>
      </w:r>
      <w:proofErr w:type="spellEnd"/>
      <w:r w:rsidRPr="00BD23FF">
        <w:rPr>
          <w:rFonts w:ascii="Arial" w:eastAsia="Calibri" w:hAnsi="Arial" w:cs="Arial"/>
          <w:sz w:val="22"/>
          <w:szCs w:val="22"/>
          <w:lang w:val="es-ES"/>
        </w:rPr>
        <w:t xml:space="preserve"> (focas, leones marinos y morsas), los sirenios (dugongos y </w:t>
      </w:r>
      <w:proofErr w:type="spellStart"/>
      <w:r w:rsidRPr="00BD23FF">
        <w:rPr>
          <w:rFonts w:ascii="Arial" w:eastAsia="Calibri" w:hAnsi="Arial" w:cs="Arial"/>
          <w:sz w:val="22"/>
          <w:szCs w:val="22"/>
          <w:lang w:val="es-ES"/>
        </w:rPr>
        <w:t>manatíes</w:t>
      </w:r>
      <w:proofErr w:type="spellEnd"/>
      <w:r w:rsidRPr="00BD23FF">
        <w:rPr>
          <w:rFonts w:ascii="Arial" w:eastAsia="Calibri" w:hAnsi="Arial" w:cs="Arial"/>
          <w:sz w:val="22"/>
          <w:szCs w:val="22"/>
          <w:lang w:val="es-ES"/>
        </w:rPr>
        <w:t xml:space="preserve">), tortugas marinas, el oso polar, nutrias marinas y los </w:t>
      </w:r>
      <w:proofErr w:type="spellStart"/>
      <w:r w:rsidRPr="00BD23FF">
        <w:rPr>
          <w:rFonts w:ascii="Arial" w:eastAsia="Calibri" w:hAnsi="Arial" w:cs="Arial"/>
          <w:sz w:val="22"/>
          <w:szCs w:val="22"/>
          <w:lang w:val="es-ES"/>
        </w:rPr>
        <w:t>cetáceos</w:t>
      </w:r>
      <w:proofErr w:type="spellEnd"/>
      <w:r w:rsidRPr="00BD23FF">
        <w:rPr>
          <w:rFonts w:ascii="Arial" w:eastAsia="Calibri" w:hAnsi="Arial" w:cs="Arial"/>
          <w:sz w:val="22"/>
          <w:szCs w:val="22"/>
          <w:lang w:val="es-ES"/>
        </w:rPr>
        <w:t xml:space="preserve"> (ballenas, delfines y marsopas). </w:t>
      </w:r>
    </w:p>
    <w:p w:rsidR="00BD23FF" w:rsidRPr="00BD23FF" w:rsidRDefault="00BD23FF" w:rsidP="00BD23FF">
      <w:pPr>
        <w:widowControl/>
        <w:autoSpaceDE/>
        <w:autoSpaceDN/>
        <w:adjustRightInd/>
        <w:ind w:left="360"/>
        <w:contextualSpacing/>
        <w:jc w:val="both"/>
        <w:rPr>
          <w:rFonts w:ascii="Arial" w:eastAsia="Calibri" w:hAnsi="Arial" w:cs="Arial"/>
          <w:sz w:val="22"/>
          <w:szCs w:val="22"/>
          <w:highlight w:val="yellow"/>
          <w:lang w:val="es-ES"/>
        </w:rPr>
      </w:pPr>
    </w:p>
    <w:p w:rsidR="00BD23FF" w:rsidRPr="00BD23FF" w:rsidRDefault="00BD23FF" w:rsidP="00815E06">
      <w:pPr>
        <w:widowControl/>
        <w:numPr>
          <w:ilvl w:val="0"/>
          <w:numId w:val="2"/>
        </w:numPr>
        <w:autoSpaceDE/>
        <w:autoSpaceDN/>
        <w:adjustRightInd/>
        <w:contextualSpacing/>
        <w:jc w:val="both"/>
        <w:rPr>
          <w:rFonts w:ascii="Arial" w:eastAsia="Calibri" w:hAnsi="Arial" w:cs="Arial"/>
          <w:sz w:val="22"/>
          <w:szCs w:val="22"/>
          <w:lang w:val="es-ES"/>
        </w:rPr>
      </w:pPr>
      <w:r w:rsidRPr="00BD23FF">
        <w:rPr>
          <w:rFonts w:ascii="Arial" w:eastAsia="Calibri" w:hAnsi="Arial" w:cs="Arial"/>
          <w:sz w:val="22"/>
          <w:szCs w:val="22"/>
          <w:lang w:val="es-ES"/>
        </w:rPr>
        <w:t xml:space="preserve">Dada la importancia de los impactos sobre muchas especies incluidas en los Apéndices de la CMS, así como sobre sus especies presa, en varias resoluciones de ASCOBANS, ACCOBAMS y la CMS se pide que se tengan en cuenta las consideraciones relacionadas con el ruido ya desde las fases de planificación de las actividades, en particular haciendo uso efectivo de las Evaluaciones de Impacto Ambiental (EIA). </w:t>
      </w:r>
      <w:r w:rsidRPr="00BD23FF">
        <w:rPr>
          <w:rFonts w:ascii="Arial" w:eastAsia="Calibri" w:hAnsi="Arial" w:cs="Arial"/>
          <w:sz w:val="22"/>
          <w:szCs w:val="22"/>
          <w:highlight w:val="yellow"/>
          <w:lang w:val="es-ES"/>
        </w:rPr>
        <w:t xml:space="preserve"> </w:t>
      </w:r>
    </w:p>
    <w:p w:rsidR="00BD23FF" w:rsidRPr="00BD23FF" w:rsidRDefault="00BD23FF" w:rsidP="00BD23FF">
      <w:pPr>
        <w:widowControl/>
        <w:autoSpaceDE/>
        <w:autoSpaceDN/>
        <w:adjustRightInd/>
        <w:ind w:left="360"/>
        <w:contextualSpacing/>
        <w:jc w:val="both"/>
        <w:rPr>
          <w:rFonts w:ascii="Arial" w:eastAsia="Calibri" w:hAnsi="Arial" w:cs="Arial"/>
          <w:sz w:val="22"/>
          <w:szCs w:val="22"/>
          <w:highlight w:val="yellow"/>
          <w:lang w:val="es-ES"/>
        </w:rPr>
      </w:pPr>
    </w:p>
    <w:p w:rsidR="00BD23FF" w:rsidRPr="00BD23FF" w:rsidRDefault="00BD23FF" w:rsidP="00BD23FF">
      <w:pPr>
        <w:widowControl/>
        <w:autoSpaceDE/>
        <w:autoSpaceDN/>
        <w:adjustRightInd/>
        <w:contextualSpacing/>
        <w:jc w:val="both"/>
        <w:rPr>
          <w:rFonts w:ascii="Arial" w:eastAsia="Calibri" w:hAnsi="Arial" w:cs="Arial"/>
          <w:sz w:val="22"/>
          <w:szCs w:val="22"/>
          <w:u w:val="single"/>
          <w:lang w:val="es-ES"/>
        </w:rPr>
      </w:pPr>
      <w:r w:rsidRPr="00BD23FF">
        <w:rPr>
          <w:rFonts w:ascii="Arial" w:eastAsia="Calibri" w:hAnsi="Arial" w:cs="Arial"/>
          <w:sz w:val="22"/>
          <w:szCs w:val="22"/>
          <w:u w:val="single"/>
          <w:lang w:val="es-ES"/>
        </w:rPr>
        <w:t>Proceso de desarrollo de las Directrices sobre EIA</w:t>
      </w:r>
    </w:p>
    <w:p w:rsidR="00BD23FF" w:rsidRPr="00BD23FF" w:rsidRDefault="00BD23FF" w:rsidP="00BD23FF">
      <w:pPr>
        <w:widowControl/>
        <w:autoSpaceDE/>
        <w:autoSpaceDN/>
        <w:adjustRightInd/>
        <w:ind w:left="360"/>
        <w:contextualSpacing/>
        <w:jc w:val="both"/>
        <w:rPr>
          <w:rFonts w:ascii="Arial" w:eastAsia="Calibri" w:hAnsi="Arial" w:cs="Arial"/>
          <w:sz w:val="22"/>
          <w:szCs w:val="22"/>
          <w:lang w:val="es-ES"/>
        </w:rPr>
      </w:pPr>
    </w:p>
    <w:p w:rsidR="00BD23FF" w:rsidRPr="00BD23FF" w:rsidRDefault="00BD23FF" w:rsidP="00815E06">
      <w:pPr>
        <w:widowControl/>
        <w:numPr>
          <w:ilvl w:val="0"/>
          <w:numId w:val="2"/>
        </w:numPr>
        <w:autoSpaceDE/>
        <w:autoSpaceDN/>
        <w:adjustRightInd/>
        <w:contextualSpacing/>
        <w:jc w:val="both"/>
        <w:rPr>
          <w:rFonts w:ascii="Arial" w:eastAsia="Calibri" w:hAnsi="Arial" w:cs="Arial"/>
          <w:sz w:val="22"/>
          <w:szCs w:val="22"/>
          <w:lang w:val="es-ES"/>
        </w:rPr>
      </w:pPr>
      <w:r w:rsidRPr="00BD23FF">
        <w:rPr>
          <w:rFonts w:ascii="Arial" w:eastAsia="Calibri" w:hAnsi="Arial" w:cs="Arial"/>
          <w:sz w:val="22"/>
          <w:szCs w:val="22"/>
          <w:lang w:val="es-ES"/>
        </w:rPr>
        <w:t xml:space="preserve">Gracias a una contribución voluntaria de Mónaco, la Secretaría de la CMS en nombre también de las Secretarías del ACCOBAMS y el ASCOBANS pudo contratar a consultores para elaborar un borrador de directrices sobre la utilización de EIA para evaluar los impactos del ruido antropogénico marino sobre las especies protegidas por la CMS y sus presas. </w:t>
      </w:r>
      <w:proofErr w:type="spellStart"/>
      <w:r w:rsidRPr="00BD23FF">
        <w:rPr>
          <w:rFonts w:ascii="Arial" w:eastAsia="Calibri" w:hAnsi="Arial" w:cs="Arial"/>
          <w:sz w:val="22"/>
          <w:szCs w:val="22"/>
          <w:lang w:val="es-ES"/>
        </w:rPr>
        <w:t>OceanCare</w:t>
      </w:r>
      <w:proofErr w:type="spellEnd"/>
      <w:r w:rsidRPr="00BD23FF">
        <w:rPr>
          <w:rFonts w:ascii="Arial" w:eastAsia="Calibri" w:hAnsi="Arial" w:cs="Arial"/>
          <w:sz w:val="22"/>
          <w:szCs w:val="22"/>
          <w:lang w:val="es-ES"/>
        </w:rPr>
        <w:t xml:space="preserve"> también proporcionó financiación adicional a los consultores para complementar el trabajo.</w:t>
      </w:r>
    </w:p>
    <w:p w:rsidR="00BD23FF" w:rsidRPr="00BD23FF" w:rsidRDefault="00BD23FF" w:rsidP="00BD23FF">
      <w:pPr>
        <w:widowControl/>
        <w:autoSpaceDE/>
        <w:autoSpaceDN/>
        <w:adjustRightInd/>
        <w:ind w:left="360"/>
        <w:contextualSpacing/>
        <w:jc w:val="both"/>
        <w:rPr>
          <w:rFonts w:ascii="Arial" w:eastAsia="Calibri" w:hAnsi="Arial" w:cs="Arial"/>
          <w:sz w:val="22"/>
          <w:szCs w:val="22"/>
          <w:highlight w:val="yellow"/>
          <w:lang w:val="es-ES"/>
        </w:rPr>
      </w:pPr>
    </w:p>
    <w:p w:rsidR="00BD23FF" w:rsidRPr="00BD23FF" w:rsidRDefault="00BD23FF" w:rsidP="00815E06">
      <w:pPr>
        <w:widowControl/>
        <w:numPr>
          <w:ilvl w:val="0"/>
          <w:numId w:val="2"/>
        </w:numPr>
        <w:autoSpaceDE/>
        <w:autoSpaceDN/>
        <w:adjustRightInd/>
        <w:contextualSpacing/>
        <w:jc w:val="both"/>
        <w:rPr>
          <w:rFonts w:ascii="Arial" w:eastAsia="Calibri" w:hAnsi="Arial" w:cs="Arial"/>
          <w:sz w:val="22"/>
          <w:szCs w:val="22"/>
          <w:lang w:val="es-ES"/>
        </w:rPr>
      </w:pPr>
      <w:r w:rsidRPr="00BD23FF">
        <w:rPr>
          <w:rFonts w:ascii="Arial" w:eastAsia="Calibri" w:hAnsi="Arial" w:cs="Arial"/>
          <w:sz w:val="22"/>
          <w:szCs w:val="22"/>
          <w:lang w:val="es-ES"/>
        </w:rPr>
        <w:t xml:space="preserve">Los consultores elaboraron tres módulos con diversos expertos en las diferentes especies y temas. El proyecto se envió a principios de abril de 2016 a los consejeros científicos de la CMS, los miembros del Comité Científico de ACCOBAMS y los miembros del Comité Asesor de ASCOBANS, el Grupo de trabajo del Consejo Científico de la CMS sobre mamíferos acuáticos, el Grupo de trabajo conjunto de la  CMS/ASCOBANS/ACCOBAMS sobre ruido, los Puntos focales de la CMS, ACCOBAMS y ASCOBANS, varios grupos de especialistas de la UICN en especies, así como las Secretarías de la CMS, ASCOBANS y ACCOBAMS (véase también la </w:t>
      </w:r>
      <w:hyperlink r:id="rId18" w:history="1">
        <w:r w:rsidRPr="00BD23FF">
          <w:rPr>
            <w:rStyle w:val="Hyperlink"/>
            <w:rFonts w:ascii="Arial" w:eastAsia="Calibri" w:hAnsi="Arial" w:cs="Arial"/>
            <w:sz w:val="22"/>
            <w:szCs w:val="22"/>
            <w:lang w:val="es-ES"/>
          </w:rPr>
          <w:t>Notificación 2016/009 de la CMS</w:t>
        </w:r>
      </w:hyperlink>
      <w:r w:rsidRPr="00BD23FF">
        <w:rPr>
          <w:rFonts w:ascii="Arial" w:eastAsia="Calibri" w:hAnsi="Arial" w:cs="Arial"/>
          <w:sz w:val="22"/>
          <w:szCs w:val="22"/>
          <w:lang w:val="es-ES"/>
        </w:rPr>
        <w:t>). El período de presentación de observaciones finalizó a comienzos de julio de 2016, fecha en la que la Comisión Europea y seis Estados Partes, así como organizaciones asociadas habían hecho sus aportaciones.</w:t>
      </w:r>
    </w:p>
    <w:p w:rsidR="00BD23FF" w:rsidRDefault="00BD23FF" w:rsidP="00BD23FF">
      <w:pPr>
        <w:widowControl/>
        <w:autoSpaceDE/>
        <w:autoSpaceDN/>
        <w:adjustRightInd/>
        <w:ind w:left="360"/>
        <w:contextualSpacing/>
        <w:jc w:val="both"/>
        <w:rPr>
          <w:rFonts w:ascii="Arial" w:eastAsia="Calibri" w:hAnsi="Arial" w:cs="Arial"/>
          <w:sz w:val="22"/>
          <w:szCs w:val="22"/>
          <w:lang w:val="es-ES"/>
        </w:rPr>
      </w:pPr>
    </w:p>
    <w:p w:rsidR="00BD23FF" w:rsidRPr="00BD23FF" w:rsidRDefault="00BD23FF" w:rsidP="00815E06">
      <w:pPr>
        <w:widowControl/>
        <w:numPr>
          <w:ilvl w:val="0"/>
          <w:numId w:val="2"/>
        </w:numPr>
        <w:autoSpaceDE/>
        <w:autoSpaceDN/>
        <w:adjustRightInd/>
        <w:contextualSpacing/>
        <w:jc w:val="both"/>
        <w:rPr>
          <w:rFonts w:ascii="Arial" w:eastAsia="Calibri" w:hAnsi="Arial" w:cs="Arial"/>
          <w:sz w:val="22"/>
          <w:szCs w:val="22"/>
          <w:lang w:val="es-ES"/>
        </w:rPr>
      </w:pPr>
      <w:r w:rsidRPr="00BD23FF">
        <w:rPr>
          <w:rFonts w:ascii="Arial" w:eastAsia="Calibri" w:hAnsi="Arial" w:cs="Arial"/>
          <w:sz w:val="22"/>
          <w:szCs w:val="22"/>
          <w:lang w:val="es-ES"/>
        </w:rPr>
        <w:lastRenderedPageBreak/>
        <w:t>Con la intención de que todos los instrumentos pertinentes de la familia de la CMS adoptaran las mismas directrices, el proyecto revisado resultante se presentó a la 8ª reunión de las Partes en el ASCOBANS (MOP8) en agosto de 2016 (disponible como</w:t>
      </w:r>
      <w:r>
        <w:rPr>
          <w:rFonts w:ascii="Arial" w:eastAsia="Calibri" w:hAnsi="Arial" w:cs="Arial"/>
          <w:sz w:val="22"/>
          <w:szCs w:val="22"/>
          <w:lang w:val="es-ES"/>
        </w:rPr>
        <w:t xml:space="preserve"> </w:t>
      </w:r>
      <w:hyperlink r:id="rId19" w:history="1">
        <w:r w:rsidRPr="00BD23FF">
          <w:rPr>
            <w:rFonts w:ascii="Arial" w:eastAsia="Calibri" w:hAnsi="Arial" w:cs="Arial"/>
            <w:color w:val="0000FF"/>
            <w:sz w:val="22"/>
            <w:szCs w:val="22"/>
            <w:u w:val="single"/>
            <w:lang w:val="es-ES"/>
          </w:rPr>
          <w:t>ASCOBANS/MOP8/Doc.6.2.7.b Rev.1</w:t>
        </w:r>
      </w:hyperlink>
      <w:r w:rsidRPr="00BD23FF">
        <w:rPr>
          <w:rFonts w:ascii="Arial" w:eastAsia="Calibri" w:hAnsi="Arial" w:cs="Arial"/>
          <w:sz w:val="22"/>
          <w:szCs w:val="22"/>
          <w:lang w:val="es-ES"/>
        </w:rPr>
        <w:t>: Directrices de la familia de la CMS sobre las evaluaciones del impacto ambiental de las actividades marinas que generan ruido), que representan lo que los expertos instan a las Partes que examinen.</w:t>
      </w:r>
    </w:p>
    <w:p w:rsidR="00BD23FF" w:rsidRPr="00BD23FF" w:rsidRDefault="00BD23FF" w:rsidP="00BD23FF">
      <w:pPr>
        <w:keepNext/>
        <w:autoSpaceDE/>
        <w:autoSpaceDN/>
        <w:adjustRightInd/>
        <w:spacing w:line="240" w:lineRule="exact"/>
        <w:ind w:left="1437"/>
        <w:contextualSpacing/>
        <w:rPr>
          <w:rFonts w:ascii="Arial" w:eastAsia="Calibri" w:hAnsi="Arial" w:cs="Arial"/>
          <w:sz w:val="22"/>
          <w:szCs w:val="22"/>
          <w:highlight w:val="yellow"/>
          <w:lang w:val="es-ES"/>
        </w:rPr>
      </w:pPr>
    </w:p>
    <w:p w:rsidR="00BD23FF" w:rsidRPr="00BD23FF" w:rsidRDefault="00BD23FF" w:rsidP="00815E06">
      <w:pPr>
        <w:keepNext/>
        <w:widowControl/>
        <w:numPr>
          <w:ilvl w:val="0"/>
          <w:numId w:val="2"/>
        </w:numPr>
        <w:autoSpaceDE/>
        <w:autoSpaceDN/>
        <w:adjustRightInd/>
        <w:spacing w:line="240" w:lineRule="exact"/>
        <w:contextualSpacing/>
        <w:jc w:val="both"/>
        <w:rPr>
          <w:rFonts w:ascii="Arial" w:eastAsia="Calibri" w:hAnsi="Arial" w:cs="Arial"/>
          <w:sz w:val="22"/>
          <w:szCs w:val="22"/>
          <w:lang w:val="es-ES"/>
        </w:rPr>
      </w:pPr>
      <w:r w:rsidRPr="00BD23FF">
        <w:rPr>
          <w:rFonts w:ascii="Arial" w:eastAsia="Calibri" w:hAnsi="Arial" w:cs="Arial"/>
          <w:sz w:val="22"/>
          <w:szCs w:val="22"/>
          <w:lang w:val="es-ES"/>
        </w:rPr>
        <w:t>La MOP8 del ASCOBANS, a través de la </w:t>
      </w:r>
      <w:hyperlink r:id="rId20" w:history="1">
        <w:r>
          <w:rPr>
            <w:rFonts w:ascii="Arial" w:eastAsia="Calibri" w:hAnsi="Arial" w:cs="Arial"/>
            <w:color w:val="0000FF"/>
            <w:sz w:val="22"/>
            <w:szCs w:val="22"/>
            <w:u w:val="single"/>
            <w:lang w:val="es-ES"/>
          </w:rPr>
          <w:t>Resolución 8.11 de ASCOBANS</w:t>
        </w:r>
      </w:hyperlink>
      <w:r w:rsidRPr="00BD23FF">
        <w:rPr>
          <w:rFonts w:ascii="Arial" w:eastAsia="Calibri" w:hAnsi="Arial" w:cs="Arial"/>
          <w:sz w:val="22"/>
          <w:szCs w:val="22"/>
          <w:lang w:val="es-ES"/>
        </w:rPr>
        <w:t>, pidió que a las Partes en la CMS, ACCOBAMS y ASCOBANS se les diera otra oportunidad para que realizaran sus aportaciones, e invitó a la CMS a que examinara su posible adopción en la COP12. Las debates sostenidos en la MOP8 de ASCOBANS indicaron además que el documento se beneficiaría de una distinción más clara entre los módulos explicativos (módulos B a H en la </w:t>
      </w:r>
      <w:hyperlink r:id="rId21" w:history="1">
        <w:r w:rsidRPr="00BD23FF">
          <w:rPr>
            <w:rFonts w:ascii="Arial" w:eastAsia="Calibri" w:hAnsi="Arial" w:cs="Arial"/>
            <w:sz w:val="22"/>
            <w:szCs w:val="22"/>
            <w:lang w:val="es-ES"/>
          </w:rPr>
          <w:t>propuesta original</w:t>
        </w:r>
      </w:hyperlink>
      <w:r w:rsidRPr="00BD23FF">
        <w:rPr>
          <w:rFonts w:ascii="Arial" w:eastAsia="Calibri" w:hAnsi="Arial" w:cs="Arial"/>
          <w:sz w:val="22"/>
          <w:szCs w:val="22"/>
          <w:lang w:val="es-ES"/>
        </w:rPr>
        <w:t>) y las directrices recomendadas para su adopción (originalmente módulo I). En consecuencia, se introdujo la separación indicada anteriormente, con un documento que contenía las Directrices, acompañado de la información detallada sobre la asistencia técnica, preparada por expertos.</w:t>
      </w:r>
    </w:p>
    <w:p w:rsidR="00BD23FF" w:rsidRPr="00BD23FF" w:rsidRDefault="00BD23FF" w:rsidP="00BD23FF">
      <w:pPr>
        <w:keepNext/>
        <w:autoSpaceDE/>
        <w:autoSpaceDN/>
        <w:adjustRightInd/>
        <w:spacing w:line="240" w:lineRule="exact"/>
        <w:ind w:left="1437"/>
        <w:contextualSpacing/>
        <w:rPr>
          <w:rFonts w:ascii="Arial" w:eastAsia="Calibri" w:hAnsi="Arial" w:cs="Arial"/>
          <w:sz w:val="22"/>
          <w:szCs w:val="22"/>
          <w:lang w:val="es-ES"/>
        </w:rPr>
      </w:pPr>
    </w:p>
    <w:p w:rsidR="00BD23FF" w:rsidRPr="00BD23FF" w:rsidRDefault="00BD23FF" w:rsidP="00815E06">
      <w:pPr>
        <w:widowControl/>
        <w:numPr>
          <w:ilvl w:val="0"/>
          <w:numId w:val="2"/>
        </w:numPr>
        <w:autoSpaceDE/>
        <w:autoSpaceDN/>
        <w:adjustRightInd/>
        <w:contextualSpacing/>
        <w:jc w:val="both"/>
        <w:rPr>
          <w:rFonts w:ascii="Arial" w:eastAsia="Calibri" w:hAnsi="Arial" w:cs="Arial"/>
          <w:sz w:val="22"/>
          <w:szCs w:val="22"/>
          <w:lang w:val="es-ES"/>
        </w:rPr>
      </w:pPr>
      <w:r w:rsidRPr="00BD23FF">
        <w:rPr>
          <w:rFonts w:ascii="Arial" w:eastAsia="Calibri" w:hAnsi="Arial" w:cs="Arial"/>
          <w:sz w:val="22"/>
          <w:szCs w:val="22"/>
          <w:lang w:val="es-ES"/>
        </w:rPr>
        <w:t xml:space="preserve">El borrador de las directrices reestructuradas y la información sobre asistencia técnica que lo acompaña se publicaron en línea en </w:t>
      </w:r>
      <w:hyperlink r:id="rId22" w:history="1">
        <w:r w:rsidR="000F29C7" w:rsidRPr="00542B79">
          <w:rPr>
            <w:rStyle w:val="Hyperlink"/>
            <w:rFonts w:ascii="Arial" w:eastAsia="Calibri" w:hAnsi="Arial" w:cs="Arial"/>
            <w:sz w:val="22"/>
            <w:szCs w:val="22"/>
            <w:lang w:val="es-ES"/>
          </w:rPr>
          <w:t>http://www.cms.int/es/directrices/directrices-familia-cms-EIA-ruido-marino</w:t>
        </w:r>
      </w:hyperlink>
      <w:r w:rsidRPr="00BD23FF">
        <w:rPr>
          <w:rFonts w:ascii="Arial" w:eastAsia="Calibri" w:hAnsi="Arial" w:cs="Arial"/>
          <w:sz w:val="22"/>
          <w:szCs w:val="22"/>
          <w:lang w:val="es-ES"/>
        </w:rPr>
        <w:t xml:space="preserve">, y se envió una </w:t>
      </w:r>
      <w:hyperlink r:id="rId23" w:history="1">
        <w:r w:rsidRPr="00BD23FF">
          <w:rPr>
            <w:rFonts w:ascii="Arial" w:eastAsia="Calibri" w:hAnsi="Arial" w:cs="Arial"/>
            <w:color w:val="0000FF"/>
            <w:sz w:val="22"/>
            <w:szCs w:val="22"/>
            <w:u w:val="single"/>
            <w:lang w:val="es-ES"/>
          </w:rPr>
          <w:t>Notificación</w:t>
        </w:r>
      </w:hyperlink>
      <w:r w:rsidRPr="00BD23FF">
        <w:rPr>
          <w:rFonts w:ascii="Arial" w:eastAsia="Calibri" w:hAnsi="Arial" w:cs="Arial"/>
          <w:sz w:val="22"/>
          <w:szCs w:val="22"/>
          <w:lang w:val="es-ES"/>
        </w:rPr>
        <w:t xml:space="preserve"> a todas las Partes a principios de noviembre de 2016, solicitando los comentarios finales de los Puntos Focales y miembros de los órganos asesores y grupos de trabajo pertinentes de la CMS, ACCOBAMS y ASCOBANS. La Secretaría solicitó que todos los comentarios y aportaciones importantes al borrador de las directrices se realizaran durante la segunda fase de consulta, que duró hasta el 15 de febrero de 201</w:t>
      </w:r>
      <w:r w:rsidR="00DB1851">
        <w:rPr>
          <w:rFonts w:ascii="Arial" w:eastAsia="Calibri" w:hAnsi="Arial" w:cs="Arial"/>
          <w:sz w:val="22"/>
          <w:szCs w:val="22"/>
          <w:lang w:val="es-ES"/>
        </w:rPr>
        <w:t>7</w:t>
      </w:r>
      <w:r w:rsidRPr="00BD23FF">
        <w:rPr>
          <w:rFonts w:ascii="Arial" w:eastAsia="Calibri" w:hAnsi="Arial" w:cs="Arial"/>
          <w:sz w:val="22"/>
          <w:szCs w:val="22"/>
          <w:lang w:val="es-ES"/>
        </w:rPr>
        <w:t>. De manera paralela, se invitó también a las Partes y a los miembros de los órganos asesores y grupos de trabajo pertinentes de la CMS, ACCOBAMS y ASCOBANS a llevar a cabo una revisión por pares de los módulos de la información sobre asistencia técnica elaborada por expertos, donde los autores podrían mantener los cambios según sus criterios.</w:t>
      </w:r>
    </w:p>
    <w:p w:rsidR="00BD23FF" w:rsidRPr="00BD23FF" w:rsidRDefault="00BD23FF" w:rsidP="00BD23FF">
      <w:pPr>
        <w:widowControl/>
        <w:autoSpaceDE/>
        <w:autoSpaceDN/>
        <w:adjustRightInd/>
        <w:rPr>
          <w:rFonts w:ascii="Arial" w:eastAsia="Calibri" w:hAnsi="Arial" w:cs="Arial"/>
          <w:sz w:val="22"/>
          <w:szCs w:val="22"/>
          <w:lang w:val="es-ES"/>
        </w:rPr>
      </w:pPr>
    </w:p>
    <w:p w:rsidR="00BD23FF" w:rsidRPr="00BD23FF" w:rsidRDefault="00BD23FF" w:rsidP="00815E06">
      <w:pPr>
        <w:widowControl/>
        <w:numPr>
          <w:ilvl w:val="0"/>
          <w:numId w:val="2"/>
        </w:numPr>
        <w:autoSpaceDE/>
        <w:autoSpaceDN/>
        <w:adjustRightInd/>
        <w:contextualSpacing/>
        <w:jc w:val="both"/>
        <w:rPr>
          <w:rFonts w:ascii="Arial" w:eastAsia="Calibri" w:hAnsi="Arial" w:cs="Arial"/>
          <w:sz w:val="22"/>
          <w:szCs w:val="22"/>
          <w:lang w:val="es-ES"/>
        </w:rPr>
      </w:pPr>
      <w:r w:rsidRPr="00BD23FF">
        <w:rPr>
          <w:rFonts w:ascii="Arial" w:eastAsia="Calibri" w:hAnsi="Arial" w:cs="Arial"/>
          <w:sz w:val="22"/>
          <w:szCs w:val="22"/>
          <w:lang w:val="es-ES"/>
        </w:rPr>
        <w:t>Las Partes de ACCOBAMS, en su Resolución 6.17, acogieron con satisfacción el proceso establecido por la CMS que permite a las Partes de la CMS, ACCOBAMS y ASCOBANS y a los Signatarios de los Memorandos de Entendimiento relacionados contribuir al desarrollo de las “Directrices de la Familia CMS sobre las Evaluaciones de Impacto Ambiental para las actividades marinas generadoras de ruido”, invitaron a las Partes de ACCOBAMS y al Comité Científico a participar activamente, e invitaron a la CMS a considerar su adopción.</w:t>
      </w:r>
    </w:p>
    <w:p w:rsidR="00BD23FF" w:rsidRPr="00BD23FF" w:rsidRDefault="00BD23FF" w:rsidP="00BD23FF">
      <w:pPr>
        <w:keepNext/>
        <w:autoSpaceDE/>
        <w:autoSpaceDN/>
        <w:adjustRightInd/>
        <w:spacing w:line="240" w:lineRule="exact"/>
        <w:ind w:left="1437"/>
        <w:contextualSpacing/>
        <w:rPr>
          <w:rFonts w:ascii="Arial" w:eastAsia="Calibri" w:hAnsi="Arial" w:cs="Arial"/>
          <w:sz w:val="22"/>
          <w:szCs w:val="22"/>
          <w:lang w:val="es-ES"/>
        </w:rPr>
      </w:pPr>
    </w:p>
    <w:p w:rsidR="00BD23FF" w:rsidRPr="00BD23FF" w:rsidRDefault="00BD23FF" w:rsidP="00815E06">
      <w:pPr>
        <w:widowControl/>
        <w:numPr>
          <w:ilvl w:val="0"/>
          <w:numId w:val="2"/>
        </w:numPr>
        <w:autoSpaceDE/>
        <w:autoSpaceDN/>
        <w:adjustRightInd/>
        <w:contextualSpacing/>
        <w:jc w:val="both"/>
        <w:rPr>
          <w:rFonts w:ascii="Arial" w:eastAsia="Calibri" w:hAnsi="Arial" w:cs="Arial"/>
          <w:sz w:val="22"/>
          <w:szCs w:val="22"/>
          <w:lang w:val="es-ES"/>
        </w:rPr>
      </w:pPr>
      <w:r w:rsidRPr="00BD23FF">
        <w:rPr>
          <w:rFonts w:ascii="Arial" w:eastAsia="Calibri" w:hAnsi="Arial" w:cs="Arial"/>
          <w:sz w:val="22"/>
          <w:szCs w:val="22"/>
          <w:lang w:val="es-ES"/>
        </w:rPr>
        <w:t xml:space="preserve">En la segunda fase de consulta, que tuvo lugar entre noviembre de 2016 y febrero de 2017, se recibieron los comentarios de ocho Partes, así como de varios miembros de los órganos asesores y grupos de trabajo relacionados de la CMS, ACCOBAMS y ASCOBANS. Todos los comentarios fueron cuidadosamente evaluados y considerados a la hora de redactar el borrador final, que se presenta en el Anexo 2 de este documento. Los módulos revisados de la Información sobre Asistencia Técnica están disponibles para informar al Consejo Científico y a las Partes en UNEP/CMS/COP12/Inf.11 y se mantendrán publicados permanentemente en la página web de la CMS en </w:t>
      </w:r>
      <w:hyperlink r:id="rId24" w:history="1">
        <w:r w:rsidR="000F29C7">
          <w:rPr>
            <w:rStyle w:val="Hyperlink"/>
            <w:rFonts w:ascii="Arial" w:eastAsia="Calibri" w:hAnsi="Arial" w:cs="Arial"/>
            <w:sz w:val="22"/>
            <w:szCs w:val="22"/>
            <w:lang w:val="es-ES"/>
          </w:rPr>
          <w:t>http://www.cms.int/es/directrices/directrices-familia-cms-EIA-ruido-marino</w:t>
        </w:r>
      </w:hyperlink>
    </w:p>
    <w:p w:rsidR="00BD23FF" w:rsidRPr="00BD23FF" w:rsidRDefault="00BD23FF" w:rsidP="00BD23FF">
      <w:pPr>
        <w:widowControl/>
        <w:autoSpaceDE/>
        <w:autoSpaceDN/>
        <w:adjustRightInd/>
        <w:rPr>
          <w:rFonts w:ascii="Arial" w:eastAsia="Calibri" w:hAnsi="Arial" w:cs="Arial"/>
          <w:sz w:val="22"/>
          <w:szCs w:val="22"/>
          <w:highlight w:val="yellow"/>
          <w:u w:val="single"/>
          <w:lang w:val="es-ES"/>
        </w:rPr>
      </w:pPr>
    </w:p>
    <w:p w:rsidR="00BD23FF" w:rsidRPr="00BD23FF" w:rsidRDefault="00BD23FF" w:rsidP="00BD23FF">
      <w:pPr>
        <w:widowControl/>
        <w:autoSpaceDE/>
        <w:autoSpaceDN/>
        <w:adjustRightInd/>
        <w:rPr>
          <w:rFonts w:ascii="Arial" w:eastAsia="Calibri" w:hAnsi="Arial" w:cs="Arial"/>
          <w:sz w:val="22"/>
          <w:szCs w:val="22"/>
          <w:u w:val="single"/>
          <w:lang w:val="es-ES"/>
        </w:rPr>
      </w:pPr>
      <w:r w:rsidRPr="00BD23FF">
        <w:rPr>
          <w:rFonts w:ascii="Arial" w:eastAsia="Calibri" w:hAnsi="Arial" w:cs="Arial"/>
          <w:sz w:val="22"/>
          <w:szCs w:val="22"/>
          <w:u w:val="single"/>
          <w:lang w:val="es-ES"/>
        </w:rPr>
        <w:t>Discusión y análisis</w:t>
      </w:r>
    </w:p>
    <w:p w:rsidR="00BD23FF" w:rsidRPr="00BD23FF" w:rsidRDefault="00BD23FF" w:rsidP="00BD23FF">
      <w:pPr>
        <w:widowControl/>
        <w:autoSpaceDE/>
        <w:autoSpaceDN/>
        <w:adjustRightInd/>
        <w:rPr>
          <w:rFonts w:ascii="Arial" w:eastAsia="Calibri" w:hAnsi="Arial" w:cs="Arial"/>
          <w:sz w:val="22"/>
          <w:szCs w:val="22"/>
          <w:lang w:val="es-ES"/>
        </w:rPr>
      </w:pPr>
    </w:p>
    <w:p w:rsidR="00BD23FF" w:rsidRPr="00BD23FF" w:rsidRDefault="00BD23FF" w:rsidP="00815E06">
      <w:pPr>
        <w:widowControl/>
        <w:numPr>
          <w:ilvl w:val="0"/>
          <w:numId w:val="2"/>
        </w:numPr>
        <w:autoSpaceDE/>
        <w:autoSpaceDN/>
        <w:adjustRightInd/>
        <w:contextualSpacing/>
        <w:jc w:val="both"/>
        <w:rPr>
          <w:rFonts w:ascii="Arial" w:eastAsia="Calibri" w:hAnsi="Arial" w:cs="Arial"/>
          <w:color w:val="000000"/>
          <w:sz w:val="22"/>
          <w:szCs w:val="22"/>
          <w:lang w:val="es-ES"/>
        </w:rPr>
      </w:pPr>
      <w:r w:rsidRPr="00BD23FF">
        <w:rPr>
          <w:rFonts w:ascii="Arial" w:eastAsia="Calibri" w:hAnsi="Arial" w:cs="Arial"/>
          <w:sz w:val="22"/>
          <w:szCs w:val="22"/>
          <w:lang w:val="es-ES"/>
        </w:rPr>
        <w:t xml:space="preserve">El ruido marino antropogénico continúa siendo una amenaza importante para las especies de la CMS y sus presas. De hecho, la mejora en el conocimiento de los impactos sobre diferentes grupos de especies, como se presenta en la Información sobre la Asistencia Técnica publicada en </w:t>
      </w:r>
      <w:hyperlink r:id="rId25" w:history="1">
        <w:r w:rsidR="000F29C7">
          <w:rPr>
            <w:rFonts w:ascii="Arial" w:eastAsia="Calibri" w:hAnsi="Arial" w:cs="Arial"/>
            <w:color w:val="0000FF"/>
            <w:sz w:val="22"/>
            <w:szCs w:val="22"/>
            <w:u w:val="single"/>
            <w:lang w:val="es-ES"/>
          </w:rPr>
          <w:t>http://www.cms.int/es/directrices/directrices-familia-cms-EIA-ruido-marino</w:t>
        </w:r>
      </w:hyperlink>
      <w:r w:rsidRPr="00BD23FF">
        <w:rPr>
          <w:rFonts w:ascii="Arial" w:eastAsia="Calibri" w:hAnsi="Arial" w:cs="Arial"/>
          <w:color w:val="000000"/>
          <w:sz w:val="22"/>
          <w:szCs w:val="22"/>
          <w:lang w:val="es-ES"/>
        </w:rPr>
        <w:t>, ilustra que la totalidad del ecosistema marino está afectado, y los impactos afectan también a especies de peces importantes para el comercio. Comprender los impactos de una actividad propuesta por sí misma, además de los efectos acumulativos de muchas actividades generadoras de ruido paralelas es difícil.</w:t>
      </w:r>
    </w:p>
    <w:p w:rsidR="00BD23FF" w:rsidRPr="00BD23FF" w:rsidRDefault="00BD23FF" w:rsidP="00BD23FF">
      <w:pPr>
        <w:widowControl/>
        <w:autoSpaceDE/>
        <w:autoSpaceDN/>
        <w:adjustRightInd/>
        <w:ind w:left="360"/>
        <w:contextualSpacing/>
        <w:jc w:val="both"/>
        <w:rPr>
          <w:rFonts w:ascii="Arial" w:eastAsia="Calibri" w:hAnsi="Arial" w:cs="Arial"/>
          <w:sz w:val="22"/>
          <w:szCs w:val="22"/>
          <w:lang w:val="es-ES"/>
        </w:rPr>
      </w:pPr>
    </w:p>
    <w:p w:rsidR="00BD23FF" w:rsidRPr="00BD23FF" w:rsidRDefault="00BD23FF" w:rsidP="00815E06">
      <w:pPr>
        <w:widowControl/>
        <w:numPr>
          <w:ilvl w:val="0"/>
          <w:numId w:val="2"/>
        </w:numPr>
        <w:autoSpaceDE/>
        <w:autoSpaceDN/>
        <w:adjustRightInd/>
        <w:contextualSpacing/>
        <w:jc w:val="both"/>
        <w:rPr>
          <w:rFonts w:ascii="Arial" w:eastAsia="Calibri" w:hAnsi="Arial" w:cs="Arial"/>
          <w:sz w:val="22"/>
          <w:szCs w:val="22"/>
          <w:lang w:val="es-ES"/>
        </w:rPr>
      </w:pPr>
      <w:r w:rsidRPr="00BD23FF">
        <w:rPr>
          <w:rFonts w:ascii="Arial" w:eastAsia="Calibri" w:hAnsi="Arial" w:cs="Arial"/>
          <w:sz w:val="22"/>
          <w:szCs w:val="22"/>
          <w:lang w:val="es-ES"/>
        </w:rPr>
        <w:t>Las directrices están diseñadas para proporcionar a las entidades reguladoras asesoramiento personalizado donde se presentan las Mejores Técnicas Disponibles (MTD) y las Mejores Prácticas Ambientales (MPA) para aplicarlas en las jurisdicciones nacionales, según proceda, con el fin de elaborar estándares de Evaluación de Impacto Ambiental (EIA) entre jurisdicciones que pretendan gestionar las actividades marinas generadoras de ruido.</w:t>
      </w:r>
    </w:p>
    <w:p w:rsidR="00BD23FF" w:rsidRPr="00BD23FF" w:rsidRDefault="00BD23FF" w:rsidP="00BD23FF">
      <w:pPr>
        <w:keepNext/>
        <w:autoSpaceDE/>
        <w:autoSpaceDN/>
        <w:adjustRightInd/>
        <w:spacing w:line="240" w:lineRule="exact"/>
        <w:ind w:left="1437"/>
        <w:contextualSpacing/>
        <w:rPr>
          <w:rFonts w:ascii="Arial" w:eastAsia="Calibri" w:hAnsi="Arial" w:cs="Arial"/>
          <w:sz w:val="22"/>
          <w:szCs w:val="22"/>
          <w:highlight w:val="yellow"/>
          <w:lang w:val="es-ES"/>
        </w:rPr>
      </w:pPr>
    </w:p>
    <w:p w:rsidR="00BD23FF" w:rsidRPr="00BD23FF" w:rsidRDefault="00BD23FF" w:rsidP="00815E06">
      <w:pPr>
        <w:widowControl/>
        <w:numPr>
          <w:ilvl w:val="0"/>
          <w:numId w:val="2"/>
        </w:numPr>
        <w:autoSpaceDE/>
        <w:autoSpaceDN/>
        <w:adjustRightInd/>
        <w:contextualSpacing/>
        <w:jc w:val="both"/>
        <w:rPr>
          <w:rFonts w:ascii="Arial" w:eastAsia="Calibri" w:hAnsi="Arial" w:cs="Arial"/>
          <w:sz w:val="22"/>
          <w:szCs w:val="22"/>
          <w:lang w:val="es-ES"/>
        </w:rPr>
      </w:pPr>
      <w:r w:rsidRPr="00BD23FF">
        <w:rPr>
          <w:rFonts w:ascii="Arial" w:eastAsia="Calibri" w:hAnsi="Arial" w:cs="Arial"/>
          <w:sz w:val="22"/>
          <w:szCs w:val="22"/>
          <w:lang w:val="es-ES"/>
        </w:rPr>
        <w:t xml:space="preserve">Están disponibles en formato de módulos para permitir a las entidades reguladoras aplicar la información específica relevante para su jurisdicción. </w:t>
      </w:r>
    </w:p>
    <w:p w:rsidR="00BD23FF" w:rsidRPr="00BD23FF" w:rsidRDefault="00BD23FF" w:rsidP="00BD23FF">
      <w:pPr>
        <w:widowControl/>
        <w:autoSpaceDE/>
        <w:autoSpaceDN/>
        <w:adjustRightInd/>
        <w:contextualSpacing/>
        <w:jc w:val="both"/>
        <w:rPr>
          <w:rFonts w:ascii="Arial" w:eastAsia="Calibri" w:hAnsi="Arial" w:cs="Arial"/>
          <w:sz w:val="22"/>
          <w:szCs w:val="22"/>
          <w:highlight w:val="yellow"/>
          <w:lang w:val="es-ES"/>
        </w:rPr>
      </w:pPr>
    </w:p>
    <w:p w:rsidR="00BD23FF" w:rsidRPr="00BD23FF" w:rsidRDefault="00BD23FF" w:rsidP="00BD23FF">
      <w:pPr>
        <w:widowControl/>
        <w:autoSpaceDE/>
        <w:autoSpaceDN/>
        <w:adjustRightInd/>
        <w:rPr>
          <w:rFonts w:ascii="Arial" w:eastAsia="Calibri" w:hAnsi="Arial" w:cs="Arial"/>
          <w:color w:val="000000"/>
          <w:sz w:val="22"/>
          <w:szCs w:val="22"/>
          <w:u w:val="single"/>
          <w:lang w:val="es-ES"/>
        </w:rPr>
      </w:pPr>
      <w:r w:rsidRPr="00BD23FF">
        <w:rPr>
          <w:rFonts w:ascii="Arial" w:eastAsia="Calibri" w:hAnsi="Arial" w:cs="Arial"/>
          <w:color w:val="000000"/>
          <w:sz w:val="22"/>
          <w:szCs w:val="22"/>
          <w:u w:val="single"/>
          <w:lang w:val="es-ES"/>
        </w:rPr>
        <w:t>Resolución adjunta</w:t>
      </w:r>
    </w:p>
    <w:p w:rsidR="00BD23FF" w:rsidRPr="00BD23FF" w:rsidRDefault="00BD23FF" w:rsidP="00BD23FF">
      <w:pPr>
        <w:widowControl/>
        <w:autoSpaceDE/>
        <w:adjustRightInd/>
        <w:spacing w:after="240"/>
        <w:ind w:left="360"/>
        <w:contextualSpacing/>
        <w:jc w:val="both"/>
        <w:rPr>
          <w:rFonts w:ascii="Arial" w:eastAsia="Calibri" w:hAnsi="Arial"/>
          <w:sz w:val="22"/>
          <w:szCs w:val="22"/>
          <w:highlight w:val="yellow"/>
          <w:lang w:val="es-ES" w:eastAsia="de-DE"/>
        </w:rPr>
      </w:pPr>
    </w:p>
    <w:p w:rsidR="00BD23FF" w:rsidRPr="00BD23FF" w:rsidRDefault="00BD23FF" w:rsidP="00815E06">
      <w:pPr>
        <w:widowControl/>
        <w:numPr>
          <w:ilvl w:val="0"/>
          <w:numId w:val="2"/>
        </w:numPr>
        <w:autoSpaceDE/>
        <w:autoSpaceDN/>
        <w:adjustRightInd/>
        <w:spacing w:after="240"/>
        <w:contextualSpacing/>
        <w:jc w:val="both"/>
        <w:rPr>
          <w:rFonts w:ascii="Arial" w:eastAsia="Calibri" w:hAnsi="Arial"/>
          <w:sz w:val="22"/>
          <w:szCs w:val="22"/>
          <w:lang w:val="es-ES" w:eastAsia="de-DE"/>
        </w:rPr>
      </w:pPr>
      <w:r w:rsidRPr="00BD23FF">
        <w:rPr>
          <w:rFonts w:ascii="Arial" w:eastAsia="Calibri" w:hAnsi="Arial"/>
          <w:sz w:val="22"/>
          <w:szCs w:val="22"/>
          <w:lang w:val="es-ES" w:eastAsia="de-DE"/>
        </w:rPr>
        <w:t xml:space="preserve">Con el fin de incorporar los avances más recientes y adoptar las </w:t>
      </w:r>
      <w:r w:rsidRPr="00BD23FF">
        <w:rPr>
          <w:rFonts w:ascii="Arial" w:eastAsia="Calibri" w:hAnsi="Arial"/>
          <w:i/>
          <w:sz w:val="22"/>
          <w:szCs w:val="22"/>
          <w:lang w:val="es-ES" w:eastAsia="de-DE"/>
        </w:rPr>
        <w:t>Directrices de la Familia CMS sobre las Evaluaciones de Impacto Ambiental para las actividades marinas generadoras de ruido</w:t>
      </w:r>
      <w:r w:rsidRPr="00BD23FF">
        <w:rPr>
          <w:rFonts w:ascii="Arial" w:eastAsia="Calibri" w:hAnsi="Arial"/>
          <w:sz w:val="22"/>
          <w:szCs w:val="22"/>
          <w:lang w:val="es-ES" w:eastAsia="de-DE"/>
        </w:rPr>
        <w:t xml:space="preserve">, se han realizado revisiones al borrador de resolución fusionada contenido en el Anexo 2 del Documento 21.2.3. Para entender el contexto de este proceso se puede leer </w:t>
      </w:r>
      <w:r w:rsidRPr="00BD23FF">
        <w:rPr>
          <w:rFonts w:ascii="Arial" w:eastAsia="Calibri" w:hAnsi="Arial" w:cs="Arial"/>
          <w:sz w:val="22"/>
          <w:szCs w:val="22"/>
          <w:lang w:val="es-ES"/>
        </w:rPr>
        <w:t>UNEP/CMS/COP12/Doc.</w:t>
      </w:r>
      <w:r w:rsidRPr="00BD23FF">
        <w:rPr>
          <w:rFonts w:ascii="Arial" w:eastAsia="Calibri" w:hAnsi="Arial" w:cs="Arial"/>
          <w:color w:val="000000"/>
          <w:sz w:val="22"/>
          <w:szCs w:val="22"/>
          <w:lang w:val="es-ES"/>
        </w:rPr>
        <w:t xml:space="preserve">21 y </w:t>
      </w:r>
      <w:r w:rsidRPr="00BD23FF">
        <w:rPr>
          <w:rFonts w:ascii="Arial" w:eastAsia="Calibri" w:hAnsi="Arial" w:cs="Arial"/>
          <w:sz w:val="22"/>
          <w:szCs w:val="22"/>
          <w:lang w:val="es-ES"/>
        </w:rPr>
        <w:t>UNEP/CMS/COP12/Doc.</w:t>
      </w:r>
      <w:r w:rsidRPr="00BD23FF">
        <w:rPr>
          <w:rFonts w:ascii="Arial" w:eastAsia="Calibri" w:hAnsi="Arial" w:cs="Arial"/>
          <w:color w:val="000000"/>
          <w:sz w:val="22"/>
          <w:szCs w:val="22"/>
          <w:lang w:val="es-ES"/>
        </w:rPr>
        <w:t>21.2.</w:t>
      </w:r>
    </w:p>
    <w:p w:rsidR="00BD23FF" w:rsidRPr="00BD23FF" w:rsidRDefault="00BD23FF" w:rsidP="00BD23FF">
      <w:pPr>
        <w:widowControl/>
        <w:autoSpaceDE/>
        <w:autoSpaceDN/>
        <w:adjustRightInd/>
        <w:spacing w:after="240"/>
        <w:ind w:left="360"/>
        <w:contextualSpacing/>
        <w:jc w:val="both"/>
        <w:rPr>
          <w:rFonts w:ascii="Arial" w:eastAsia="Calibri" w:hAnsi="Arial"/>
          <w:sz w:val="22"/>
          <w:szCs w:val="22"/>
          <w:lang w:val="es-ES" w:eastAsia="de-DE"/>
        </w:rPr>
      </w:pPr>
    </w:p>
    <w:p w:rsidR="00BD23FF" w:rsidRPr="00BD23FF" w:rsidRDefault="00BD23FF" w:rsidP="00815E06">
      <w:pPr>
        <w:widowControl/>
        <w:numPr>
          <w:ilvl w:val="0"/>
          <w:numId w:val="2"/>
        </w:numPr>
        <w:autoSpaceDE/>
        <w:autoSpaceDN/>
        <w:adjustRightInd/>
        <w:spacing w:after="240"/>
        <w:contextualSpacing/>
        <w:jc w:val="both"/>
        <w:rPr>
          <w:rFonts w:ascii="Arial" w:eastAsia="Calibri" w:hAnsi="Arial" w:cs="Arial"/>
          <w:sz w:val="22"/>
          <w:szCs w:val="22"/>
          <w:lang w:val="es-ES"/>
        </w:rPr>
      </w:pPr>
      <w:r w:rsidRPr="00BD23FF">
        <w:rPr>
          <w:rFonts w:ascii="Arial" w:eastAsia="Calibri" w:hAnsi="Arial" w:cs="Arial"/>
          <w:sz w:val="22"/>
          <w:szCs w:val="22"/>
          <w:lang w:val="es-ES"/>
        </w:rPr>
        <w:t>Con el fin de acortar el preámbulo, el cual había resultado muy largo debido a la fusión, se han combinado varios párrafos a modo de preámbulo que hacen referencia a las decisiones, resoluciones y orientación relacionados publicados por otros foros.</w:t>
      </w:r>
    </w:p>
    <w:p w:rsidR="00BD23FF" w:rsidRPr="00BD23FF" w:rsidRDefault="00BD23FF" w:rsidP="00BD23FF">
      <w:pPr>
        <w:widowControl/>
        <w:autoSpaceDE/>
        <w:autoSpaceDN/>
        <w:adjustRightInd/>
        <w:spacing w:after="240"/>
        <w:ind w:left="360"/>
        <w:contextualSpacing/>
        <w:jc w:val="both"/>
        <w:rPr>
          <w:rFonts w:ascii="Arial" w:eastAsia="Calibri" w:hAnsi="Arial" w:cs="Arial"/>
          <w:sz w:val="22"/>
          <w:szCs w:val="22"/>
          <w:highlight w:val="yellow"/>
          <w:lang w:val="es-ES"/>
        </w:rPr>
      </w:pPr>
    </w:p>
    <w:p w:rsidR="00BD23FF" w:rsidRPr="00BD23FF" w:rsidRDefault="00BD23FF" w:rsidP="00815E06">
      <w:pPr>
        <w:widowControl/>
        <w:numPr>
          <w:ilvl w:val="0"/>
          <w:numId w:val="2"/>
        </w:numPr>
        <w:autoSpaceDE/>
        <w:autoSpaceDN/>
        <w:adjustRightInd/>
        <w:spacing w:after="240"/>
        <w:contextualSpacing/>
        <w:jc w:val="both"/>
        <w:rPr>
          <w:rFonts w:ascii="Arial" w:eastAsia="Calibri" w:hAnsi="Arial" w:cs="Arial"/>
          <w:sz w:val="22"/>
          <w:szCs w:val="22"/>
          <w:lang w:val="es-ES"/>
        </w:rPr>
      </w:pPr>
      <w:r w:rsidRPr="00BD23FF">
        <w:rPr>
          <w:rFonts w:ascii="Arial" w:eastAsia="Calibri" w:hAnsi="Arial" w:cs="Arial"/>
          <w:sz w:val="22"/>
          <w:szCs w:val="22"/>
          <w:lang w:val="es-ES"/>
        </w:rPr>
        <w:t>Además, se ha propuesto armonizar la terminología empleada en la resolución, p.ej. se hará referencia al “ruido marino antropogénico” en vez de otros términos, o en consonancia con los conocimientos más recientes y la evidencia presentada en UNEP/CMS/COP12/Inf.11, se hará referencia a “especies marinas incluidas en la CMS y sus presas” en vez de p.ej. “cetáceos y otras especies marinas migratorias”.</w:t>
      </w:r>
    </w:p>
    <w:p w:rsidR="00BD23FF" w:rsidRPr="00BD23FF" w:rsidRDefault="00BD23FF" w:rsidP="00BD23FF">
      <w:pPr>
        <w:widowControl/>
        <w:autoSpaceDE/>
        <w:autoSpaceDN/>
        <w:adjustRightInd/>
        <w:contextualSpacing/>
        <w:jc w:val="both"/>
        <w:rPr>
          <w:rFonts w:ascii="Arial" w:eastAsia="Calibri" w:hAnsi="Arial" w:cs="Arial"/>
          <w:sz w:val="22"/>
          <w:szCs w:val="22"/>
          <w:highlight w:val="yellow"/>
          <w:lang w:val="es-ES"/>
        </w:rPr>
      </w:pPr>
    </w:p>
    <w:p w:rsidR="00BD23FF" w:rsidRPr="00BD23FF" w:rsidRDefault="00BD23FF" w:rsidP="00BD23FF">
      <w:pPr>
        <w:widowControl/>
        <w:autoSpaceDE/>
        <w:autoSpaceDN/>
        <w:adjustRightInd/>
        <w:rPr>
          <w:rFonts w:ascii="Arial" w:eastAsia="Calibri" w:hAnsi="Arial" w:cs="Arial"/>
          <w:sz w:val="22"/>
          <w:szCs w:val="22"/>
          <w:u w:val="single"/>
          <w:lang w:val="es-ES"/>
        </w:rPr>
      </w:pPr>
      <w:r w:rsidRPr="00BD23FF">
        <w:rPr>
          <w:rFonts w:ascii="Arial" w:eastAsia="Calibri" w:hAnsi="Arial" w:cs="Arial"/>
          <w:sz w:val="22"/>
          <w:szCs w:val="22"/>
          <w:u w:val="single"/>
          <w:lang w:val="es-ES"/>
        </w:rPr>
        <w:t>Acciones recomendadas</w:t>
      </w:r>
    </w:p>
    <w:p w:rsidR="00BD23FF" w:rsidRPr="00BD23FF" w:rsidRDefault="00BD23FF" w:rsidP="00BD23FF">
      <w:pPr>
        <w:widowControl/>
        <w:autoSpaceDE/>
        <w:autoSpaceDN/>
        <w:adjustRightInd/>
        <w:contextualSpacing/>
        <w:jc w:val="both"/>
        <w:rPr>
          <w:rFonts w:ascii="Arial" w:eastAsia="Calibri" w:hAnsi="Arial" w:cs="Arial"/>
          <w:sz w:val="22"/>
          <w:szCs w:val="22"/>
          <w:highlight w:val="yellow"/>
          <w:lang w:val="es-ES"/>
        </w:rPr>
      </w:pPr>
    </w:p>
    <w:p w:rsidR="00BD23FF" w:rsidRPr="00BD23FF" w:rsidRDefault="00BD23FF" w:rsidP="00815E06">
      <w:pPr>
        <w:widowControl/>
        <w:numPr>
          <w:ilvl w:val="0"/>
          <w:numId w:val="2"/>
        </w:numPr>
        <w:autoSpaceDE/>
        <w:autoSpaceDN/>
        <w:adjustRightInd/>
        <w:contextualSpacing/>
        <w:jc w:val="both"/>
        <w:rPr>
          <w:rFonts w:ascii="Arial" w:eastAsia="Calibri" w:hAnsi="Arial" w:cs="Arial"/>
          <w:sz w:val="22"/>
          <w:szCs w:val="22"/>
          <w:lang w:val="es-ES"/>
        </w:rPr>
      </w:pPr>
      <w:r w:rsidRPr="00BD23FF">
        <w:rPr>
          <w:rFonts w:ascii="Arial" w:eastAsia="Calibri" w:hAnsi="Arial" w:cs="Arial"/>
          <w:sz w:val="22"/>
          <w:szCs w:val="22"/>
          <w:lang w:val="es-ES"/>
        </w:rPr>
        <w:t xml:space="preserve">Se recomienda a la Conferencia de las Partes: </w:t>
      </w:r>
    </w:p>
    <w:p w:rsidR="00BD23FF" w:rsidRPr="00BD23FF" w:rsidRDefault="00BD23FF" w:rsidP="00BD23FF">
      <w:pPr>
        <w:widowControl/>
        <w:autoSpaceDE/>
        <w:autoSpaceDN/>
        <w:adjustRightInd/>
        <w:contextualSpacing/>
        <w:jc w:val="both"/>
        <w:rPr>
          <w:rFonts w:ascii="Arial" w:eastAsia="Calibri" w:hAnsi="Arial" w:cs="Arial"/>
          <w:sz w:val="22"/>
          <w:szCs w:val="22"/>
          <w:highlight w:val="yellow"/>
          <w:lang w:val="es-ES"/>
        </w:rPr>
      </w:pPr>
    </w:p>
    <w:p w:rsidR="00BD23FF" w:rsidRPr="00BD23FF" w:rsidRDefault="00BD23FF" w:rsidP="00815E06">
      <w:pPr>
        <w:widowControl/>
        <w:numPr>
          <w:ilvl w:val="0"/>
          <w:numId w:val="3"/>
        </w:numPr>
        <w:autoSpaceDE/>
        <w:autoSpaceDN/>
        <w:adjustRightInd/>
        <w:contextualSpacing/>
        <w:jc w:val="both"/>
        <w:rPr>
          <w:rFonts w:ascii="Arial" w:eastAsia="Calibri" w:hAnsi="Arial" w:cs="Arial"/>
          <w:sz w:val="22"/>
          <w:szCs w:val="22"/>
          <w:lang w:val="es-ES"/>
        </w:rPr>
      </w:pPr>
      <w:r w:rsidRPr="00BD23FF">
        <w:rPr>
          <w:rFonts w:ascii="Arial" w:eastAsia="Calibri" w:hAnsi="Arial" w:cs="Arial"/>
          <w:sz w:val="22"/>
          <w:szCs w:val="22"/>
          <w:lang w:val="es-ES"/>
        </w:rPr>
        <w:t>Adoptar el borrador de resolución contenido en el Anexo 1;</w:t>
      </w:r>
    </w:p>
    <w:p w:rsidR="00BD23FF" w:rsidRPr="00BD23FF" w:rsidRDefault="00BD23FF" w:rsidP="00BD23FF">
      <w:pPr>
        <w:widowControl/>
        <w:autoSpaceDE/>
        <w:autoSpaceDN/>
        <w:adjustRightInd/>
        <w:ind w:left="1440"/>
        <w:contextualSpacing/>
        <w:jc w:val="both"/>
        <w:rPr>
          <w:rFonts w:ascii="Arial" w:eastAsia="Calibri" w:hAnsi="Arial" w:cs="Arial"/>
          <w:sz w:val="22"/>
          <w:szCs w:val="22"/>
          <w:highlight w:val="yellow"/>
          <w:lang w:val="es-ES"/>
        </w:rPr>
      </w:pPr>
    </w:p>
    <w:p w:rsidR="00BD23FF" w:rsidRPr="00BD23FF" w:rsidRDefault="00BD23FF" w:rsidP="00815E06">
      <w:pPr>
        <w:widowControl/>
        <w:numPr>
          <w:ilvl w:val="0"/>
          <w:numId w:val="3"/>
        </w:numPr>
        <w:autoSpaceDE/>
        <w:autoSpaceDN/>
        <w:adjustRightInd/>
        <w:contextualSpacing/>
        <w:jc w:val="both"/>
        <w:rPr>
          <w:rFonts w:ascii="Arial" w:eastAsia="Calibri" w:hAnsi="Arial" w:cs="Arial"/>
          <w:sz w:val="22"/>
          <w:szCs w:val="22"/>
          <w:lang w:val="es-ES"/>
        </w:rPr>
      </w:pPr>
      <w:r w:rsidRPr="00BD23FF">
        <w:rPr>
          <w:rFonts w:ascii="Arial" w:eastAsia="Calibri" w:hAnsi="Arial" w:cs="Arial"/>
          <w:sz w:val="22"/>
          <w:szCs w:val="22"/>
          <w:lang w:val="es-ES"/>
        </w:rPr>
        <w:t>Adoptar las Directrices presentadas en el Anexo 2, el cual pasará a ser un anexo de la resolución; y</w:t>
      </w:r>
    </w:p>
    <w:p w:rsidR="00BD23FF" w:rsidRPr="00BD23FF" w:rsidRDefault="00BD23FF" w:rsidP="00BD23FF">
      <w:pPr>
        <w:keepNext/>
        <w:autoSpaceDE/>
        <w:autoSpaceDN/>
        <w:adjustRightInd/>
        <w:spacing w:line="240" w:lineRule="exact"/>
        <w:ind w:left="1437"/>
        <w:contextualSpacing/>
        <w:rPr>
          <w:rFonts w:ascii="Arial" w:eastAsia="Calibri" w:hAnsi="Arial" w:cs="Arial"/>
          <w:sz w:val="22"/>
          <w:szCs w:val="22"/>
          <w:highlight w:val="yellow"/>
          <w:lang w:val="es-ES"/>
        </w:rPr>
      </w:pPr>
    </w:p>
    <w:p w:rsidR="00BD23FF" w:rsidRPr="00BD23FF" w:rsidRDefault="00BD23FF" w:rsidP="00815E06">
      <w:pPr>
        <w:widowControl/>
        <w:numPr>
          <w:ilvl w:val="0"/>
          <w:numId w:val="3"/>
        </w:numPr>
        <w:autoSpaceDE/>
        <w:autoSpaceDN/>
        <w:adjustRightInd/>
        <w:contextualSpacing/>
        <w:jc w:val="both"/>
        <w:rPr>
          <w:rFonts w:ascii="Arial" w:eastAsia="Calibri" w:hAnsi="Arial" w:cs="Arial"/>
          <w:sz w:val="22"/>
          <w:szCs w:val="22"/>
          <w:lang w:val="es-ES"/>
        </w:rPr>
      </w:pPr>
      <w:r w:rsidRPr="00BD23FF">
        <w:rPr>
          <w:rFonts w:ascii="Arial" w:eastAsia="Calibri" w:hAnsi="Arial" w:cs="Arial"/>
          <w:sz w:val="22"/>
          <w:szCs w:val="22"/>
          <w:lang w:val="es-ES"/>
        </w:rPr>
        <w:t>Adoptar las propuestas de decisiones contenidas en el Anexo 3.</w:t>
      </w:r>
    </w:p>
    <w:p w:rsidR="00BD23FF" w:rsidRPr="00BD23FF" w:rsidRDefault="00BD23FF" w:rsidP="00BD23FF">
      <w:pPr>
        <w:widowControl/>
        <w:autoSpaceDE/>
        <w:autoSpaceDN/>
        <w:adjustRightInd/>
        <w:contextualSpacing/>
        <w:jc w:val="both"/>
        <w:rPr>
          <w:rFonts w:ascii="Arial" w:eastAsia="Calibri" w:hAnsi="Arial" w:cs="Arial"/>
          <w:sz w:val="22"/>
          <w:szCs w:val="22"/>
          <w:highlight w:val="yellow"/>
          <w:lang w:val="es-ES"/>
        </w:rPr>
      </w:pPr>
    </w:p>
    <w:p w:rsidR="00BD23FF" w:rsidRPr="00BD23FF" w:rsidRDefault="00BD23FF" w:rsidP="00BD23FF">
      <w:pPr>
        <w:widowControl/>
        <w:autoSpaceDE/>
        <w:autoSpaceDN/>
        <w:adjustRightInd/>
        <w:contextualSpacing/>
        <w:jc w:val="both"/>
        <w:rPr>
          <w:rFonts w:ascii="Arial" w:eastAsia="Calibri" w:hAnsi="Arial" w:cs="Arial"/>
          <w:sz w:val="22"/>
          <w:szCs w:val="22"/>
          <w:highlight w:val="yellow"/>
          <w:lang w:val="es-ES"/>
        </w:rPr>
      </w:pPr>
    </w:p>
    <w:p w:rsidR="00BD23FF" w:rsidRPr="00BD23FF" w:rsidRDefault="00BD23FF" w:rsidP="00BD23FF">
      <w:pPr>
        <w:widowControl/>
        <w:autoSpaceDE/>
        <w:autoSpaceDN/>
        <w:adjustRightInd/>
        <w:contextualSpacing/>
        <w:jc w:val="both"/>
        <w:rPr>
          <w:rFonts w:ascii="Arial" w:eastAsia="Calibri" w:hAnsi="Arial" w:cs="Arial"/>
          <w:sz w:val="22"/>
          <w:szCs w:val="22"/>
          <w:highlight w:val="yellow"/>
          <w:lang w:val="es-ES"/>
        </w:rPr>
      </w:pPr>
    </w:p>
    <w:p w:rsidR="00BD23FF" w:rsidRPr="00BD23FF" w:rsidRDefault="00BD23FF" w:rsidP="00BD23FF">
      <w:pPr>
        <w:widowControl/>
        <w:autoSpaceDE/>
        <w:autoSpaceDN/>
        <w:adjustRightInd/>
        <w:contextualSpacing/>
        <w:jc w:val="both"/>
        <w:rPr>
          <w:rFonts w:ascii="Arial" w:eastAsia="Calibri" w:hAnsi="Arial" w:cs="Arial"/>
          <w:sz w:val="22"/>
          <w:szCs w:val="22"/>
          <w:highlight w:val="yellow"/>
          <w:lang w:val="es-ES"/>
        </w:rPr>
      </w:pPr>
    </w:p>
    <w:p w:rsidR="00BD23FF" w:rsidRPr="00BD23FF" w:rsidRDefault="00BD23FF" w:rsidP="00BD23FF">
      <w:pPr>
        <w:widowControl/>
        <w:autoSpaceDE/>
        <w:autoSpaceDN/>
        <w:adjustRightInd/>
        <w:contextualSpacing/>
        <w:jc w:val="both"/>
        <w:rPr>
          <w:rFonts w:ascii="Arial" w:eastAsia="Calibri" w:hAnsi="Arial" w:cs="Arial"/>
          <w:sz w:val="22"/>
          <w:szCs w:val="22"/>
          <w:highlight w:val="yellow"/>
          <w:lang w:val="es-ES"/>
        </w:rPr>
      </w:pPr>
    </w:p>
    <w:p w:rsidR="00BD23FF" w:rsidRPr="00BD23FF" w:rsidRDefault="00BD23FF" w:rsidP="00BD23FF">
      <w:pPr>
        <w:keepNext/>
        <w:autoSpaceDE/>
        <w:autoSpaceDN/>
        <w:adjustRightInd/>
        <w:spacing w:line="240" w:lineRule="exact"/>
        <w:ind w:left="1437" w:hanging="360"/>
        <w:contextualSpacing/>
        <w:rPr>
          <w:rFonts w:ascii="Arial" w:eastAsia="Calibri" w:hAnsi="Arial" w:cs="Arial"/>
          <w:sz w:val="22"/>
          <w:szCs w:val="22"/>
          <w:highlight w:val="yellow"/>
          <w:lang w:val="es-ES"/>
        </w:rPr>
        <w:sectPr w:rsidR="00BD23FF" w:rsidRPr="00BD23FF" w:rsidSect="000F29C7">
          <w:headerReference w:type="even" r:id="rId26"/>
          <w:headerReference w:type="default" r:id="rId27"/>
          <w:headerReference w:type="first" r:id="rId28"/>
          <w:endnotePr>
            <w:numFmt w:val="decimal"/>
          </w:endnotePr>
          <w:pgSz w:w="11905" w:h="16837" w:code="9"/>
          <w:pgMar w:top="1008" w:right="1411" w:bottom="1152" w:left="1411" w:header="432" w:footer="432" w:gutter="0"/>
          <w:cols w:space="720"/>
          <w:noEndnote/>
          <w:titlePg/>
          <w:docGrid w:linePitch="272"/>
        </w:sectPr>
      </w:pPr>
    </w:p>
    <w:p w:rsidR="00BD23FF" w:rsidRPr="00BD23FF" w:rsidRDefault="00BD23FF" w:rsidP="00BD23FF">
      <w:pPr>
        <w:widowControl/>
        <w:autoSpaceDE/>
        <w:autoSpaceDN/>
        <w:adjustRightInd/>
        <w:jc w:val="right"/>
        <w:rPr>
          <w:rFonts w:ascii="Arial" w:eastAsia="Calibri" w:hAnsi="Arial" w:cs="Arial"/>
          <w:b/>
          <w:bCs/>
          <w:caps/>
          <w:sz w:val="22"/>
          <w:szCs w:val="22"/>
          <w:lang w:val="es-ES"/>
        </w:rPr>
      </w:pPr>
      <w:r w:rsidRPr="00BD23FF">
        <w:rPr>
          <w:rFonts w:ascii="Arial" w:eastAsia="Calibri" w:hAnsi="Arial" w:cs="Arial"/>
          <w:b/>
          <w:caps/>
          <w:sz w:val="22"/>
          <w:szCs w:val="22"/>
          <w:lang w:val="es-ES"/>
        </w:rPr>
        <w:lastRenderedPageBreak/>
        <w:t>AnexO 1</w:t>
      </w:r>
    </w:p>
    <w:p w:rsidR="00BD23FF" w:rsidRPr="00BD23FF" w:rsidRDefault="00BD23FF" w:rsidP="00BD23FF">
      <w:pPr>
        <w:widowControl/>
        <w:autoSpaceDE/>
        <w:autoSpaceDN/>
        <w:adjustRightInd/>
        <w:rPr>
          <w:rFonts w:ascii="Arial" w:eastAsia="Calibri" w:hAnsi="Arial" w:cs="Arial"/>
          <w:sz w:val="22"/>
          <w:szCs w:val="22"/>
          <w:lang w:val="es-ES"/>
        </w:rPr>
      </w:pPr>
    </w:p>
    <w:p w:rsidR="00BD23FF" w:rsidRPr="00BD23FF" w:rsidRDefault="00BD23FF" w:rsidP="00BD23FF">
      <w:pPr>
        <w:widowControl/>
        <w:autoSpaceDE/>
        <w:autoSpaceDN/>
        <w:adjustRightInd/>
        <w:contextualSpacing/>
        <w:jc w:val="center"/>
        <w:outlineLvl w:val="0"/>
        <w:rPr>
          <w:rFonts w:ascii="Arial" w:eastAsia="Calibri" w:hAnsi="Arial" w:cs="Arial"/>
          <w:sz w:val="22"/>
          <w:szCs w:val="22"/>
          <w:highlight w:val="yellow"/>
          <w:lang w:val="es-ES"/>
        </w:rPr>
      </w:pPr>
      <w:r w:rsidRPr="00BD23FF">
        <w:rPr>
          <w:rFonts w:ascii="Arial" w:eastAsia="Calibri" w:hAnsi="Arial" w:cs="Arial"/>
          <w:sz w:val="22"/>
          <w:szCs w:val="22"/>
          <w:lang w:val="es-ES"/>
        </w:rPr>
        <w:t>BORRADOR DE RESOLUCIÓN</w:t>
      </w:r>
    </w:p>
    <w:p w:rsidR="00BD23FF" w:rsidRPr="00BD23FF" w:rsidRDefault="00BD23FF" w:rsidP="00BD23FF">
      <w:pPr>
        <w:widowControl/>
        <w:autoSpaceDE/>
        <w:autoSpaceDN/>
        <w:adjustRightInd/>
        <w:contextualSpacing/>
        <w:jc w:val="center"/>
        <w:rPr>
          <w:rFonts w:ascii="Arial" w:eastAsia="Calibri" w:hAnsi="Arial" w:cs="Arial"/>
          <w:b/>
          <w:sz w:val="22"/>
          <w:szCs w:val="22"/>
          <w:highlight w:val="yellow"/>
          <w:lang w:val="es-ES"/>
        </w:rPr>
      </w:pPr>
    </w:p>
    <w:p w:rsidR="00BD23FF" w:rsidRPr="00BD23FF" w:rsidRDefault="00BD23FF" w:rsidP="00BD23FF">
      <w:pPr>
        <w:widowControl/>
        <w:autoSpaceDE/>
        <w:autoSpaceDN/>
        <w:adjustRightInd/>
        <w:jc w:val="center"/>
        <w:rPr>
          <w:rFonts w:ascii="Arial" w:eastAsia="Calibri" w:hAnsi="Arial" w:cs="Arial"/>
          <w:b/>
          <w:caps/>
          <w:sz w:val="22"/>
          <w:szCs w:val="22"/>
          <w:lang w:val="es-ES_tradnl"/>
        </w:rPr>
      </w:pPr>
      <w:r w:rsidRPr="00BD23FF">
        <w:rPr>
          <w:rFonts w:ascii="Arial" w:eastAsia="Calibri" w:hAnsi="Arial" w:cs="Arial"/>
          <w:b/>
          <w:caps/>
          <w:sz w:val="22"/>
          <w:szCs w:val="22"/>
          <w:lang w:val="es-ES_tradnl"/>
        </w:rPr>
        <w:t xml:space="preserve">impactos adversos DEL ruido ANTROPOGÉNICO </w:t>
      </w:r>
    </w:p>
    <w:p w:rsidR="00BD23FF" w:rsidRPr="00BD23FF" w:rsidRDefault="00BD23FF" w:rsidP="00BD23FF">
      <w:pPr>
        <w:widowControl/>
        <w:autoSpaceDE/>
        <w:autoSpaceDN/>
        <w:adjustRightInd/>
        <w:jc w:val="center"/>
        <w:rPr>
          <w:rFonts w:ascii="Arial" w:eastAsia="Calibri" w:hAnsi="Arial" w:cs="Arial"/>
          <w:b/>
          <w:caps/>
          <w:sz w:val="22"/>
          <w:szCs w:val="22"/>
          <w:lang w:val="es-ES_tradnl"/>
        </w:rPr>
      </w:pPr>
      <w:r w:rsidRPr="00BD23FF">
        <w:rPr>
          <w:rFonts w:ascii="Arial" w:eastAsia="Calibri" w:hAnsi="Arial" w:cs="Arial"/>
          <w:b/>
          <w:caps/>
          <w:sz w:val="22"/>
          <w:szCs w:val="22"/>
          <w:lang w:val="es-ES_tradnl"/>
        </w:rPr>
        <w:t>sobre los cetáceos y otras ESPECIES MIGRATORIAS</w:t>
      </w:r>
    </w:p>
    <w:p w:rsidR="00BD23FF" w:rsidRPr="00BD23FF" w:rsidRDefault="00BD23FF" w:rsidP="00BD23FF">
      <w:pPr>
        <w:widowControl/>
        <w:autoSpaceDE/>
        <w:autoSpaceDN/>
        <w:adjustRightInd/>
        <w:ind w:firstLine="720"/>
        <w:jc w:val="center"/>
        <w:rPr>
          <w:rFonts w:ascii="Arial" w:eastAsia="Calibri" w:hAnsi="Arial" w:cs="Arial"/>
          <w:b/>
          <w:sz w:val="22"/>
          <w:szCs w:val="22"/>
          <w:highlight w:val="yellow"/>
          <w:lang w:val="es-ES"/>
        </w:rPr>
      </w:pPr>
    </w:p>
    <w:p w:rsidR="00BD23FF" w:rsidRPr="00BD23FF" w:rsidRDefault="00BD23FF" w:rsidP="00BD23FF">
      <w:pPr>
        <w:widowControl/>
        <w:autoSpaceDE/>
        <w:autoSpaceDN/>
        <w:adjustRightInd/>
        <w:ind w:firstLine="720"/>
        <w:rPr>
          <w:rFonts w:ascii="Arial" w:eastAsia="Calibri" w:hAnsi="Arial" w:cs="Arial"/>
          <w:b/>
          <w:sz w:val="22"/>
          <w:szCs w:val="22"/>
          <w:lang w:val="es-ES"/>
        </w:rPr>
      </w:pPr>
    </w:p>
    <w:p w:rsidR="00BD23FF" w:rsidRPr="00BD23FF" w:rsidRDefault="00BD23FF" w:rsidP="00BD23FF">
      <w:pPr>
        <w:widowControl/>
        <w:autoSpaceDE/>
        <w:autoSpaceDN/>
        <w:adjustRightInd/>
        <w:ind w:left="567" w:hanging="567"/>
        <w:jc w:val="both"/>
        <w:rPr>
          <w:rFonts w:ascii="Arial" w:eastAsia="Calibri" w:hAnsi="Arial" w:cs="Arial"/>
          <w:i/>
          <w:iCs/>
          <w:color w:val="000000"/>
          <w:sz w:val="22"/>
          <w:szCs w:val="22"/>
          <w:lang w:val="es-ES"/>
        </w:rPr>
      </w:pPr>
      <w:r w:rsidRPr="00BD23FF">
        <w:rPr>
          <w:rFonts w:ascii="Arial" w:eastAsia="Calibri" w:hAnsi="Arial" w:cs="Arial"/>
          <w:i/>
          <w:iCs/>
          <w:color w:val="000000"/>
          <w:sz w:val="22"/>
          <w:szCs w:val="22"/>
          <w:lang w:val="es-ES"/>
        </w:rPr>
        <w:t>NB:</w:t>
      </w:r>
      <w:r w:rsidRPr="00BD23FF">
        <w:rPr>
          <w:rFonts w:ascii="Arial" w:eastAsia="Calibri" w:hAnsi="Arial" w:cs="Arial"/>
          <w:i/>
          <w:iCs/>
          <w:color w:val="000000"/>
          <w:sz w:val="22"/>
          <w:szCs w:val="22"/>
          <w:lang w:val="es-ES"/>
        </w:rPr>
        <w:tab/>
        <w:t xml:space="preserve">El texto nuevo de la resolución que ha sido fusionada en el Anexo 2 del Documento 21.2.3 está </w:t>
      </w:r>
      <w:r w:rsidRPr="00BD23FF">
        <w:rPr>
          <w:rFonts w:ascii="Arial" w:eastAsia="Calibri" w:hAnsi="Arial" w:cs="Arial"/>
          <w:i/>
          <w:iCs/>
          <w:color w:val="000000"/>
          <w:sz w:val="22"/>
          <w:szCs w:val="22"/>
          <w:u w:val="single"/>
          <w:lang w:val="es-ES"/>
        </w:rPr>
        <w:t>subrayado</w:t>
      </w:r>
      <w:r w:rsidRPr="00BD23FF">
        <w:rPr>
          <w:rFonts w:ascii="Arial" w:eastAsia="Calibri" w:hAnsi="Arial" w:cs="Arial"/>
          <w:i/>
          <w:iCs/>
          <w:color w:val="000000"/>
          <w:sz w:val="22"/>
          <w:szCs w:val="22"/>
          <w:lang w:val="es-ES"/>
        </w:rPr>
        <w:t xml:space="preserve">. El texto que se ha de eliminar está </w:t>
      </w:r>
      <w:r w:rsidRPr="00BD23FF">
        <w:rPr>
          <w:rFonts w:ascii="Arial" w:eastAsia="Calibri" w:hAnsi="Arial" w:cs="Arial"/>
          <w:i/>
          <w:iCs/>
          <w:strike/>
          <w:color w:val="000000"/>
          <w:sz w:val="22"/>
          <w:szCs w:val="22"/>
          <w:lang w:val="es-ES"/>
        </w:rPr>
        <w:t>tachado</w:t>
      </w:r>
      <w:r w:rsidRPr="00BD23FF">
        <w:rPr>
          <w:rFonts w:ascii="Arial" w:eastAsia="Calibri" w:hAnsi="Arial" w:cs="Arial"/>
          <w:i/>
          <w:iCs/>
          <w:color w:val="000000"/>
          <w:sz w:val="22"/>
          <w:szCs w:val="22"/>
          <w:lang w:val="es-ES"/>
        </w:rPr>
        <w:t>.</w:t>
      </w:r>
    </w:p>
    <w:p w:rsidR="00BD23FF" w:rsidRPr="00BD23FF" w:rsidRDefault="00BD23FF" w:rsidP="00BD23FF">
      <w:pPr>
        <w:widowControl/>
        <w:autoSpaceDE/>
        <w:autoSpaceDN/>
        <w:adjustRightInd/>
        <w:ind w:firstLine="720"/>
        <w:rPr>
          <w:rFonts w:ascii="Arial" w:eastAsia="Calibri" w:hAnsi="Arial" w:cs="Arial"/>
          <w:b/>
          <w:sz w:val="22"/>
          <w:szCs w:val="22"/>
          <w:highlight w:val="yellow"/>
          <w:lang w:val="es-ES"/>
        </w:rPr>
      </w:pPr>
    </w:p>
    <w:p w:rsidR="00BD23FF" w:rsidRPr="00BD23FF" w:rsidRDefault="00BD23FF" w:rsidP="00BD23FF">
      <w:pPr>
        <w:widowControl/>
        <w:autoSpaceDE/>
        <w:autoSpaceDN/>
        <w:adjustRightInd/>
        <w:ind w:firstLine="720"/>
        <w:rPr>
          <w:rFonts w:ascii="Arial" w:eastAsia="Calibri" w:hAnsi="Arial"/>
          <w:sz w:val="22"/>
          <w:szCs w:val="22"/>
          <w:highlight w:val="yellow"/>
          <w:lang w:val="es-ES"/>
        </w:rPr>
      </w:pPr>
    </w:p>
    <w:p w:rsidR="00BD23FF" w:rsidRPr="00BD23FF" w:rsidRDefault="00BD23FF" w:rsidP="00BD23FF">
      <w:pPr>
        <w:widowControl/>
        <w:autoSpaceDE/>
        <w:autoSpaceDN/>
        <w:adjustRightInd/>
        <w:jc w:val="both"/>
        <w:rPr>
          <w:rFonts w:ascii="Arial" w:eastAsia="Calibri" w:hAnsi="Arial" w:cs="Arial"/>
          <w:i/>
          <w:sz w:val="22"/>
          <w:szCs w:val="22"/>
          <w:lang w:val="es-ES"/>
        </w:rPr>
      </w:pPr>
      <w:r w:rsidRPr="00BD23FF">
        <w:rPr>
          <w:rFonts w:ascii="Arial" w:eastAsia="Calibri" w:hAnsi="Arial" w:cs="Arial"/>
          <w:i/>
          <w:sz w:val="22"/>
          <w:szCs w:val="22"/>
          <w:lang w:val="es-ES"/>
        </w:rPr>
        <w:t>Recordando</w:t>
      </w:r>
      <w:r w:rsidRPr="00BD23FF">
        <w:rPr>
          <w:rFonts w:ascii="Arial" w:eastAsia="Calibri" w:hAnsi="Arial" w:cs="Arial"/>
          <w:sz w:val="22"/>
          <w:szCs w:val="22"/>
          <w:lang w:val="es-ES"/>
        </w:rPr>
        <w:t xml:space="preserve"> que en la Resolución 9.19 las Partes de la CMS expresaron su preocupación por posibles “impactos antropogénicos adversos del ruido marino sobre los cetáceos y otras biotas”;</w:t>
      </w:r>
    </w:p>
    <w:p w:rsidR="00BD23FF" w:rsidRPr="00BD23FF" w:rsidRDefault="00BD23FF" w:rsidP="00BD23FF">
      <w:pPr>
        <w:widowControl/>
        <w:autoSpaceDE/>
        <w:autoSpaceDN/>
        <w:adjustRightInd/>
        <w:jc w:val="both"/>
        <w:rPr>
          <w:rFonts w:ascii="Arial" w:eastAsia="Calibri" w:hAnsi="Arial" w:cs="Arial"/>
          <w:sz w:val="22"/>
          <w:szCs w:val="22"/>
          <w:highlight w:val="yellow"/>
          <w:lang w:val="es-ES"/>
        </w:rPr>
      </w:pPr>
    </w:p>
    <w:p w:rsidR="00BD23FF" w:rsidRPr="00BD23FF" w:rsidRDefault="00BD23FF" w:rsidP="00BD23FF">
      <w:pPr>
        <w:widowControl/>
        <w:autoSpaceDE/>
        <w:autoSpaceDN/>
        <w:adjustRightInd/>
        <w:jc w:val="both"/>
        <w:rPr>
          <w:rFonts w:ascii="Arial" w:hAnsi="Arial" w:cs="Arial"/>
          <w:noProof/>
          <w:sz w:val="22"/>
          <w:szCs w:val="22"/>
          <w:lang w:val="es-ES_tradnl" w:eastAsia="es-ES_tradnl"/>
        </w:rPr>
      </w:pPr>
      <w:r w:rsidRPr="00BD23FF">
        <w:rPr>
          <w:rFonts w:ascii="Arial" w:hAnsi="Arial" w:cs="Arial"/>
          <w:i/>
          <w:noProof/>
          <w:sz w:val="22"/>
          <w:szCs w:val="22"/>
          <w:lang w:val="es-ES_tradnl" w:eastAsia="es-ES_tradnl"/>
        </w:rPr>
        <w:t xml:space="preserve">Reconociendo </w:t>
      </w:r>
      <w:r w:rsidRPr="00BD23FF">
        <w:rPr>
          <w:rFonts w:ascii="Arial" w:hAnsi="Arial" w:cs="Arial"/>
          <w:noProof/>
          <w:sz w:val="22"/>
          <w:szCs w:val="22"/>
          <w:lang w:val="es-ES_tradnl" w:eastAsia="es-ES_tradnl"/>
        </w:rPr>
        <w:t>que el ruido marino antropogénico, según su fuente e intensidad, es una forma de contaminación, compuesta de energía, que puede degradar el hábitat y tener efectos nocivos sobre la vida marina, que van desde perturbaciones de la comunicación o cohesión del grupo hasta lesiones y la muerte;</w:t>
      </w:r>
    </w:p>
    <w:p w:rsidR="00BD23FF" w:rsidRPr="00BD23FF" w:rsidRDefault="00BD23FF" w:rsidP="00BD23FF">
      <w:pPr>
        <w:widowControl/>
        <w:autoSpaceDE/>
        <w:autoSpaceDN/>
        <w:adjustRightInd/>
        <w:jc w:val="both"/>
        <w:rPr>
          <w:rFonts w:ascii="Arial" w:eastAsia="Calibri" w:hAnsi="Arial" w:cs="Arial"/>
          <w:sz w:val="22"/>
          <w:szCs w:val="22"/>
          <w:highlight w:val="yellow"/>
          <w:lang w:val="es-ES"/>
        </w:rPr>
      </w:pPr>
    </w:p>
    <w:p w:rsidR="00BD23FF" w:rsidRPr="00BD23FF" w:rsidRDefault="00BD23FF" w:rsidP="00BD23FF">
      <w:pPr>
        <w:widowControl/>
        <w:autoSpaceDE/>
        <w:autoSpaceDN/>
        <w:adjustRightInd/>
        <w:jc w:val="both"/>
        <w:rPr>
          <w:rFonts w:ascii="Arial" w:eastAsia="Calibri" w:hAnsi="Arial" w:cs="Arial"/>
          <w:i/>
          <w:iCs/>
          <w:sz w:val="22"/>
          <w:szCs w:val="22"/>
          <w:highlight w:val="yellow"/>
          <w:lang w:val="es-ES"/>
        </w:rPr>
      </w:pPr>
      <w:r w:rsidRPr="00BD23FF">
        <w:rPr>
          <w:rFonts w:ascii="Arial" w:eastAsia="Calibri" w:hAnsi="Arial" w:cs="Arial"/>
          <w:bCs/>
          <w:i/>
          <w:iCs/>
          <w:sz w:val="22"/>
          <w:szCs w:val="22"/>
          <w:lang w:val="es-ES_tradnl"/>
        </w:rPr>
        <w:t xml:space="preserve">Conscientes </w:t>
      </w:r>
      <w:r w:rsidRPr="00BD23FF">
        <w:rPr>
          <w:rFonts w:ascii="Arial" w:eastAsia="Calibri" w:hAnsi="Arial" w:cs="Arial"/>
          <w:bCs/>
          <w:iCs/>
          <w:sz w:val="22"/>
          <w:szCs w:val="22"/>
          <w:lang w:val="es-ES_tradnl"/>
        </w:rPr>
        <w:t xml:space="preserve">de que, a lo largo del siglo pasado, los niveles de ruido </w:t>
      </w:r>
      <w:r w:rsidRPr="00BD23FF">
        <w:rPr>
          <w:rFonts w:ascii="Arial" w:eastAsia="Calibri" w:hAnsi="Arial" w:cs="Arial"/>
          <w:bCs/>
          <w:iCs/>
          <w:sz w:val="22"/>
          <w:szCs w:val="22"/>
          <w:u w:val="single"/>
          <w:lang w:val="es-ES_tradnl"/>
        </w:rPr>
        <w:t>antropogénico</w:t>
      </w:r>
      <w:r w:rsidRPr="00BD23FF">
        <w:rPr>
          <w:rFonts w:ascii="Arial" w:eastAsia="Calibri" w:hAnsi="Arial" w:cs="Arial"/>
          <w:bCs/>
          <w:iCs/>
          <w:sz w:val="22"/>
          <w:szCs w:val="22"/>
          <w:lang w:val="es-ES_tradnl"/>
        </w:rPr>
        <w:t xml:space="preserve"> en los océanos del mundo han aumentado significativamente como consecuencia de múltiples actividades humanas;</w:t>
      </w:r>
    </w:p>
    <w:p w:rsidR="00BD23FF" w:rsidRPr="00BD23FF" w:rsidRDefault="00BD23FF" w:rsidP="00BD23FF">
      <w:pPr>
        <w:widowControl/>
        <w:autoSpaceDE/>
        <w:autoSpaceDN/>
        <w:adjustRightInd/>
        <w:jc w:val="both"/>
        <w:rPr>
          <w:rFonts w:ascii="Arial" w:eastAsia="Calibri" w:hAnsi="Arial" w:cs="Arial"/>
          <w:i/>
          <w:iCs/>
          <w:sz w:val="22"/>
          <w:szCs w:val="22"/>
          <w:highlight w:val="yellow"/>
          <w:lang w:val="es-ES"/>
        </w:rPr>
      </w:pPr>
    </w:p>
    <w:p w:rsidR="00BD23FF" w:rsidRPr="00BD23FF" w:rsidRDefault="00BD23FF" w:rsidP="00BD23FF">
      <w:pPr>
        <w:widowControl/>
        <w:autoSpaceDE/>
        <w:autoSpaceDN/>
        <w:adjustRightInd/>
        <w:jc w:val="both"/>
        <w:rPr>
          <w:rFonts w:ascii="Arial" w:eastAsia="Calibri" w:hAnsi="Arial" w:cs="Arial"/>
          <w:sz w:val="22"/>
          <w:szCs w:val="22"/>
          <w:lang w:val="es-ES_tradnl"/>
        </w:rPr>
      </w:pPr>
      <w:r w:rsidRPr="00BD23FF">
        <w:rPr>
          <w:rFonts w:ascii="Arial" w:eastAsia="Calibri" w:hAnsi="Arial" w:cs="Arial"/>
          <w:i/>
          <w:iCs/>
          <w:sz w:val="22"/>
          <w:szCs w:val="22"/>
          <w:lang w:val="es-ES_tradnl"/>
        </w:rPr>
        <w:t xml:space="preserve">Recordando </w:t>
      </w:r>
      <w:r w:rsidRPr="00BD23FF">
        <w:rPr>
          <w:rFonts w:ascii="Arial" w:eastAsia="Calibri" w:hAnsi="Arial" w:cs="Arial"/>
          <w:sz w:val="22"/>
          <w:szCs w:val="22"/>
          <w:lang w:val="es-ES_tradnl"/>
        </w:rPr>
        <w:t>las obligaciones de los estados que son Partes de la Convención de las Naciones Unidas sobre Derecho del Mar (UNCLOS), de proteger y preservar el medio marino y de cooperar a escala mundial y regional en relación con los mamíferos marinos prestando especial atención a las especies altamente migratorias, incluyendo los cetáceos que figuran en el Anexo I de UNCLOS;</w:t>
      </w:r>
    </w:p>
    <w:p w:rsidR="00BD23FF" w:rsidRPr="00BD23FF" w:rsidRDefault="00BD23FF" w:rsidP="00BD23FF">
      <w:pPr>
        <w:widowControl/>
        <w:autoSpaceDE/>
        <w:autoSpaceDN/>
        <w:adjustRightInd/>
        <w:jc w:val="both"/>
        <w:rPr>
          <w:rFonts w:ascii="Arial" w:eastAsia="Calibri" w:hAnsi="Arial" w:cs="Arial"/>
          <w:sz w:val="22"/>
          <w:szCs w:val="22"/>
          <w:highlight w:val="yellow"/>
          <w:lang w:val="es-ES"/>
        </w:rPr>
      </w:pPr>
    </w:p>
    <w:p w:rsidR="00BD23FF" w:rsidRPr="00BD23FF" w:rsidRDefault="00BD23FF" w:rsidP="00BD23FF">
      <w:pPr>
        <w:widowControl/>
        <w:autoSpaceDE/>
        <w:autoSpaceDN/>
        <w:adjustRightInd/>
        <w:jc w:val="both"/>
        <w:rPr>
          <w:rFonts w:ascii="Arial" w:eastAsia="Calibri" w:hAnsi="Arial" w:cs="Arial"/>
          <w:sz w:val="22"/>
          <w:szCs w:val="22"/>
          <w:lang w:val="es-ES"/>
        </w:rPr>
      </w:pPr>
      <w:r w:rsidRPr="00BD23FF">
        <w:rPr>
          <w:rFonts w:ascii="Arial" w:eastAsia="Calibri" w:hAnsi="Arial" w:cs="Arial"/>
          <w:i/>
          <w:sz w:val="22"/>
          <w:szCs w:val="22"/>
          <w:lang w:val="es-ES"/>
        </w:rPr>
        <w:t>Recordando</w:t>
      </w:r>
      <w:r w:rsidRPr="00BD23FF">
        <w:rPr>
          <w:rFonts w:ascii="Arial" w:eastAsia="Calibri" w:hAnsi="Arial" w:cs="Arial"/>
          <w:sz w:val="22"/>
          <w:szCs w:val="22"/>
          <w:lang w:val="es-ES"/>
        </w:rPr>
        <w:t xml:space="preserve"> que la Asamblea General de las Naciones Unidas en </w:t>
      </w:r>
      <w:r w:rsidRPr="00BD23FF">
        <w:rPr>
          <w:rFonts w:ascii="Arial" w:eastAsia="Calibri" w:hAnsi="Arial" w:cs="Arial"/>
          <w:sz w:val="22"/>
          <w:szCs w:val="22"/>
          <w:u w:val="single"/>
          <w:lang w:val="es-ES"/>
        </w:rPr>
        <w:t>la Resolución de la ONU sobre los Océanos A/70/L.22 adoptada en 2015 “Observa con preocupación que las amenazas de origen humano tales como los desechos marinos, colisiones con barcos, ruido submarino, derrames de petróleo y redes desechadas, en conjunto pueden ocasionar impactos severos en la vida marina, incluyendo sus niveles tróficos más altos, y solicita a los países y organizaciones internacionales competentes cooperar y coordinar sus esfuerzos de investigación a este respecto con el fin de reducir estos impactos y preservar la integridad de todo el ecosistema marino a la vez que respetan íntegramente los mandatos de las organizaciones internacionales relevantes</w:t>
      </w:r>
      <w:r w:rsidRPr="00BD23FF">
        <w:rPr>
          <w:rFonts w:ascii="Arial" w:eastAsia="Calibri" w:hAnsi="Arial" w:cs="Arial"/>
          <w:sz w:val="22"/>
          <w:szCs w:val="22"/>
          <w:lang w:val="es-ES"/>
        </w:rPr>
        <w:t xml:space="preserve"> </w:t>
      </w:r>
      <w:r w:rsidRPr="00BD23FF">
        <w:rPr>
          <w:rFonts w:ascii="Arial" w:eastAsia="Calibri" w:hAnsi="Arial" w:cs="Arial"/>
          <w:strike/>
          <w:sz w:val="22"/>
          <w:szCs w:val="22"/>
          <w:lang w:val="es-ES"/>
        </w:rPr>
        <w:t>el párrafo 107 de su resolución 61/222 sobre “Océanos y derecho del mar”, adoptado el 20 de diciembre de 2006 “alienta a realizar nuevos estudios y a considerar los impactos de ruido marino sobre recursos marinos vivos, y solicita a la División</w:t>
      </w:r>
      <w:r w:rsidRPr="00BD23FF">
        <w:rPr>
          <w:rFonts w:ascii="Arial" w:eastAsia="Calibri" w:hAnsi="Arial" w:cs="Arial"/>
          <w:strike/>
          <w:sz w:val="22"/>
          <w:szCs w:val="22"/>
          <w:vertAlign w:val="superscript"/>
          <w:lang w:val="es-ES"/>
        </w:rPr>
        <w:footnoteReference w:id="1"/>
      </w:r>
      <w:r w:rsidRPr="00BD23FF">
        <w:rPr>
          <w:rFonts w:ascii="Arial" w:eastAsia="Calibri" w:hAnsi="Arial" w:cs="Arial"/>
          <w:strike/>
          <w:sz w:val="22"/>
          <w:szCs w:val="22"/>
          <w:lang w:val="es-ES"/>
        </w:rPr>
        <w:t xml:space="preserve"> recopilar los estudios científicos revisados que recibe de los Estados Miembros y hacer que estén disponibles en la página web”</w:t>
      </w:r>
      <w:r w:rsidRPr="00BD23FF">
        <w:rPr>
          <w:rFonts w:ascii="Arial" w:eastAsia="Calibri" w:hAnsi="Arial" w:cs="Arial"/>
          <w:sz w:val="22"/>
          <w:szCs w:val="22"/>
          <w:lang w:val="es-ES"/>
        </w:rPr>
        <w:t>;</w:t>
      </w:r>
    </w:p>
    <w:p w:rsidR="00BD23FF" w:rsidRPr="00BD23FF" w:rsidRDefault="00BD23FF" w:rsidP="00BD23FF">
      <w:pPr>
        <w:widowControl/>
        <w:autoSpaceDE/>
        <w:autoSpaceDN/>
        <w:adjustRightInd/>
        <w:jc w:val="both"/>
        <w:rPr>
          <w:rFonts w:ascii="Arial" w:eastAsia="Calibri" w:hAnsi="Arial" w:cs="Arial"/>
          <w:sz w:val="22"/>
          <w:szCs w:val="22"/>
          <w:highlight w:val="yellow"/>
          <w:lang w:val="es-ES"/>
        </w:rPr>
      </w:pPr>
    </w:p>
    <w:p w:rsidR="00BD23FF" w:rsidRPr="00BD23FF" w:rsidRDefault="00BD23FF" w:rsidP="00BD23FF">
      <w:pPr>
        <w:widowControl/>
        <w:autoSpaceDE/>
        <w:autoSpaceDN/>
        <w:adjustRightInd/>
        <w:jc w:val="both"/>
        <w:rPr>
          <w:rFonts w:ascii="Arial" w:eastAsia="Calibri" w:hAnsi="Arial" w:cs="Arial"/>
          <w:sz w:val="22"/>
          <w:szCs w:val="22"/>
          <w:lang w:val="es-ES"/>
        </w:rPr>
      </w:pPr>
      <w:r w:rsidRPr="00BD23FF">
        <w:rPr>
          <w:rFonts w:ascii="Arial" w:eastAsia="Calibri" w:hAnsi="Arial" w:cs="Arial"/>
          <w:i/>
          <w:sz w:val="22"/>
          <w:szCs w:val="22"/>
          <w:lang w:val="es-ES"/>
        </w:rPr>
        <w:t>Recordando</w:t>
      </w:r>
      <w:r w:rsidRPr="00BD23FF">
        <w:rPr>
          <w:rFonts w:ascii="Arial" w:eastAsia="Calibri" w:hAnsi="Arial" w:cs="Arial"/>
          <w:sz w:val="22"/>
          <w:szCs w:val="22"/>
          <w:lang w:val="es-ES"/>
        </w:rPr>
        <w:t xml:space="preserve"> la Resolución 10.15 de la CMS sobre un “Programa de Trabajo Mundial para los Cetáceos”, la cual insta a las Partes y a las no Partes a promover la integración de la conservación de los cetáceos en todos los sectores relevantes mediante la coordinación de sus posturas nacionales entre varias convenciones, acuerdos y otros foros internacionales, e instruye al </w:t>
      </w:r>
      <w:r w:rsidRPr="00BD23FF">
        <w:rPr>
          <w:rFonts w:ascii="Arial" w:eastAsia="Calibri" w:hAnsi="Arial" w:cs="Arial"/>
          <w:sz w:val="22"/>
          <w:szCs w:val="22"/>
          <w:u w:val="single"/>
          <w:lang w:val="es-ES"/>
        </w:rPr>
        <w:t>Grupo de Trabajo sobre Mamíferos Acuáticos del</w:t>
      </w:r>
      <w:r w:rsidRPr="00BD23FF">
        <w:rPr>
          <w:rFonts w:ascii="Arial" w:eastAsia="Calibri" w:hAnsi="Arial" w:cs="Arial"/>
          <w:sz w:val="22"/>
          <w:szCs w:val="22"/>
          <w:lang w:val="es-ES"/>
        </w:rPr>
        <w:t xml:space="preserve"> Consejo Científico </w:t>
      </w:r>
      <w:r w:rsidRPr="00BD23FF">
        <w:rPr>
          <w:rFonts w:ascii="Arial" w:eastAsia="Calibri" w:hAnsi="Arial" w:cs="Arial"/>
          <w:strike/>
          <w:sz w:val="22"/>
          <w:szCs w:val="22"/>
          <w:lang w:val="es-ES"/>
        </w:rPr>
        <w:t xml:space="preserve">y a la Secretaría, dependiendo de la disponibilidad de recursos, abordar las acciones previstas en el Programa de Trabajo Mundial para los Cetáceos </w:t>
      </w:r>
      <w:r w:rsidRPr="00BD23FF">
        <w:rPr>
          <w:rFonts w:ascii="Arial" w:eastAsia="Calibri" w:hAnsi="Arial" w:cs="Arial"/>
          <w:sz w:val="22"/>
          <w:szCs w:val="22"/>
          <w:u w:val="single"/>
          <w:lang w:val="es-ES"/>
        </w:rPr>
        <w:t>con el fin de desarrollar consejos para su uso en las Evaluaciones de Impacto Ambiental a nivel regional y proporcionar apoyo a los gobiernos y órganos regionales para evaluar y definir estándares adecuados para la contaminación acústica</w:t>
      </w:r>
      <w:r w:rsidRPr="00BD23FF">
        <w:rPr>
          <w:rFonts w:ascii="Arial" w:eastAsia="Calibri" w:hAnsi="Arial" w:cs="Arial"/>
          <w:sz w:val="22"/>
          <w:szCs w:val="22"/>
          <w:lang w:val="es-ES"/>
        </w:rPr>
        <w:t xml:space="preserve">; </w:t>
      </w:r>
    </w:p>
    <w:p w:rsidR="00BD23FF" w:rsidRPr="00BD23FF" w:rsidRDefault="00BD23FF" w:rsidP="00BD23FF">
      <w:pPr>
        <w:widowControl/>
        <w:autoSpaceDE/>
        <w:autoSpaceDN/>
        <w:adjustRightInd/>
        <w:ind w:firstLine="720"/>
        <w:jc w:val="both"/>
        <w:rPr>
          <w:rFonts w:ascii="Arial" w:eastAsia="Calibri" w:hAnsi="Arial" w:cs="Arial"/>
          <w:sz w:val="22"/>
          <w:szCs w:val="22"/>
          <w:highlight w:val="yellow"/>
          <w:lang w:val="es-ES"/>
        </w:rPr>
      </w:pPr>
    </w:p>
    <w:p w:rsidR="00BD23FF" w:rsidRPr="00BD23FF" w:rsidRDefault="00BD23FF" w:rsidP="00BD23FF">
      <w:pPr>
        <w:widowControl/>
        <w:autoSpaceDE/>
        <w:autoSpaceDN/>
        <w:adjustRightInd/>
        <w:jc w:val="both"/>
        <w:rPr>
          <w:rFonts w:ascii="Arial" w:eastAsia="Calibri" w:hAnsi="Arial" w:cs="Arial"/>
          <w:iCs/>
          <w:sz w:val="22"/>
          <w:szCs w:val="22"/>
          <w:lang w:val="es-ES"/>
        </w:rPr>
      </w:pPr>
      <w:r w:rsidRPr="00BD23FF">
        <w:rPr>
          <w:rFonts w:ascii="Arial" w:eastAsia="Calibri" w:hAnsi="Arial" w:cs="Arial"/>
          <w:i/>
          <w:iCs/>
          <w:sz w:val="22"/>
          <w:szCs w:val="22"/>
          <w:lang w:val="es-ES"/>
        </w:rPr>
        <w:lastRenderedPageBreak/>
        <w:t xml:space="preserve">Recordando </w:t>
      </w:r>
      <w:r w:rsidRPr="00BD23FF">
        <w:rPr>
          <w:rFonts w:ascii="Arial" w:eastAsia="Calibri" w:hAnsi="Arial" w:cs="Arial"/>
          <w:iCs/>
          <w:sz w:val="22"/>
          <w:szCs w:val="22"/>
          <w:lang w:val="es-ES"/>
        </w:rPr>
        <w:t xml:space="preserve">que </w:t>
      </w:r>
      <w:r w:rsidRPr="00BD23FF">
        <w:rPr>
          <w:rFonts w:ascii="Arial" w:eastAsia="Calibri" w:hAnsi="Arial" w:cs="Arial"/>
          <w:iCs/>
          <w:strike/>
          <w:sz w:val="22"/>
          <w:szCs w:val="22"/>
          <w:lang w:val="es-ES"/>
        </w:rPr>
        <w:t>durante este tiempo</w:t>
      </w:r>
      <w:r w:rsidRPr="00BD23FF">
        <w:rPr>
          <w:rFonts w:ascii="Arial" w:eastAsia="Calibri" w:hAnsi="Arial" w:cs="Arial"/>
          <w:i/>
          <w:iCs/>
          <w:sz w:val="22"/>
          <w:szCs w:val="22"/>
          <w:lang w:val="es-ES"/>
        </w:rPr>
        <w:t xml:space="preserve"> </w:t>
      </w:r>
      <w:r w:rsidRPr="00BD23FF">
        <w:rPr>
          <w:rFonts w:ascii="Arial" w:eastAsia="Calibri" w:hAnsi="Arial" w:cs="Arial"/>
          <w:iCs/>
          <w:sz w:val="22"/>
          <w:szCs w:val="22"/>
          <w:lang w:val="es-ES"/>
        </w:rPr>
        <w:t xml:space="preserve">otros foros internacionales </w:t>
      </w:r>
      <w:r w:rsidRPr="00BD23FF">
        <w:rPr>
          <w:rFonts w:ascii="Arial" w:eastAsia="Calibri" w:hAnsi="Arial" w:cs="Arial"/>
          <w:iCs/>
          <w:strike/>
          <w:sz w:val="22"/>
          <w:szCs w:val="22"/>
          <w:lang w:val="es-ES"/>
        </w:rPr>
        <w:t>tales como</w:t>
      </w:r>
      <w:r w:rsidRPr="00BD23FF">
        <w:rPr>
          <w:rFonts w:ascii="Arial" w:eastAsia="Calibri" w:hAnsi="Arial" w:cs="Arial"/>
          <w:iCs/>
          <w:sz w:val="22"/>
          <w:szCs w:val="22"/>
          <w:lang w:val="es-ES"/>
        </w:rPr>
        <w:t>:</w:t>
      </w:r>
    </w:p>
    <w:p w:rsidR="00BD23FF" w:rsidRPr="00BD23FF" w:rsidRDefault="00BD23FF" w:rsidP="00BD23FF">
      <w:pPr>
        <w:widowControl/>
        <w:autoSpaceDE/>
        <w:autoSpaceDN/>
        <w:adjustRightInd/>
        <w:ind w:firstLine="720"/>
        <w:jc w:val="both"/>
        <w:rPr>
          <w:rFonts w:ascii="Arial" w:eastAsia="Calibri" w:hAnsi="Arial" w:cs="Arial"/>
          <w:iCs/>
          <w:sz w:val="22"/>
          <w:szCs w:val="22"/>
          <w:lang w:val="es-ES"/>
        </w:rPr>
      </w:pPr>
    </w:p>
    <w:p w:rsidR="00BD23FF" w:rsidRPr="00BD23FF" w:rsidRDefault="00BD23FF" w:rsidP="00815E06">
      <w:pPr>
        <w:widowControl/>
        <w:numPr>
          <w:ilvl w:val="0"/>
          <w:numId w:val="6"/>
        </w:numPr>
        <w:autoSpaceDE/>
        <w:autoSpaceDN/>
        <w:adjustRightInd/>
        <w:ind w:left="1627" w:hanging="907"/>
        <w:jc w:val="both"/>
        <w:rPr>
          <w:rFonts w:ascii="Arial" w:eastAsia="Calibri" w:hAnsi="Arial" w:cs="Arial"/>
          <w:strike/>
          <w:sz w:val="22"/>
          <w:szCs w:val="22"/>
          <w:lang w:val="en-GB"/>
        </w:rPr>
      </w:pPr>
      <w:r w:rsidRPr="00BD23FF">
        <w:rPr>
          <w:rFonts w:ascii="Arial" w:eastAsia="Calibri" w:hAnsi="Arial" w:cs="Arial"/>
          <w:strike/>
          <w:sz w:val="22"/>
          <w:szCs w:val="22"/>
          <w:lang w:val="es-ES"/>
        </w:rPr>
        <w:t>Organización Marítima Internacional (OMI)</w:t>
      </w:r>
    </w:p>
    <w:p w:rsidR="00BD23FF" w:rsidRPr="00BD23FF" w:rsidRDefault="00BD23FF" w:rsidP="00815E06">
      <w:pPr>
        <w:widowControl/>
        <w:numPr>
          <w:ilvl w:val="0"/>
          <w:numId w:val="6"/>
        </w:numPr>
        <w:autoSpaceDE/>
        <w:autoSpaceDN/>
        <w:adjustRightInd/>
        <w:ind w:left="1627" w:hanging="907"/>
        <w:jc w:val="both"/>
        <w:rPr>
          <w:rFonts w:ascii="Arial" w:eastAsia="Calibri" w:hAnsi="Arial" w:cs="Arial"/>
          <w:strike/>
          <w:sz w:val="22"/>
          <w:szCs w:val="22"/>
          <w:lang w:val="en-GB"/>
        </w:rPr>
      </w:pPr>
      <w:r w:rsidRPr="00BD23FF">
        <w:rPr>
          <w:rFonts w:ascii="Arial" w:eastAsia="Calibri" w:hAnsi="Arial" w:cs="Arial"/>
          <w:strike/>
          <w:sz w:val="22"/>
          <w:szCs w:val="22"/>
          <w:lang w:val="es-ES"/>
        </w:rPr>
        <w:t>Comisión Ballenera Internacional (CBI)</w:t>
      </w:r>
    </w:p>
    <w:p w:rsidR="00BD23FF" w:rsidRPr="00BD23FF" w:rsidRDefault="00BD23FF" w:rsidP="00815E06">
      <w:pPr>
        <w:widowControl/>
        <w:numPr>
          <w:ilvl w:val="0"/>
          <w:numId w:val="6"/>
        </w:numPr>
        <w:autoSpaceDE/>
        <w:autoSpaceDN/>
        <w:adjustRightInd/>
        <w:ind w:left="1627" w:hanging="907"/>
        <w:jc w:val="both"/>
        <w:rPr>
          <w:rFonts w:ascii="Arial" w:eastAsia="Calibri" w:hAnsi="Arial" w:cs="Arial"/>
          <w:strike/>
          <w:sz w:val="22"/>
          <w:szCs w:val="22"/>
          <w:lang w:val="es-ES_tradnl"/>
        </w:rPr>
      </w:pPr>
      <w:r w:rsidRPr="00BD23FF">
        <w:rPr>
          <w:rFonts w:ascii="Arial" w:eastAsia="Calibri" w:hAnsi="Arial" w:cs="Arial"/>
          <w:strike/>
          <w:sz w:val="22"/>
          <w:szCs w:val="22"/>
          <w:lang w:val="es-ES_tradnl"/>
        </w:rPr>
        <w:t>Convenio para la Protección del Medio Marino del Atlántico Nordeste (OSPAR)</w:t>
      </w:r>
    </w:p>
    <w:p w:rsidR="00BD23FF" w:rsidRPr="00BD23FF" w:rsidRDefault="00BD23FF" w:rsidP="00815E06">
      <w:pPr>
        <w:widowControl/>
        <w:numPr>
          <w:ilvl w:val="0"/>
          <w:numId w:val="6"/>
        </w:numPr>
        <w:autoSpaceDE/>
        <w:autoSpaceDN/>
        <w:adjustRightInd/>
        <w:ind w:left="1627" w:hanging="907"/>
        <w:jc w:val="both"/>
        <w:rPr>
          <w:rFonts w:ascii="Arial" w:eastAsia="Calibri" w:hAnsi="Arial" w:cs="Arial"/>
          <w:strike/>
          <w:sz w:val="22"/>
          <w:szCs w:val="22"/>
          <w:lang w:val="es-ES"/>
        </w:rPr>
      </w:pPr>
      <w:r w:rsidRPr="00BD23FF">
        <w:rPr>
          <w:rFonts w:ascii="Arial" w:eastAsia="Calibri" w:hAnsi="Arial" w:cs="Arial"/>
          <w:strike/>
          <w:sz w:val="22"/>
          <w:szCs w:val="22"/>
          <w:lang w:val="es-ES"/>
        </w:rPr>
        <w:t>Acuerdo sobre la Conservación de los Pequeños Cetáceos del Mar Báltico, el Atlántico nororiental y el Mares de Irlanda y del Norte (ASCOBANS)</w:t>
      </w:r>
    </w:p>
    <w:p w:rsidR="00BD23FF" w:rsidRPr="00BD23FF" w:rsidRDefault="00BD23FF" w:rsidP="00815E06">
      <w:pPr>
        <w:widowControl/>
        <w:numPr>
          <w:ilvl w:val="0"/>
          <w:numId w:val="6"/>
        </w:numPr>
        <w:autoSpaceDE/>
        <w:autoSpaceDN/>
        <w:adjustRightInd/>
        <w:ind w:left="1627" w:hanging="907"/>
        <w:jc w:val="both"/>
        <w:rPr>
          <w:rFonts w:ascii="Arial" w:eastAsia="Calibri" w:hAnsi="Arial" w:cs="Arial"/>
          <w:strike/>
          <w:sz w:val="22"/>
          <w:szCs w:val="22"/>
          <w:lang w:val="es-ES"/>
        </w:rPr>
      </w:pPr>
      <w:r w:rsidRPr="00BD23FF">
        <w:rPr>
          <w:rFonts w:ascii="Arial" w:eastAsia="Calibri" w:hAnsi="Arial" w:cs="Arial"/>
          <w:iCs/>
          <w:strike/>
          <w:sz w:val="22"/>
          <w:szCs w:val="22"/>
          <w:lang w:val="es-ES"/>
        </w:rPr>
        <w:t>Acuerdo sobre la Conservación de los Cetáceos en el Mar Negro, Mar Mediterráneo y Zona Atlántica Contigua (ACCOBAMS)</w:t>
      </w:r>
    </w:p>
    <w:p w:rsidR="00BD23FF" w:rsidRPr="00BD23FF" w:rsidRDefault="00BD23FF" w:rsidP="00BD23FF">
      <w:pPr>
        <w:widowControl/>
        <w:autoSpaceDE/>
        <w:autoSpaceDN/>
        <w:adjustRightInd/>
        <w:ind w:left="1627"/>
        <w:jc w:val="both"/>
        <w:rPr>
          <w:rFonts w:ascii="Arial" w:eastAsia="Calibri" w:hAnsi="Arial" w:cs="Arial"/>
          <w:sz w:val="22"/>
          <w:szCs w:val="22"/>
          <w:lang w:val="es-ES"/>
        </w:rPr>
      </w:pPr>
    </w:p>
    <w:p w:rsidR="00BD23FF" w:rsidRPr="00BD23FF" w:rsidRDefault="00BD23FF" w:rsidP="00BD23FF">
      <w:pPr>
        <w:widowControl/>
        <w:autoSpaceDE/>
        <w:autoSpaceDN/>
        <w:adjustRightInd/>
        <w:jc w:val="both"/>
        <w:rPr>
          <w:rFonts w:ascii="Arial" w:eastAsia="Calibri" w:hAnsi="Arial" w:cs="Arial"/>
          <w:sz w:val="22"/>
          <w:szCs w:val="22"/>
          <w:lang w:val="es-ES"/>
        </w:rPr>
      </w:pPr>
      <w:r w:rsidRPr="00BD23FF">
        <w:rPr>
          <w:rFonts w:ascii="Arial" w:eastAsia="Calibri" w:hAnsi="Arial" w:cs="Arial"/>
          <w:sz w:val="22"/>
          <w:szCs w:val="22"/>
          <w:lang w:val="es-ES"/>
        </w:rPr>
        <w:t xml:space="preserve">también </w:t>
      </w:r>
      <w:r w:rsidRPr="00BD23FF">
        <w:rPr>
          <w:rFonts w:ascii="Arial" w:eastAsia="Calibri" w:hAnsi="Arial" w:cs="Arial"/>
          <w:strike/>
          <w:sz w:val="22"/>
          <w:szCs w:val="22"/>
          <w:lang w:val="es-ES"/>
        </w:rPr>
        <w:t>han reconocido o siguen reconociendo</w:t>
      </w:r>
      <w:r w:rsidRPr="00BD23FF">
        <w:rPr>
          <w:rFonts w:ascii="Arial" w:eastAsia="Calibri" w:hAnsi="Arial" w:cs="Arial"/>
          <w:sz w:val="22"/>
          <w:szCs w:val="22"/>
          <w:lang w:val="es-ES"/>
        </w:rPr>
        <w:t xml:space="preserve"> reconocen que el ruido </w:t>
      </w:r>
      <w:r w:rsidRPr="00BD23FF">
        <w:rPr>
          <w:rFonts w:ascii="Arial" w:eastAsia="Calibri" w:hAnsi="Arial" w:cs="Arial"/>
          <w:sz w:val="22"/>
          <w:szCs w:val="22"/>
          <w:u w:val="single"/>
          <w:lang w:val="es-ES"/>
        </w:rPr>
        <w:t>marino antropogénico</w:t>
      </w:r>
      <w:r w:rsidRPr="00BD23FF">
        <w:rPr>
          <w:rFonts w:ascii="Arial" w:eastAsia="Calibri" w:hAnsi="Arial" w:cs="Arial"/>
          <w:sz w:val="22"/>
          <w:szCs w:val="22"/>
          <w:lang w:val="es-ES"/>
        </w:rPr>
        <w:t xml:space="preserve"> </w:t>
      </w:r>
      <w:r w:rsidRPr="00BD23FF">
        <w:rPr>
          <w:rFonts w:ascii="Arial" w:eastAsia="Calibri" w:hAnsi="Arial" w:cs="Arial"/>
          <w:strike/>
          <w:sz w:val="22"/>
          <w:szCs w:val="22"/>
          <w:lang w:val="es-ES"/>
        </w:rPr>
        <w:t>artificial</w:t>
      </w:r>
      <w:r w:rsidRPr="00BD23FF">
        <w:rPr>
          <w:rFonts w:ascii="Arial" w:eastAsia="Calibri" w:hAnsi="Arial" w:cs="Arial"/>
          <w:sz w:val="22"/>
          <w:szCs w:val="22"/>
          <w:lang w:val="es-ES"/>
        </w:rPr>
        <w:t xml:space="preserve"> es una amenaza potencial para la conservación y el bienestar de </w:t>
      </w:r>
      <w:r w:rsidRPr="00BD23FF">
        <w:rPr>
          <w:rFonts w:ascii="Arial" w:eastAsia="Calibri" w:hAnsi="Arial" w:cs="Arial"/>
          <w:strike/>
          <w:sz w:val="22"/>
          <w:szCs w:val="22"/>
          <w:lang w:val="es-ES"/>
        </w:rPr>
        <w:t>los cetáceos</w:t>
      </w:r>
      <w:r w:rsidRPr="00BD23FF">
        <w:rPr>
          <w:rFonts w:ascii="Arial" w:eastAsia="Calibri" w:hAnsi="Arial" w:cs="Arial"/>
          <w:sz w:val="22"/>
          <w:szCs w:val="22"/>
          <w:lang w:val="es-ES"/>
        </w:rPr>
        <w:t xml:space="preserve"> </w:t>
      </w:r>
      <w:r w:rsidRPr="00BD23FF">
        <w:rPr>
          <w:rFonts w:ascii="Arial" w:eastAsia="Calibri" w:hAnsi="Arial" w:cs="Arial"/>
          <w:sz w:val="22"/>
          <w:szCs w:val="22"/>
          <w:u w:val="single"/>
          <w:lang w:val="es-ES"/>
        </w:rPr>
        <w:t>las especies marinas, y han adoptado</w:t>
      </w:r>
      <w:r w:rsidRPr="00BD23FF">
        <w:rPr>
          <w:rFonts w:ascii="Arial" w:eastAsia="Calibri" w:hAnsi="Arial" w:cs="Arial"/>
          <w:strike/>
          <w:sz w:val="22"/>
          <w:szCs w:val="22"/>
          <w:lang w:val="es-ES"/>
        </w:rPr>
        <w:t>;</w:t>
      </w:r>
    </w:p>
    <w:p w:rsidR="00BD23FF" w:rsidRPr="00BD23FF" w:rsidRDefault="00BD23FF" w:rsidP="00BD23FF">
      <w:pPr>
        <w:widowControl/>
        <w:autoSpaceDE/>
        <w:autoSpaceDN/>
        <w:adjustRightInd/>
        <w:contextualSpacing/>
        <w:jc w:val="both"/>
        <w:rPr>
          <w:rFonts w:ascii="Arial" w:eastAsia="Calibri" w:hAnsi="Arial" w:cs="Arial"/>
          <w:i/>
          <w:sz w:val="22"/>
          <w:szCs w:val="22"/>
          <w:highlight w:val="yellow"/>
          <w:lang w:val="es-ES"/>
        </w:rPr>
      </w:pPr>
    </w:p>
    <w:p w:rsidR="00BD23FF" w:rsidRPr="00BD23FF" w:rsidRDefault="00BD23FF" w:rsidP="00BD23FF">
      <w:pPr>
        <w:widowControl/>
        <w:autoSpaceDE/>
        <w:autoSpaceDN/>
        <w:adjustRightInd/>
        <w:jc w:val="both"/>
        <w:rPr>
          <w:rFonts w:ascii="Arial" w:eastAsia="Calibri" w:hAnsi="Arial" w:cs="Arial"/>
          <w:sz w:val="22"/>
          <w:szCs w:val="22"/>
          <w:lang w:val="es-ES"/>
        </w:rPr>
      </w:pPr>
      <w:r w:rsidRPr="00BD23FF">
        <w:rPr>
          <w:rFonts w:ascii="Arial" w:eastAsia="Calibri" w:hAnsi="Arial" w:cs="Arial"/>
          <w:i/>
          <w:strike/>
          <w:sz w:val="22"/>
          <w:szCs w:val="22"/>
          <w:lang w:val="es-ES"/>
        </w:rPr>
        <w:t xml:space="preserve">Señalando </w:t>
      </w:r>
      <w:r w:rsidRPr="00BD23FF">
        <w:rPr>
          <w:rFonts w:ascii="Arial" w:eastAsia="Calibri" w:hAnsi="Arial" w:cs="Arial"/>
          <w:strike/>
          <w:sz w:val="22"/>
          <w:szCs w:val="22"/>
          <w:lang w:val="es-ES"/>
        </w:rPr>
        <w:t>en este contexto</w:t>
      </w:r>
      <w:r w:rsidRPr="00BD23FF">
        <w:rPr>
          <w:rFonts w:ascii="Arial" w:eastAsia="Calibri" w:hAnsi="Arial" w:cs="Arial"/>
          <w:i/>
          <w:strike/>
          <w:sz w:val="22"/>
          <w:szCs w:val="22"/>
          <w:lang w:val="es-ES"/>
        </w:rPr>
        <w:t xml:space="preserve">, </w:t>
      </w:r>
      <w:r w:rsidRPr="00BD23FF">
        <w:rPr>
          <w:rFonts w:ascii="Arial" w:eastAsia="Calibri" w:hAnsi="Arial" w:cs="Arial"/>
          <w:strike/>
          <w:sz w:val="22"/>
          <w:szCs w:val="22"/>
          <w:lang w:val="es-ES"/>
        </w:rPr>
        <w:t>las siguientes</w:t>
      </w:r>
      <w:r w:rsidRPr="00BD23FF">
        <w:rPr>
          <w:rFonts w:ascii="Arial" w:eastAsia="Calibri" w:hAnsi="Arial" w:cs="Arial"/>
          <w:sz w:val="22"/>
          <w:szCs w:val="22"/>
          <w:lang w:val="es-ES"/>
        </w:rPr>
        <w:t xml:space="preserve"> </w:t>
      </w:r>
      <w:r w:rsidRPr="00BD23FF">
        <w:rPr>
          <w:rFonts w:ascii="Arial" w:eastAsia="Calibri" w:hAnsi="Arial" w:cs="Arial"/>
          <w:sz w:val="22"/>
          <w:szCs w:val="22"/>
          <w:u w:val="single"/>
          <w:lang w:val="es-ES"/>
        </w:rPr>
        <w:t>decisiones y</w:t>
      </w:r>
      <w:r w:rsidRPr="00BD23FF">
        <w:rPr>
          <w:rFonts w:ascii="Arial" w:eastAsia="Calibri" w:hAnsi="Arial" w:cs="Arial"/>
          <w:sz w:val="22"/>
          <w:szCs w:val="22"/>
          <w:lang w:val="es-ES"/>
        </w:rPr>
        <w:t xml:space="preserve"> resoluciones </w:t>
      </w:r>
      <w:r w:rsidRPr="00BD23FF">
        <w:rPr>
          <w:rFonts w:ascii="Arial" w:eastAsia="Calibri" w:hAnsi="Arial" w:cs="Arial"/>
          <w:sz w:val="22"/>
          <w:szCs w:val="22"/>
          <w:u w:val="single"/>
          <w:lang w:val="es-ES"/>
        </w:rPr>
        <w:t>o han publicado guías</w:t>
      </w:r>
      <w:r w:rsidRPr="00BD23FF">
        <w:rPr>
          <w:rFonts w:ascii="Arial" w:eastAsia="Calibri" w:hAnsi="Arial" w:cs="Arial"/>
          <w:sz w:val="22"/>
          <w:szCs w:val="22"/>
          <w:lang w:val="es-ES"/>
        </w:rPr>
        <w:t xml:space="preserve"> </w:t>
      </w:r>
      <w:r w:rsidRPr="00BD23FF">
        <w:rPr>
          <w:rFonts w:ascii="Arial" w:eastAsia="Calibri" w:hAnsi="Arial" w:cs="Arial"/>
          <w:strike/>
          <w:sz w:val="22"/>
          <w:szCs w:val="22"/>
          <w:lang w:val="es-ES"/>
        </w:rPr>
        <w:t>y documentos adoptados en otros foros internacionales durante el último trienio</w:t>
      </w:r>
      <w:r w:rsidRPr="00BD23FF">
        <w:rPr>
          <w:rFonts w:ascii="Arial" w:eastAsia="Calibri" w:hAnsi="Arial" w:cs="Arial"/>
          <w:sz w:val="22"/>
          <w:szCs w:val="22"/>
          <w:u w:val="single"/>
          <w:lang w:val="es-ES"/>
        </w:rPr>
        <w:t>, incluyendo</w:t>
      </w:r>
      <w:r w:rsidRPr="00BD23FF">
        <w:rPr>
          <w:rFonts w:ascii="Arial" w:eastAsia="Calibri" w:hAnsi="Arial" w:cs="Arial"/>
          <w:sz w:val="22"/>
          <w:szCs w:val="22"/>
          <w:lang w:val="es-ES"/>
        </w:rPr>
        <w:t>:</w:t>
      </w:r>
    </w:p>
    <w:p w:rsidR="00BD23FF" w:rsidRPr="00BD23FF" w:rsidRDefault="00BD23FF" w:rsidP="00BD23FF">
      <w:pPr>
        <w:widowControl/>
        <w:autoSpaceDE/>
        <w:autoSpaceDN/>
        <w:adjustRightInd/>
        <w:ind w:firstLine="720"/>
        <w:jc w:val="both"/>
        <w:rPr>
          <w:rFonts w:ascii="Arial" w:eastAsia="Calibri" w:hAnsi="Arial" w:cs="Arial"/>
          <w:sz w:val="22"/>
          <w:szCs w:val="22"/>
          <w:highlight w:val="yellow"/>
          <w:lang w:val="es-ES"/>
        </w:rPr>
      </w:pPr>
    </w:p>
    <w:p w:rsidR="00BD23FF" w:rsidRPr="00BD23FF" w:rsidRDefault="00BD23FF" w:rsidP="00815E06">
      <w:pPr>
        <w:widowControl/>
        <w:numPr>
          <w:ilvl w:val="0"/>
          <w:numId w:val="4"/>
        </w:numPr>
        <w:autoSpaceDE/>
        <w:autoSpaceDN/>
        <w:adjustRightInd/>
        <w:jc w:val="both"/>
        <w:rPr>
          <w:rFonts w:ascii="Arial" w:eastAsia="Calibri" w:hAnsi="Arial" w:cs="Arial"/>
          <w:sz w:val="22"/>
          <w:szCs w:val="22"/>
          <w:lang w:val="es-ES"/>
        </w:rPr>
      </w:pPr>
      <w:r w:rsidRPr="00BD23FF">
        <w:rPr>
          <w:rFonts w:ascii="Arial" w:eastAsia="Calibri" w:hAnsi="Arial" w:cs="Arial"/>
          <w:sz w:val="22"/>
          <w:szCs w:val="22"/>
          <w:lang w:val="es-ES"/>
        </w:rPr>
        <w:t xml:space="preserve">El Convenio de la ONU sobre la Diversidad Biológica (CDB) </w:t>
      </w:r>
      <w:r w:rsidRPr="00BD23FF">
        <w:rPr>
          <w:rFonts w:ascii="Arial" w:eastAsia="Calibri" w:hAnsi="Arial" w:cs="Arial"/>
          <w:sz w:val="22"/>
          <w:szCs w:val="22"/>
          <w:u w:val="single"/>
          <w:lang w:val="es-ES"/>
        </w:rPr>
        <w:t>a través de la</w:t>
      </w:r>
      <w:r w:rsidRPr="00BD23FF">
        <w:rPr>
          <w:rFonts w:ascii="Arial" w:eastAsia="Calibri" w:hAnsi="Arial" w:cs="Arial"/>
          <w:sz w:val="22"/>
          <w:szCs w:val="22"/>
          <w:lang w:val="es-ES"/>
        </w:rPr>
        <w:t xml:space="preserve"> Decisión X.29 </w:t>
      </w:r>
      <w:r w:rsidRPr="00BD23FF">
        <w:rPr>
          <w:rFonts w:ascii="Arial" w:eastAsia="Calibri" w:hAnsi="Arial" w:cs="Arial"/>
          <w:strike/>
          <w:sz w:val="22"/>
          <w:szCs w:val="22"/>
          <w:lang w:val="es-ES"/>
        </w:rPr>
        <w:t>de la COP</w:t>
      </w:r>
      <w:r w:rsidRPr="00BD23FF">
        <w:rPr>
          <w:rFonts w:ascii="Arial" w:eastAsia="Calibri" w:hAnsi="Arial" w:cs="Arial"/>
          <w:sz w:val="22"/>
          <w:szCs w:val="22"/>
          <w:lang w:val="es-ES"/>
        </w:rPr>
        <w:t xml:space="preserve"> sobre la biodiversidad marina y costera, y en particular el párrafo12 relacionado con el ruido submarino antropogénico y la Decisión XIII.10 </w:t>
      </w:r>
      <w:r w:rsidRPr="00BD23FF">
        <w:rPr>
          <w:rFonts w:ascii="Arial" w:eastAsia="Calibri" w:hAnsi="Arial" w:cs="Arial"/>
          <w:strike/>
          <w:sz w:val="22"/>
          <w:szCs w:val="22"/>
          <w:lang w:val="es-ES"/>
        </w:rPr>
        <w:t>de la COP</w:t>
      </w:r>
      <w:r w:rsidRPr="00BD23FF">
        <w:rPr>
          <w:rFonts w:ascii="Arial" w:eastAsia="Calibri" w:hAnsi="Arial" w:cs="Arial"/>
          <w:sz w:val="22"/>
          <w:szCs w:val="22"/>
          <w:lang w:val="es-ES"/>
        </w:rPr>
        <w:t xml:space="preserve"> que trata sobre los impactos del ruido submarino antropogénico sobre la biodiversidad marina y costera y en particular los párrafos 1-2 relativos al ruido submarino antropogénico;</w:t>
      </w:r>
    </w:p>
    <w:p w:rsidR="00BD23FF" w:rsidRPr="00BD23FF" w:rsidRDefault="00BD23FF" w:rsidP="00BD23FF">
      <w:pPr>
        <w:widowControl/>
        <w:autoSpaceDE/>
        <w:autoSpaceDN/>
        <w:adjustRightInd/>
        <w:ind w:firstLine="720"/>
        <w:jc w:val="both"/>
        <w:rPr>
          <w:rFonts w:ascii="Arial" w:eastAsia="Calibri" w:hAnsi="Arial" w:cs="Arial"/>
          <w:sz w:val="22"/>
          <w:szCs w:val="22"/>
          <w:lang w:val="es-ES"/>
        </w:rPr>
      </w:pPr>
    </w:p>
    <w:p w:rsidR="00BD23FF" w:rsidRPr="00BD23FF" w:rsidRDefault="00BD23FF" w:rsidP="00815E06">
      <w:pPr>
        <w:widowControl/>
        <w:numPr>
          <w:ilvl w:val="0"/>
          <w:numId w:val="4"/>
        </w:numPr>
        <w:autoSpaceDE/>
        <w:autoSpaceDN/>
        <w:adjustRightInd/>
        <w:jc w:val="both"/>
        <w:rPr>
          <w:rFonts w:ascii="Arial" w:eastAsia="Calibri" w:hAnsi="Arial" w:cs="Arial"/>
          <w:sz w:val="22"/>
          <w:szCs w:val="22"/>
          <w:lang w:val="es-ES"/>
        </w:rPr>
      </w:pPr>
      <w:r w:rsidRPr="00BD23FF">
        <w:rPr>
          <w:rFonts w:ascii="Arial" w:eastAsia="Calibri" w:hAnsi="Arial" w:cs="Arial"/>
          <w:sz w:val="22"/>
          <w:szCs w:val="22"/>
          <w:u w:val="single"/>
          <w:lang w:val="es-ES"/>
        </w:rPr>
        <w:t>El Acuerdo sobre la Conservación de los Cetáceos del Mar Negro, Mar Mediterráneo y Zona Atlántica Contigua (ACCOBAMS) a través de</w:t>
      </w:r>
      <w:r w:rsidRPr="00BD23FF">
        <w:rPr>
          <w:rFonts w:ascii="Arial" w:eastAsia="Calibri" w:hAnsi="Arial" w:cs="Arial"/>
          <w:sz w:val="22"/>
          <w:szCs w:val="22"/>
          <w:lang w:val="es-ES"/>
        </w:rPr>
        <w:t xml:space="preserve"> la Resolución 2.16 “Evaluación del efecto de los ruidos provocados por el hombre”</w:t>
      </w:r>
      <w:r w:rsidRPr="00BD23FF">
        <w:rPr>
          <w:rFonts w:ascii="Arial" w:eastAsia="Calibri" w:hAnsi="Arial" w:cs="Arial"/>
          <w:sz w:val="22"/>
          <w:szCs w:val="22"/>
          <w:u w:val="single"/>
          <w:lang w:val="es-ES"/>
        </w:rPr>
        <w:t>,</w:t>
      </w:r>
      <w:r w:rsidRPr="00BD23FF">
        <w:rPr>
          <w:rFonts w:ascii="Arial" w:eastAsia="Calibri" w:hAnsi="Arial" w:cs="Arial"/>
          <w:sz w:val="22"/>
          <w:szCs w:val="22"/>
          <w:lang w:val="es-ES"/>
        </w:rPr>
        <w:t xml:space="preserve"> </w:t>
      </w:r>
      <w:r w:rsidRPr="00BD23FF">
        <w:rPr>
          <w:rFonts w:ascii="Arial" w:eastAsia="Calibri" w:hAnsi="Arial" w:cs="Arial"/>
          <w:strike/>
          <w:sz w:val="22"/>
          <w:szCs w:val="22"/>
          <w:lang w:val="es-ES"/>
        </w:rPr>
        <w:t>y</w:t>
      </w:r>
      <w:r w:rsidRPr="00BD23FF">
        <w:rPr>
          <w:rFonts w:ascii="Arial" w:eastAsia="Calibri" w:hAnsi="Arial" w:cs="Arial"/>
          <w:sz w:val="22"/>
          <w:szCs w:val="22"/>
          <w:lang w:val="es-ES"/>
        </w:rPr>
        <w:t xml:space="preserve"> la Resolución 3.10 “Directrices para tratar el impacto del ruido antropogénico en los mamíferos marinos del área ACCOBAMS” </w:t>
      </w:r>
      <w:r w:rsidRPr="00BD23FF">
        <w:rPr>
          <w:rFonts w:ascii="Arial" w:eastAsia="Calibri" w:hAnsi="Arial" w:cs="Arial"/>
          <w:strike/>
          <w:sz w:val="22"/>
          <w:szCs w:val="22"/>
          <w:lang w:val="es-ES"/>
        </w:rPr>
        <w:t xml:space="preserve">adoptada por la segunda y la tercera Reunión de las Partes del Acuerdo sobre la Conservación de los Cetáceos del mar Negro, el mar Mediterráneo y la Zona Atlántica Contigua (ACCOBAMS); </w:t>
      </w:r>
      <w:r w:rsidRPr="00BD23FF">
        <w:rPr>
          <w:rFonts w:ascii="Arial" w:eastAsia="Calibri" w:hAnsi="Arial" w:cs="Arial"/>
          <w:sz w:val="22"/>
          <w:szCs w:val="22"/>
          <w:lang w:val="es-ES"/>
        </w:rPr>
        <w:t>la Resolución 4.17</w:t>
      </w:r>
      <w:r w:rsidRPr="00BD23FF">
        <w:rPr>
          <w:rFonts w:ascii="Arial" w:eastAsia="Calibri" w:hAnsi="Arial" w:cs="Arial"/>
          <w:strike/>
          <w:sz w:val="22"/>
          <w:szCs w:val="22"/>
          <w:lang w:val="es-ES"/>
        </w:rPr>
        <w:t xml:space="preserve"> de la MOP de ACCOBAMS</w:t>
      </w:r>
      <w:r w:rsidRPr="00BD23FF">
        <w:rPr>
          <w:rFonts w:ascii="Arial" w:eastAsia="Calibri" w:hAnsi="Arial" w:cs="Arial"/>
          <w:sz w:val="22"/>
          <w:szCs w:val="22"/>
          <w:lang w:val="es-ES"/>
        </w:rPr>
        <w:t xml:space="preserve"> “Directrices para abordar el impacto del ruido antropogénico sobre los cetáceos en el área de ACCOBAMS”, </w:t>
      </w:r>
      <w:r w:rsidRPr="00BD23FF">
        <w:rPr>
          <w:rFonts w:ascii="Arial" w:eastAsia="Calibri" w:hAnsi="Arial" w:cs="Arial"/>
          <w:strike/>
          <w:sz w:val="22"/>
          <w:szCs w:val="22"/>
          <w:lang w:val="es-ES"/>
        </w:rPr>
        <w:t>y</w:t>
      </w:r>
      <w:r w:rsidRPr="00BD23FF">
        <w:rPr>
          <w:rFonts w:ascii="Arial" w:eastAsia="Calibri" w:hAnsi="Arial" w:cs="Arial"/>
          <w:sz w:val="22"/>
          <w:szCs w:val="22"/>
          <w:lang w:val="es-ES"/>
        </w:rPr>
        <w:t xml:space="preserve"> la Resolución 5.15 “Tratar el impacto del ruido antropogénico” </w:t>
      </w:r>
      <w:r w:rsidRPr="00BD23FF">
        <w:rPr>
          <w:rFonts w:ascii="Arial" w:eastAsia="Calibri" w:hAnsi="Arial" w:cs="Arial"/>
          <w:sz w:val="22"/>
          <w:szCs w:val="22"/>
          <w:u w:val="single"/>
          <w:lang w:val="es-ES"/>
        </w:rPr>
        <w:t>y la Resolución 6.17 “Ruido Antropogénico”</w:t>
      </w:r>
      <w:r w:rsidRPr="00BD23FF">
        <w:rPr>
          <w:rFonts w:ascii="Arial" w:eastAsia="Calibri" w:hAnsi="Arial" w:cs="Arial"/>
          <w:sz w:val="22"/>
          <w:szCs w:val="22"/>
          <w:lang w:val="es-ES"/>
        </w:rPr>
        <w:t xml:space="preserve"> </w:t>
      </w:r>
      <w:r w:rsidRPr="00BD23FF">
        <w:rPr>
          <w:rFonts w:ascii="Arial" w:eastAsia="Calibri" w:hAnsi="Arial" w:cs="Arial"/>
          <w:strike/>
          <w:sz w:val="22"/>
          <w:szCs w:val="22"/>
          <w:lang w:val="es-ES"/>
        </w:rPr>
        <w:t>adoptada por la 4ª y 5ª Reunión de las Partes del Acuerdo ACCOABMS</w:t>
      </w:r>
      <w:r w:rsidRPr="00BD23FF">
        <w:rPr>
          <w:rFonts w:ascii="Arial" w:eastAsia="Calibri" w:hAnsi="Arial" w:cs="Arial"/>
          <w:sz w:val="22"/>
          <w:szCs w:val="22"/>
          <w:lang w:val="es-ES"/>
        </w:rPr>
        <w:t xml:space="preserve">; </w:t>
      </w:r>
    </w:p>
    <w:p w:rsidR="00BD23FF" w:rsidRPr="00BD23FF" w:rsidRDefault="00BD23FF" w:rsidP="00BD23FF">
      <w:pPr>
        <w:widowControl/>
        <w:autoSpaceDE/>
        <w:autoSpaceDN/>
        <w:adjustRightInd/>
        <w:ind w:firstLine="720"/>
        <w:jc w:val="both"/>
        <w:rPr>
          <w:rFonts w:ascii="Arial" w:eastAsia="Calibri" w:hAnsi="Arial" w:cs="Arial"/>
          <w:sz w:val="22"/>
          <w:szCs w:val="22"/>
          <w:lang w:val="es-ES"/>
        </w:rPr>
      </w:pPr>
    </w:p>
    <w:p w:rsidR="00BD23FF" w:rsidRPr="00BD23FF" w:rsidRDefault="00BD23FF" w:rsidP="00815E06">
      <w:pPr>
        <w:widowControl/>
        <w:numPr>
          <w:ilvl w:val="0"/>
          <w:numId w:val="4"/>
        </w:numPr>
        <w:autoSpaceDE/>
        <w:autoSpaceDN/>
        <w:adjustRightInd/>
        <w:jc w:val="both"/>
        <w:rPr>
          <w:rFonts w:ascii="Arial" w:eastAsia="Calibri" w:hAnsi="Arial" w:cs="Arial"/>
          <w:sz w:val="22"/>
          <w:szCs w:val="22"/>
          <w:lang w:val="es-ES"/>
        </w:rPr>
      </w:pPr>
      <w:r w:rsidRPr="00BD23FF">
        <w:rPr>
          <w:rFonts w:ascii="Arial" w:eastAsia="Calibri" w:hAnsi="Arial" w:cs="Arial"/>
          <w:sz w:val="22"/>
          <w:szCs w:val="22"/>
          <w:u w:val="single"/>
          <w:lang w:val="es-ES"/>
        </w:rPr>
        <w:t>El Acuerdo sobre la Conservación de los Pequeños Cetáceos del Mar Báltico, Atlántico Noreste, Mar de Irlanda y Mar del Norte (ASCOBANS) a través de</w:t>
      </w:r>
      <w:r w:rsidRPr="00BD23FF">
        <w:rPr>
          <w:rFonts w:ascii="Arial" w:eastAsia="Calibri" w:hAnsi="Arial" w:cs="Arial"/>
          <w:sz w:val="22"/>
          <w:szCs w:val="22"/>
          <w:lang w:val="es-ES"/>
        </w:rPr>
        <w:t xml:space="preserve"> la resolución </w:t>
      </w:r>
      <w:r w:rsidRPr="00BD23FF">
        <w:rPr>
          <w:rFonts w:ascii="Arial" w:eastAsia="Calibri" w:hAnsi="Arial" w:cs="Arial"/>
          <w:strike/>
          <w:sz w:val="22"/>
          <w:szCs w:val="22"/>
          <w:lang w:val="es-ES"/>
        </w:rPr>
        <w:t>No.</w:t>
      </w:r>
      <w:r w:rsidRPr="00BD23FF">
        <w:rPr>
          <w:rFonts w:ascii="Arial" w:eastAsia="Calibri" w:hAnsi="Arial" w:cs="Arial"/>
          <w:sz w:val="22"/>
          <w:szCs w:val="22"/>
          <w:lang w:val="es-ES"/>
        </w:rPr>
        <w:t xml:space="preserve"> </w:t>
      </w:r>
      <w:r w:rsidRPr="00BD23FF">
        <w:rPr>
          <w:rFonts w:ascii="Arial" w:eastAsia="Calibri" w:hAnsi="Arial" w:cs="Arial"/>
          <w:sz w:val="22"/>
          <w:szCs w:val="22"/>
          <w:u w:val="single"/>
          <w:lang w:val="es-ES"/>
        </w:rPr>
        <w:t>5</w:t>
      </w:r>
      <w:r w:rsidRPr="00BD23FF">
        <w:rPr>
          <w:rFonts w:ascii="Arial" w:eastAsia="Calibri" w:hAnsi="Arial" w:cs="Arial"/>
          <w:sz w:val="22"/>
          <w:szCs w:val="22"/>
          <w:lang w:val="es-ES"/>
        </w:rPr>
        <w:t xml:space="preserve">.4 “Efectos adversos de las perturbaciones sonoras, provocadas por las embarcaciones y de otras formas sobre los pequeños cetáceos” </w:t>
      </w:r>
      <w:r w:rsidRPr="00BD23FF">
        <w:rPr>
          <w:rFonts w:ascii="Arial" w:eastAsia="Calibri" w:hAnsi="Arial" w:cs="Arial"/>
          <w:strike/>
          <w:sz w:val="22"/>
          <w:szCs w:val="22"/>
          <w:lang w:val="es-ES"/>
        </w:rPr>
        <w:t>adoptada por la quinta Reunión de las Partes, en 2006, del Acuerdo sobre la Conservación de los Pequeños Cetáceos de los mares Báltico y del Norte (ASCOBANS)</w:t>
      </w:r>
      <w:r w:rsidRPr="00BD23FF">
        <w:rPr>
          <w:rFonts w:ascii="Arial" w:eastAsia="Calibri" w:hAnsi="Arial" w:cs="Arial"/>
          <w:sz w:val="22"/>
          <w:szCs w:val="22"/>
          <w:lang w:val="es-ES"/>
        </w:rPr>
        <w:t xml:space="preserve">; y la Resolución 6.2 </w:t>
      </w:r>
      <w:r w:rsidRPr="00BD23FF">
        <w:rPr>
          <w:rFonts w:ascii="Arial" w:eastAsia="Calibri" w:hAnsi="Arial" w:cs="Arial"/>
          <w:strike/>
          <w:sz w:val="22"/>
          <w:szCs w:val="22"/>
          <w:lang w:val="es-ES"/>
        </w:rPr>
        <w:t>de la MOP de ASCOBANS</w:t>
      </w:r>
      <w:r w:rsidRPr="00BD23FF">
        <w:rPr>
          <w:rFonts w:ascii="Arial" w:eastAsia="Calibri" w:hAnsi="Arial" w:cs="Arial"/>
          <w:sz w:val="22"/>
          <w:szCs w:val="22"/>
          <w:lang w:val="es-ES"/>
        </w:rPr>
        <w:t xml:space="preserve"> “Efectos adversos del ruido submarino sobre los mamíferos marinos durante las actividades de construcción en alta mar para la producción de energía renovable” </w:t>
      </w:r>
      <w:r w:rsidRPr="00BD23FF">
        <w:rPr>
          <w:rFonts w:ascii="Arial" w:eastAsia="Calibri" w:hAnsi="Arial" w:cs="Arial"/>
          <w:sz w:val="22"/>
          <w:szCs w:val="22"/>
          <w:u w:val="single"/>
          <w:lang w:val="es-ES"/>
        </w:rPr>
        <w:t>y la Resolución 8.11 “Directrices de la Familia CMS sobre las Evaluaciones de Impacto Ambiental para las actividades marinas generadoras de ruido”</w:t>
      </w:r>
      <w:r w:rsidRPr="00BD23FF">
        <w:rPr>
          <w:rFonts w:ascii="Arial" w:eastAsia="Calibri" w:hAnsi="Arial" w:cs="Arial"/>
          <w:sz w:val="22"/>
          <w:szCs w:val="22"/>
          <w:lang w:val="es-ES"/>
        </w:rPr>
        <w:t>;</w:t>
      </w:r>
    </w:p>
    <w:p w:rsidR="00BD23FF" w:rsidRPr="00BD23FF" w:rsidRDefault="00BD23FF" w:rsidP="00BD23FF">
      <w:pPr>
        <w:widowControl/>
        <w:autoSpaceDE/>
        <w:autoSpaceDN/>
        <w:adjustRightInd/>
        <w:contextualSpacing/>
        <w:jc w:val="both"/>
        <w:rPr>
          <w:rFonts w:ascii="Arial" w:eastAsia="Calibri" w:hAnsi="Arial" w:cs="Arial"/>
          <w:sz w:val="22"/>
          <w:szCs w:val="22"/>
          <w:highlight w:val="yellow"/>
          <w:u w:val="single"/>
          <w:lang w:val="es-ES"/>
        </w:rPr>
      </w:pPr>
    </w:p>
    <w:p w:rsidR="00BD23FF" w:rsidRPr="00BD23FF" w:rsidRDefault="00BD23FF" w:rsidP="00BD23FF">
      <w:pPr>
        <w:widowControl/>
        <w:autoSpaceDE/>
        <w:autoSpaceDN/>
        <w:adjustRightInd/>
        <w:ind w:left="1440" w:hanging="1080"/>
        <w:jc w:val="both"/>
        <w:rPr>
          <w:rFonts w:ascii="Arial" w:eastAsia="Calibri" w:hAnsi="Arial" w:cs="Arial"/>
          <w:sz w:val="22"/>
          <w:szCs w:val="22"/>
          <w:highlight w:val="yellow"/>
          <w:lang w:val="es-ES"/>
        </w:rPr>
      </w:pPr>
    </w:p>
    <w:p w:rsidR="00BD23FF" w:rsidRPr="00BD23FF" w:rsidRDefault="00BD23FF" w:rsidP="00815E06">
      <w:pPr>
        <w:widowControl/>
        <w:numPr>
          <w:ilvl w:val="0"/>
          <w:numId w:val="4"/>
        </w:numPr>
        <w:autoSpaceDE/>
        <w:autoSpaceDN/>
        <w:adjustRightInd/>
        <w:jc w:val="both"/>
        <w:rPr>
          <w:rFonts w:ascii="Arial" w:eastAsia="Calibri" w:hAnsi="Arial" w:cs="Arial"/>
          <w:sz w:val="22"/>
          <w:szCs w:val="22"/>
          <w:lang w:val="es-ES"/>
        </w:rPr>
      </w:pPr>
      <w:r w:rsidRPr="00BD23FF">
        <w:rPr>
          <w:rFonts w:ascii="Arial" w:eastAsia="Calibri" w:hAnsi="Arial" w:cs="Arial"/>
          <w:sz w:val="22"/>
          <w:szCs w:val="22"/>
          <w:u w:val="single"/>
          <w:lang w:val="es-ES"/>
        </w:rPr>
        <w:t>La Organización Marítima Internacional (IMO), que estableció en 2008 en su Comité para la Protección del Medio Ambiente Marino un programa de trabajo de alta prioridad sobre la minimización de la introducción de ruido incidental en el medio marino provocado por la navegación comercial, y que emitió en 2014 el documento MEPC.1/Circ.833 “Directrices para la reducción del ruido submarino provocado por la navegación comercial para abordad los impactos adversos sobre la vida marina”</w:t>
      </w:r>
      <w:r w:rsidRPr="00BD23FF">
        <w:rPr>
          <w:rFonts w:ascii="Arial" w:eastAsia="Calibri" w:hAnsi="Arial" w:cs="Arial"/>
          <w:strike/>
          <w:sz w:val="22"/>
          <w:szCs w:val="22"/>
          <w:lang w:val="es-ES"/>
        </w:rPr>
        <w:t xml:space="preserve"> El </w:t>
      </w:r>
      <w:r w:rsidRPr="00BD23FF">
        <w:rPr>
          <w:rFonts w:ascii="Arial" w:eastAsia="Calibri" w:hAnsi="Arial" w:cs="Arial"/>
          <w:strike/>
          <w:sz w:val="22"/>
          <w:szCs w:val="22"/>
          <w:lang w:val="es-ES"/>
        </w:rPr>
        <w:lastRenderedPageBreak/>
        <w:t>Informe 2009 de la OMI “El ruido de la navegación comercial y sus efectos adversos sobre la vida marina”</w:t>
      </w:r>
      <w:r w:rsidRPr="00BD23FF">
        <w:rPr>
          <w:rFonts w:ascii="Arial" w:eastAsia="Calibri" w:hAnsi="Arial" w:cs="Arial"/>
          <w:sz w:val="22"/>
          <w:szCs w:val="22"/>
          <w:lang w:val="es-ES"/>
        </w:rPr>
        <w:t>;</w:t>
      </w:r>
    </w:p>
    <w:p w:rsidR="00BD23FF" w:rsidRPr="00BD23FF" w:rsidRDefault="00BD23FF" w:rsidP="00BD23FF">
      <w:pPr>
        <w:widowControl/>
        <w:autoSpaceDE/>
        <w:autoSpaceDN/>
        <w:adjustRightInd/>
        <w:ind w:left="360"/>
        <w:jc w:val="both"/>
        <w:rPr>
          <w:rFonts w:ascii="Arial" w:eastAsia="Calibri" w:hAnsi="Arial" w:cs="Arial"/>
          <w:sz w:val="22"/>
          <w:szCs w:val="22"/>
          <w:highlight w:val="yellow"/>
          <w:lang w:val="es-ES"/>
        </w:rPr>
      </w:pPr>
    </w:p>
    <w:p w:rsidR="00BD23FF" w:rsidRPr="00BD23FF" w:rsidRDefault="00BD23FF" w:rsidP="00815E06">
      <w:pPr>
        <w:widowControl/>
        <w:numPr>
          <w:ilvl w:val="0"/>
          <w:numId w:val="4"/>
        </w:numPr>
        <w:autoSpaceDE/>
        <w:autoSpaceDN/>
        <w:adjustRightInd/>
        <w:jc w:val="both"/>
        <w:rPr>
          <w:rFonts w:ascii="Arial" w:eastAsia="Calibri" w:hAnsi="Arial" w:cs="Arial"/>
          <w:sz w:val="22"/>
          <w:szCs w:val="22"/>
          <w:lang w:val="es-ES"/>
        </w:rPr>
      </w:pPr>
      <w:r w:rsidRPr="00BD23FF">
        <w:rPr>
          <w:rFonts w:ascii="Arial" w:eastAsia="Calibri" w:hAnsi="Arial" w:cs="Arial"/>
          <w:sz w:val="22"/>
          <w:szCs w:val="22"/>
          <w:lang w:val="es-ES"/>
        </w:rPr>
        <w:t xml:space="preserve">La Guía sobre consideraciones ambientales para el desarrollo de energía eólica marina en alta mar </w:t>
      </w:r>
      <w:r w:rsidRPr="00BD23FF">
        <w:rPr>
          <w:rFonts w:ascii="Arial" w:eastAsia="Calibri" w:hAnsi="Arial" w:cs="Arial"/>
          <w:strike/>
          <w:sz w:val="22"/>
          <w:szCs w:val="22"/>
          <w:lang w:val="es-ES"/>
        </w:rPr>
        <w:t>de OSPAR</w:t>
      </w:r>
      <w:r w:rsidRPr="00BD23FF">
        <w:rPr>
          <w:rFonts w:ascii="Arial" w:eastAsia="Calibri" w:hAnsi="Arial" w:cs="Arial"/>
          <w:sz w:val="22"/>
          <w:szCs w:val="22"/>
          <w:lang w:val="es-ES"/>
        </w:rPr>
        <w:t xml:space="preserve"> en 2008 de </w:t>
      </w:r>
      <w:r w:rsidRPr="00BD23FF">
        <w:rPr>
          <w:rFonts w:ascii="Arial" w:eastAsia="Calibri" w:hAnsi="Arial" w:cs="Arial"/>
          <w:sz w:val="22"/>
          <w:szCs w:val="22"/>
          <w:u w:val="single"/>
          <w:lang w:val="es-ES"/>
        </w:rPr>
        <w:t>La Convención para la Protección del Medio Marino en el Atlántico Nororiental (OSPAR)</w:t>
      </w:r>
      <w:r w:rsidRPr="00BD23FF">
        <w:rPr>
          <w:rFonts w:ascii="Arial" w:eastAsia="Calibri" w:hAnsi="Arial" w:cs="Arial"/>
          <w:sz w:val="22"/>
          <w:szCs w:val="22"/>
          <w:lang w:val="es-ES"/>
        </w:rPr>
        <w:t xml:space="preserve">; </w:t>
      </w:r>
    </w:p>
    <w:p w:rsidR="00BD23FF" w:rsidRPr="00BD23FF" w:rsidRDefault="00BD23FF" w:rsidP="00BD23FF">
      <w:pPr>
        <w:widowControl/>
        <w:autoSpaceDE/>
        <w:autoSpaceDN/>
        <w:adjustRightInd/>
        <w:ind w:left="360"/>
        <w:jc w:val="both"/>
        <w:rPr>
          <w:rFonts w:ascii="Arial" w:eastAsia="Calibri" w:hAnsi="Arial" w:cs="Arial"/>
          <w:sz w:val="22"/>
          <w:szCs w:val="22"/>
          <w:lang w:val="es-ES"/>
        </w:rPr>
      </w:pPr>
    </w:p>
    <w:p w:rsidR="00BD23FF" w:rsidRPr="00BD23FF" w:rsidRDefault="00BD23FF" w:rsidP="00815E06">
      <w:pPr>
        <w:widowControl/>
        <w:numPr>
          <w:ilvl w:val="0"/>
          <w:numId w:val="4"/>
        </w:numPr>
        <w:autoSpaceDE/>
        <w:autoSpaceDN/>
        <w:adjustRightInd/>
        <w:jc w:val="both"/>
        <w:rPr>
          <w:rFonts w:ascii="Arial" w:eastAsia="Calibri" w:hAnsi="Arial" w:cs="Arial"/>
          <w:sz w:val="22"/>
          <w:szCs w:val="22"/>
          <w:lang w:val="es-ES"/>
        </w:rPr>
      </w:pPr>
      <w:r w:rsidRPr="00BD23FF">
        <w:rPr>
          <w:rFonts w:ascii="Arial" w:eastAsia="Calibri" w:hAnsi="Arial" w:cs="Arial"/>
          <w:sz w:val="22"/>
          <w:szCs w:val="22"/>
          <w:u w:val="single"/>
          <w:lang w:val="es-ES"/>
        </w:rPr>
        <w:t>La Resolución 1998-6 de la Comisión Ballenera Internacional (CBI) indicó que los impactos del ruido antropogénico constituyen una prioridad para la investigación en su Comité Científico, y que el mismo, en su informe a la quincuagésimo sexta reunión de la CBI concluyó que los sonares militares, la exploración sísmica y otras fuentes de ruidos, tales como la navegación, causan una amenaza importante y creciente para los cetáceos, tanto aguda como crónica, y que efectuó una serie de recomendaciones a los gobiernos miembros relativos a la reglamentación del ruido antropogénico; y</w:t>
      </w:r>
      <w:r w:rsidRPr="00BD23FF">
        <w:rPr>
          <w:rFonts w:ascii="Arial" w:eastAsia="Calibri" w:hAnsi="Arial" w:cs="Arial"/>
          <w:sz w:val="22"/>
          <w:szCs w:val="22"/>
          <w:lang w:val="es-ES"/>
        </w:rPr>
        <w:t xml:space="preserve"> la Resolución Consensuada 2009-1 de la CBI sobre cambio climático y ambiental de otros tipos y los cetáceos;</w:t>
      </w:r>
    </w:p>
    <w:p w:rsidR="00BD23FF" w:rsidRPr="00BD23FF" w:rsidRDefault="00BD23FF" w:rsidP="00BD23FF">
      <w:pPr>
        <w:keepNext/>
        <w:autoSpaceDE/>
        <w:autoSpaceDN/>
        <w:adjustRightInd/>
        <w:spacing w:line="240" w:lineRule="exact"/>
        <w:contextualSpacing/>
        <w:rPr>
          <w:rFonts w:ascii="Arial" w:eastAsia="Calibri" w:hAnsi="Arial" w:cs="Arial"/>
          <w:sz w:val="22"/>
          <w:szCs w:val="22"/>
          <w:highlight w:val="yellow"/>
          <w:lang w:val="es-ES"/>
        </w:rPr>
      </w:pPr>
    </w:p>
    <w:p w:rsidR="00BD23FF" w:rsidRPr="00BD23FF" w:rsidRDefault="00BD23FF" w:rsidP="00815E06">
      <w:pPr>
        <w:widowControl/>
        <w:numPr>
          <w:ilvl w:val="0"/>
          <w:numId w:val="4"/>
        </w:numPr>
        <w:autoSpaceDE/>
        <w:autoSpaceDN/>
        <w:adjustRightInd/>
        <w:jc w:val="both"/>
        <w:rPr>
          <w:rFonts w:ascii="Arial" w:eastAsia="Calibri" w:hAnsi="Arial" w:cs="Arial"/>
          <w:sz w:val="22"/>
          <w:szCs w:val="22"/>
          <w:u w:val="single"/>
          <w:lang w:val="es-ES_tradnl"/>
        </w:rPr>
      </w:pPr>
      <w:r w:rsidRPr="00BD23FF">
        <w:rPr>
          <w:rFonts w:ascii="Arial" w:eastAsia="Calibri" w:hAnsi="Arial" w:cs="Arial"/>
          <w:iCs/>
          <w:sz w:val="22"/>
          <w:szCs w:val="22"/>
          <w:u w:val="single"/>
          <w:lang w:val="es-ES_tradnl"/>
        </w:rPr>
        <w:t xml:space="preserve">La Resolución 3.068 de la Unión Internacional para la Conservación de la Naturaleza </w:t>
      </w:r>
      <w:r w:rsidRPr="00BD23FF">
        <w:rPr>
          <w:rFonts w:ascii="Arial" w:eastAsia="Calibri" w:hAnsi="Arial" w:cs="Arial"/>
          <w:sz w:val="22"/>
          <w:szCs w:val="22"/>
          <w:u w:val="single"/>
          <w:lang w:val="es-ES_tradnl"/>
        </w:rPr>
        <w:t>(UICN) relativa a la contaminación acústica bajo la superficie del mar (Congreso Mundial de la Conservación en su tercer periodo de sesiones en Bangkok, Tailandia, 17 a 25 de noviembre de 2004);</w:t>
      </w:r>
    </w:p>
    <w:p w:rsidR="00BD23FF" w:rsidRPr="00BD23FF" w:rsidRDefault="00BD23FF" w:rsidP="00BD23FF">
      <w:pPr>
        <w:widowControl/>
        <w:autoSpaceDE/>
        <w:autoSpaceDN/>
        <w:adjustRightInd/>
        <w:jc w:val="both"/>
        <w:rPr>
          <w:rFonts w:ascii="Arial" w:eastAsia="Calibri" w:hAnsi="Arial" w:cs="Arial"/>
          <w:sz w:val="22"/>
          <w:szCs w:val="22"/>
          <w:highlight w:val="yellow"/>
          <w:lang w:val="es-ES"/>
        </w:rPr>
      </w:pPr>
    </w:p>
    <w:p w:rsidR="00BD23FF" w:rsidRPr="00BD23FF" w:rsidRDefault="00BD23FF" w:rsidP="00BD23FF">
      <w:pPr>
        <w:widowControl/>
        <w:autoSpaceDE/>
        <w:autoSpaceDN/>
        <w:adjustRightInd/>
        <w:jc w:val="both"/>
        <w:rPr>
          <w:rFonts w:ascii="Arial" w:eastAsia="Calibri" w:hAnsi="Arial" w:cs="Arial"/>
          <w:i/>
          <w:iCs/>
          <w:strike/>
          <w:sz w:val="22"/>
          <w:szCs w:val="22"/>
          <w:highlight w:val="yellow"/>
          <w:lang w:val="es-ES"/>
        </w:rPr>
      </w:pPr>
      <w:r w:rsidRPr="00BD23FF">
        <w:rPr>
          <w:rFonts w:ascii="Arial" w:eastAsia="Calibri" w:hAnsi="Arial" w:cs="Arial"/>
          <w:i/>
          <w:strike/>
          <w:sz w:val="22"/>
          <w:szCs w:val="22"/>
          <w:lang w:val="es-ES_tradnl"/>
        </w:rPr>
        <w:t>Observando</w:t>
      </w:r>
      <w:r w:rsidRPr="00BD23FF">
        <w:rPr>
          <w:rFonts w:ascii="Arial" w:eastAsia="Calibri" w:hAnsi="Arial" w:cs="Arial"/>
          <w:strike/>
          <w:sz w:val="22"/>
          <w:szCs w:val="22"/>
          <w:lang w:val="es-ES_tradnl"/>
        </w:rPr>
        <w:t xml:space="preserve"> que la Resolución 1998-6 de la Comisión Ballenera Internacional (CBI) indicó que los efectos del ruido antropogénico constituyen una prioridad para la investigación en su Comité Científico, y que el mismo, en su informe a la quincuagésimo sexta reunión de la CBI concluyó que los sonares militares, la exploración sísmica y otras fuentes de ruidos, tales como la navegación, causan una amenaza importante y creciente para los cetáceos, tanto aguda como crónica, y que efectuó una serie de recomendaciones a los gobiernos miembros relativos a la reglamentación del ruido antropogénico;</w:t>
      </w:r>
    </w:p>
    <w:p w:rsidR="00BD23FF" w:rsidRPr="00BD23FF" w:rsidRDefault="00BD23FF" w:rsidP="00BD23FF">
      <w:pPr>
        <w:widowControl/>
        <w:autoSpaceDE/>
        <w:autoSpaceDN/>
        <w:adjustRightInd/>
        <w:jc w:val="both"/>
        <w:rPr>
          <w:rFonts w:ascii="Arial" w:eastAsia="Calibri" w:hAnsi="Arial" w:cs="Arial"/>
          <w:sz w:val="22"/>
          <w:szCs w:val="22"/>
          <w:highlight w:val="yellow"/>
          <w:lang w:val="es-ES"/>
        </w:rPr>
      </w:pPr>
    </w:p>
    <w:p w:rsidR="00BD23FF" w:rsidRPr="00BD23FF" w:rsidRDefault="00BD23FF" w:rsidP="00BD23FF">
      <w:pPr>
        <w:widowControl/>
        <w:autoSpaceDE/>
        <w:autoSpaceDN/>
        <w:adjustRightInd/>
        <w:jc w:val="both"/>
        <w:rPr>
          <w:rFonts w:ascii="Arial" w:eastAsia="Calibri" w:hAnsi="Arial" w:cs="Arial"/>
          <w:i/>
          <w:iCs/>
          <w:sz w:val="22"/>
          <w:szCs w:val="22"/>
          <w:highlight w:val="yellow"/>
          <w:lang w:val="es-ES"/>
        </w:rPr>
      </w:pPr>
      <w:r w:rsidRPr="00BD23FF">
        <w:rPr>
          <w:rFonts w:ascii="Arial" w:eastAsia="Calibri" w:hAnsi="Arial" w:cs="Arial"/>
          <w:bCs/>
          <w:i/>
          <w:sz w:val="22"/>
          <w:szCs w:val="22"/>
          <w:lang w:val="es-ES_tradnl"/>
        </w:rPr>
        <w:t xml:space="preserve">Recordando </w:t>
      </w:r>
      <w:r w:rsidRPr="00BD23FF">
        <w:rPr>
          <w:rFonts w:ascii="Arial" w:eastAsia="Calibri" w:hAnsi="Arial" w:cs="Arial"/>
          <w:bCs/>
          <w:sz w:val="22"/>
          <w:szCs w:val="22"/>
          <w:lang w:val="es-ES_tradnl"/>
        </w:rPr>
        <w:t>que en virtud del Artículo 236 de UNCLOS, las provisiones de la Convención respecto a la protección y conservación del medio ambiente marino no se aplican a buque</w:t>
      </w:r>
      <w:r w:rsidRPr="00BD23FF">
        <w:rPr>
          <w:rFonts w:ascii="Arial" w:eastAsia="Calibri" w:hAnsi="Arial" w:cs="Arial"/>
          <w:bCs/>
          <w:sz w:val="22"/>
          <w:szCs w:val="22"/>
          <w:u w:val="single"/>
          <w:lang w:val="es-ES_tradnl"/>
        </w:rPr>
        <w:t>s</w:t>
      </w:r>
      <w:r w:rsidRPr="00BD23FF">
        <w:rPr>
          <w:rFonts w:ascii="Arial" w:eastAsia="Calibri" w:hAnsi="Arial" w:cs="Arial"/>
          <w:bCs/>
          <w:sz w:val="22"/>
          <w:szCs w:val="22"/>
          <w:lang w:val="es-ES_tradnl"/>
        </w:rPr>
        <w:t xml:space="preserve"> de guerra, marina auxiliar</w:t>
      </w:r>
      <w:r w:rsidRPr="00BD23FF">
        <w:rPr>
          <w:rFonts w:ascii="Arial" w:eastAsia="Calibri" w:hAnsi="Arial" w:cs="Arial"/>
          <w:bCs/>
          <w:strike/>
          <w:sz w:val="22"/>
          <w:szCs w:val="22"/>
          <w:lang w:val="es-ES_tradnl"/>
        </w:rPr>
        <w:t>,</w:t>
      </w:r>
      <w:r w:rsidRPr="00BD23FF">
        <w:rPr>
          <w:rFonts w:ascii="Arial" w:eastAsia="Calibri" w:hAnsi="Arial" w:cs="Arial"/>
          <w:bCs/>
          <w:sz w:val="22"/>
          <w:szCs w:val="22"/>
          <w:lang w:val="es-ES_tradnl"/>
        </w:rPr>
        <w:t xml:space="preserve"> </w:t>
      </w:r>
      <w:r w:rsidRPr="00BD23FF">
        <w:rPr>
          <w:rFonts w:ascii="Arial" w:eastAsia="Calibri" w:hAnsi="Arial" w:cs="Arial"/>
          <w:bCs/>
          <w:sz w:val="22"/>
          <w:szCs w:val="22"/>
          <w:u w:val="single"/>
          <w:lang w:val="es-ES_tradnl"/>
        </w:rPr>
        <w:t>y</w:t>
      </w:r>
      <w:r w:rsidRPr="00BD23FF">
        <w:rPr>
          <w:rFonts w:ascii="Arial" w:eastAsia="Calibri" w:hAnsi="Arial" w:cs="Arial"/>
          <w:bCs/>
          <w:sz w:val="22"/>
          <w:szCs w:val="22"/>
          <w:lang w:val="es-ES_tradnl"/>
        </w:rPr>
        <w:t xml:space="preserve"> otros buques o aeronaves propiedad de u operados por un estado y utilizados, en ese momento, solamente para servicio </w:t>
      </w:r>
      <w:r w:rsidRPr="00BD23FF">
        <w:rPr>
          <w:rFonts w:ascii="Arial" w:eastAsia="Calibri" w:hAnsi="Arial" w:cs="Arial"/>
          <w:bCs/>
          <w:sz w:val="22"/>
          <w:szCs w:val="22"/>
          <w:u w:val="single"/>
          <w:lang w:val="es-ES_tradnl"/>
        </w:rPr>
        <w:t>gubernamental</w:t>
      </w:r>
      <w:r w:rsidRPr="00BD23FF">
        <w:rPr>
          <w:rFonts w:ascii="Arial" w:eastAsia="Calibri" w:hAnsi="Arial" w:cs="Arial"/>
          <w:bCs/>
          <w:sz w:val="22"/>
          <w:szCs w:val="22"/>
          <w:lang w:val="es-ES_tradnl"/>
        </w:rPr>
        <w:t xml:space="preserve"> no comercial; y que cada estado deberá asegurar, mediante la adopción de medidas adecuadas y operaciones o capacidades operacionales no perjudiciales de los buques o aeronaves de su propiedad u operados por él, que dichos buques y aeronaves actúen de manera consecuente, en la medida de lo razonable y posible, con UNCLOS;</w:t>
      </w:r>
    </w:p>
    <w:p w:rsidR="00BD23FF" w:rsidRPr="00BD23FF" w:rsidRDefault="00BD23FF" w:rsidP="00BD23FF">
      <w:pPr>
        <w:widowControl/>
        <w:autoSpaceDE/>
        <w:autoSpaceDN/>
        <w:adjustRightInd/>
        <w:jc w:val="both"/>
        <w:rPr>
          <w:rFonts w:ascii="Arial" w:eastAsia="Calibri" w:hAnsi="Arial" w:cs="Arial"/>
          <w:sz w:val="22"/>
          <w:szCs w:val="22"/>
          <w:highlight w:val="yellow"/>
          <w:lang w:val="es-ES"/>
        </w:rPr>
      </w:pPr>
    </w:p>
    <w:p w:rsidR="00BD23FF" w:rsidRPr="00BD23FF" w:rsidRDefault="00BD23FF" w:rsidP="00BD23FF">
      <w:pPr>
        <w:widowControl/>
        <w:autoSpaceDE/>
        <w:autoSpaceDN/>
        <w:adjustRightInd/>
        <w:jc w:val="both"/>
        <w:rPr>
          <w:rFonts w:ascii="Arial" w:eastAsia="Calibri" w:hAnsi="Arial" w:cs="Arial"/>
          <w:sz w:val="22"/>
          <w:szCs w:val="22"/>
          <w:lang w:val="es-ES_tradnl"/>
        </w:rPr>
      </w:pPr>
      <w:r w:rsidRPr="00BD23FF">
        <w:rPr>
          <w:rFonts w:ascii="Arial" w:eastAsia="Calibri" w:hAnsi="Arial" w:cs="Arial"/>
          <w:i/>
          <w:iCs/>
          <w:sz w:val="22"/>
          <w:szCs w:val="22"/>
          <w:lang w:val="es-ES_tradnl"/>
        </w:rPr>
        <w:t xml:space="preserve">Observando </w:t>
      </w:r>
      <w:r w:rsidRPr="00BD23FF">
        <w:rPr>
          <w:rFonts w:ascii="Arial" w:eastAsia="Calibri" w:hAnsi="Arial" w:cs="Arial"/>
          <w:iCs/>
          <w:sz w:val="22"/>
          <w:szCs w:val="22"/>
          <w:lang w:val="es-ES_tradnl"/>
        </w:rPr>
        <w:t>que</w:t>
      </w:r>
      <w:r w:rsidRPr="00BD23FF">
        <w:rPr>
          <w:rFonts w:ascii="Arial" w:eastAsia="Calibri" w:hAnsi="Arial" w:cs="Arial"/>
          <w:i/>
          <w:iCs/>
          <w:sz w:val="22"/>
          <w:szCs w:val="22"/>
          <w:lang w:val="es-ES_tradnl"/>
        </w:rPr>
        <w:t xml:space="preserve"> </w:t>
      </w:r>
      <w:r w:rsidRPr="00BD23FF">
        <w:rPr>
          <w:rFonts w:ascii="Arial" w:eastAsia="Calibri" w:hAnsi="Arial" w:cs="Arial"/>
          <w:sz w:val="22"/>
          <w:szCs w:val="22"/>
          <w:lang w:val="es-ES_tradnl"/>
        </w:rPr>
        <w:t xml:space="preserve">la decisión VI/20 de la Convención sobre Diversidad Biológica (CBD) ha reconocido a la CMS como el interlocutor líder en la conservación y el uso sustentable de las especies migratorias en toda su área de distribución; </w:t>
      </w:r>
    </w:p>
    <w:p w:rsidR="00BD23FF" w:rsidRPr="00BD23FF" w:rsidRDefault="00BD23FF" w:rsidP="00BD23FF">
      <w:pPr>
        <w:widowControl/>
        <w:autoSpaceDE/>
        <w:autoSpaceDN/>
        <w:adjustRightInd/>
        <w:ind w:firstLine="720"/>
        <w:jc w:val="both"/>
        <w:rPr>
          <w:rFonts w:ascii="Arial" w:eastAsia="Calibri" w:hAnsi="Arial" w:cs="Arial"/>
          <w:sz w:val="22"/>
          <w:szCs w:val="22"/>
          <w:highlight w:val="yellow"/>
          <w:lang w:val="es-ES"/>
        </w:rPr>
      </w:pPr>
    </w:p>
    <w:p w:rsidR="00BD23FF" w:rsidRPr="00BD23FF" w:rsidRDefault="00BD23FF" w:rsidP="00BD23FF">
      <w:pPr>
        <w:widowControl/>
        <w:autoSpaceDE/>
        <w:autoSpaceDN/>
        <w:adjustRightInd/>
        <w:jc w:val="both"/>
        <w:rPr>
          <w:rFonts w:ascii="Arial" w:eastAsia="Calibri" w:hAnsi="Arial" w:cs="Arial"/>
          <w:strike/>
          <w:sz w:val="22"/>
          <w:szCs w:val="22"/>
          <w:lang w:val="es-ES_tradnl"/>
        </w:rPr>
      </w:pPr>
      <w:r w:rsidRPr="00BD23FF">
        <w:rPr>
          <w:rFonts w:ascii="Arial" w:eastAsia="Calibri" w:hAnsi="Arial" w:cs="Arial"/>
          <w:i/>
          <w:iCs/>
          <w:strike/>
          <w:sz w:val="22"/>
          <w:szCs w:val="22"/>
          <w:lang w:val="es-ES_tradnl"/>
        </w:rPr>
        <w:t>Reconociendo</w:t>
      </w:r>
      <w:r w:rsidRPr="00BD23FF">
        <w:rPr>
          <w:rFonts w:ascii="Arial" w:eastAsia="Calibri" w:hAnsi="Arial" w:cs="Arial"/>
          <w:iCs/>
          <w:strike/>
          <w:sz w:val="22"/>
          <w:szCs w:val="22"/>
          <w:lang w:val="es-ES_tradnl"/>
        </w:rPr>
        <w:t xml:space="preserve"> la Resolución 3.068 de la Unión Internacional para la Conservación de la Naturaleza </w:t>
      </w:r>
      <w:r w:rsidRPr="00BD23FF">
        <w:rPr>
          <w:rFonts w:ascii="Arial" w:eastAsia="Calibri" w:hAnsi="Arial" w:cs="Arial"/>
          <w:strike/>
          <w:sz w:val="22"/>
          <w:szCs w:val="22"/>
          <w:lang w:val="es-ES_tradnl"/>
        </w:rPr>
        <w:t>(UICN) sobre la contaminación acústica bajo la superficie del mar (Congreso Mundial de la Conservación en su tercer periodo de sesiones en Bangkok, Tailandia, 17 a 25 de noviembre de 2004);</w:t>
      </w:r>
    </w:p>
    <w:p w:rsidR="00BD23FF" w:rsidRPr="00BD23FF" w:rsidRDefault="00BD23FF" w:rsidP="00BD23FF">
      <w:pPr>
        <w:widowControl/>
        <w:autoSpaceDE/>
        <w:autoSpaceDN/>
        <w:adjustRightInd/>
        <w:jc w:val="both"/>
        <w:rPr>
          <w:rFonts w:ascii="Arial" w:eastAsia="Calibri" w:hAnsi="Arial" w:cs="Arial"/>
          <w:i/>
          <w:iCs/>
          <w:strike/>
          <w:sz w:val="22"/>
          <w:szCs w:val="22"/>
          <w:highlight w:val="yellow"/>
          <w:lang w:val="es-ES"/>
        </w:rPr>
      </w:pPr>
    </w:p>
    <w:p w:rsidR="00BD23FF" w:rsidRPr="00BD23FF" w:rsidRDefault="00BD23FF" w:rsidP="00BD23FF">
      <w:pPr>
        <w:widowControl/>
        <w:autoSpaceDE/>
        <w:autoSpaceDN/>
        <w:adjustRightInd/>
        <w:ind w:firstLine="720"/>
        <w:jc w:val="both"/>
        <w:rPr>
          <w:rFonts w:ascii="Arial" w:eastAsia="Calibri" w:hAnsi="Arial" w:cs="Arial"/>
          <w:sz w:val="22"/>
          <w:szCs w:val="22"/>
          <w:highlight w:val="yellow"/>
          <w:lang w:val="es-ES"/>
        </w:rPr>
      </w:pPr>
    </w:p>
    <w:p w:rsidR="00BD23FF" w:rsidRPr="00BD23FF" w:rsidRDefault="00BD23FF" w:rsidP="00BD23FF">
      <w:pPr>
        <w:widowControl/>
        <w:autoSpaceDE/>
        <w:autoSpaceDN/>
        <w:adjustRightInd/>
        <w:jc w:val="both"/>
        <w:rPr>
          <w:rFonts w:ascii="Arial" w:hAnsi="Arial" w:cs="Arial"/>
          <w:i/>
          <w:strike/>
          <w:noProof/>
          <w:sz w:val="22"/>
          <w:szCs w:val="22"/>
          <w:lang w:val="es-ES_tradnl" w:eastAsia="es-ES_tradnl"/>
        </w:rPr>
      </w:pPr>
      <w:r w:rsidRPr="00BD23FF">
        <w:rPr>
          <w:rFonts w:ascii="Arial" w:hAnsi="Arial" w:cs="Arial"/>
          <w:i/>
          <w:strike/>
          <w:noProof/>
          <w:sz w:val="22"/>
          <w:szCs w:val="22"/>
          <w:lang w:val="es-ES_tradnl" w:eastAsia="es-ES_tradnl"/>
        </w:rPr>
        <w:t xml:space="preserve">Acogiendo </w:t>
      </w:r>
      <w:r w:rsidRPr="00BD23FF">
        <w:rPr>
          <w:rFonts w:ascii="Arial" w:hAnsi="Arial" w:cs="Arial"/>
          <w:strike/>
          <w:noProof/>
          <w:sz w:val="22"/>
          <w:szCs w:val="22"/>
          <w:lang w:val="es-ES_tradnl" w:eastAsia="es-ES_tradnl"/>
        </w:rPr>
        <w:t xml:space="preserve">con beneplácito las actividades de la Organización Marítima Internacional (OMI) para tratar el impacto del ruido generado por las embarcaciones sobre los mamíferos marinos, y la creación por el Comité para la Protección del Medio Marino (MEPC58, octubre de 2008) de un programa de trabajo de alta prioridad sobre la </w:t>
      </w:r>
      <w:r w:rsidRPr="00BD23FF">
        <w:rPr>
          <w:rFonts w:ascii="Arial" w:hAnsi="Arial" w:cs="Arial"/>
          <w:i/>
          <w:strike/>
          <w:noProof/>
          <w:sz w:val="22"/>
          <w:szCs w:val="22"/>
          <w:lang w:val="es-ES_tradnl" w:eastAsia="es-ES_tradnl"/>
        </w:rPr>
        <w:t xml:space="preserve">minimización de la introducción de ruido incidental de las operaciones de transporte marítimo comercial en el medio marino y </w:t>
      </w:r>
      <w:r w:rsidRPr="00BD23FF">
        <w:rPr>
          <w:rFonts w:ascii="Arial" w:hAnsi="Arial" w:cs="Arial"/>
          <w:strike/>
          <w:noProof/>
          <w:sz w:val="22"/>
          <w:szCs w:val="22"/>
          <w:lang w:val="es-ES_tradnl" w:eastAsia="es-ES_tradnl"/>
        </w:rPr>
        <w:t xml:space="preserve">IMO MEPC.1/Cir.833, </w:t>
      </w:r>
      <w:r w:rsidRPr="00BD23FF">
        <w:rPr>
          <w:rFonts w:ascii="Arial" w:hAnsi="Arial" w:cs="Arial"/>
          <w:i/>
          <w:strike/>
          <w:noProof/>
          <w:sz w:val="22"/>
          <w:szCs w:val="22"/>
          <w:lang w:val="es-ES_tradnl" w:eastAsia="es-ES_tradnl"/>
        </w:rPr>
        <w:t>Directrices para la reducción del ruido submarino provocada por la navegación comercial para abordar los impactos adversos sobre la vida marina</w:t>
      </w:r>
      <w:r w:rsidRPr="00BD23FF">
        <w:rPr>
          <w:rFonts w:ascii="Arial" w:hAnsi="Arial" w:cs="Arial"/>
          <w:strike/>
          <w:noProof/>
          <w:sz w:val="22"/>
          <w:szCs w:val="22"/>
          <w:lang w:val="es-ES_tradnl" w:eastAsia="es-ES_tradnl"/>
        </w:rPr>
        <w:t xml:space="preserve"> (7 de abril de 2014);</w:t>
      </w:r>
    </w:p>
    <w:p w:rsidR="00BD23FF" w:rsidRPr="00BD23FF" w:rsidRDefault="00BD23FF" w:rsidP="00BD23FF">
      <w:pPr>
        <w:widowControl/>
        <w:autoSpaceDE/>
        <w:autoSpaceDN/>
        <w:adjustRightInd/>
        <w:jc w:val="both"/>
        <w:rPr>
          <w:rFonts w:ascii="Arial" w:eastAsia="Calibri" w:hAnsi="Arial" w:cs="Arial"/>
          <w:sz w:val="22"/>
          <w:szCs w:val="22"/>
          <w:highlight w:val="yellow"/>
          <w:lang w:val="es-ES"/>
        </w:rPr>
      </w:pPr>
    </w:p>
    <w:p w:rsidR="00BD23FF" w:rsidRPr="00BD23FF" w:rsidRDefault="00BD23FF" w:rsidP="00BD23FF">
      <w:pPr>
        <w:widowControl/>
        <w:autoSpaceDE/>
        <w:autoSpaceDN/>
        <w:adjustRightInd/>
        <w:jc w:val="both"/>
        <w:rPr>
          <w:rFonts w:ascii="Arial" w:eastAsia="Calibri" w:hAnsi="Arial" w:cs="Arial"/>
          <w:sz w:val="22"/>
          <w:szCs w:val="22"/>
          <w:lang w:val="es-ES"/>
        </w:rPr>
      </w:pPr>
      <w:r w:rsidRPr="00BD23FF">
        <w:rPr>
          <w:rFonts w:ascii="Arial" w:eastAsia="Calibri" w:hAnsi="Arial" w:cs="Arial"/>
          <w:i/>
          <w:sz w:val="22"/>
          <w:szCs w:val="22"/>
          <w:lang w:val="es-ES"/>
        </w:rPr>
        <w:lastRenderedPageBreak/>
        <w:t xml:space="preserve">Reconociendo </w:t>
      </w:r>
      <w:r w:rsidRPr="00BD23FF">
        <w:rPr>
          <w:rFonts w:ascii="Arial" w:eastAsia="Calibri" w:hAnsi="Arial" w:cs="Arial"/>
          <w:sz w:val="22"/>
          <w:szCs w:val="22"/>
          <w:lang w:val="es-ES"/>
        </w:rPr>
        <w:t xml:space="preserve">las actividades en curso en otros foros para reducir el ruido submarino, tales como las </w:t>
      </w:r>
      <w:r w:rsidRPr="00BD23FF">
        <w:rPr>
          <w:rFonts w:ascii="Arial" w:eastAsia="Calibri" w:hAnsi="Arial" w:cs="Arial"/>
          <w:strike/>
          <w:sz w:val="22"/>
          <w:szCs w:val="22"/>
          <w:lang w:val="es-ES"/>
        </w:rPr>
        <w:t>actividades de la OMI para delimitar el ruido de las embarcaciones, y</w:t>
      </w:r>
      <w:r w:rsidRPr="00BD23FF">
        <w:rPr>
          <w:rFonts w:ascii="Arial" w:eastAsia="Calibri" w:hAnsi="Arial" w:cs="Arial"/>
          <w:sz w:val="22"/>
          <w:szCs w:val="22"/>
          <w:lang w:val="es-ES"/>
        </w:rPr>
        <w:t xml:space="preserve"> actividades dentro de la OTAN para evitar los efectos negativos del uso de sonar;</w:t>
      </w:r>
    </w:p>
    <w:p w:rsidR="00BD23FF" w:rsidRPr="00BD23FF" w:rsidRDefault="00BD23FF" w:rsidP="00BD23FF">
      <w:pPr>
        <w:widowControl/>
        <w:autoSpaceDE/>
        <w:autoSpaceDN/>
        <w:adjustRightInd/>
        <w:jc w:val="both"/>
        <w:rPr>
          <w:rFonts w:ascii="Arial" w:eastAsia="Calibri" w:hAnsi="Arial" w:cs="Arial"/>
          <w:sz w:val="22"/>
          <w:szCs w:val="22"/>
          <w:highlight w:val="yellow"/>
          <w:lang w:val="es-ES"/>
        </w:rPr>
      </w:pPr>
    </w:p>
    <w:p w:rsidR="00BD23FF" w:rsidRPr="00BD23FF" w:rsidRDefault="00BD23FF" w:rsidP="00BD23FF">
      <w:pPr>
        <w:widowControl/>
        <w:autoSpaceDE/>
        <w:autoSpaceDN/>
        <w:adjustRightInd/>
        <w:jc w:val="both"/>
        <w:rPr>
          <w:rFonts w:ascii="Arial" w:eastAsia="Calibri" w:hAnsi="Arial" w:cs="Arial"/>
          <w:sz w:val="22"/>
          <w:szCs w:val="22"/>
          <w:u w:val="single"/>
          <w:lang w:val="es-ES"/>
        </w:rPr>
      </w:pPr>
      <w:r w:rsidRPr="00BD23FF">
        <w:rPr>
          <w:rFonts w:ascii="Arial" w:eastAsia="Calibri" w:hAnsi="Arial" w:cs="Arial"/>
          <w:i/>
          <w:sz w:val="22"/>
          <w:szCs w:val="22"/>
          <w:u w:val="single"/>
          <w:lang w:val="es-ES"/>
        </w:rPr>
        <w:t>Acogiendo con satisfacción</w:t>
      </w:r>
      <w:r w:rsidRPr="00BD23FF">
        <w:rPr>
          <w:rFonts w:ascii="Arial" w:eastAsia="Calibri" w:hAnsi="Arial" w:cs="Arial"/>
          <w:sz w:val="22"/>
          <w:szCs w:val="22"/>
          <w:u w:val="single"/>
          <w:lang w:val="es-ES"/>
        </w:rPr>
        <w:t xml:space="preserve"> la Directiva 2014/52/EU del Parlamento y el Consejo Europeo, la cual enmienda la Directiva 2011/92/EU sobre la Evaluación de los efectos de ciertos proyectos públicos y privados sobre el medio ambiente;</w:t>
      </w:r>
    </w:p>
    <w:p w:rsidR="00BD23FF" w:rsidRPr="00BD23FF" w:rsidRDefault="00BD23FF" w:rsidP="00BD23FF">
      <w:pPr>
        <w:widowControl/>
        <w:autoSpaceDE/>
        <w:autoSpaceDN/>
        <w:adjustRightInd/>
        <w:jc w:val="both"/>
        <w:rPr>
          <w:rFonts w:ascii="Arial" w:eastAsia="Calibri" w:hAnsi="Arial" w:cs="Arial"/>
          <w:sz w:val="22"/>
          <w:szCs w:val="22"/>
          <w:highlight w:val="yellow"/>
          <w:u w:val="single"/>
          <w:lang w:val="es-ES"/>
        </w:rPr>
      </w:pPr>
    </w:p>
    <w:p w:rsidR="00BD23FF" w:rsidRPr="00BD23FF" w:rsidRDefault="00BD23FF" w:rsidP="00BD23FF">
      <w:pPr>
        <w:widowControl/>
        <w:autoSpaceDE/>
        <w:autoSpaceDN/>
        <w:adjustRightInd/>
        <w:jc w:val="both"/>
        <w:rPr>
          <w:rFonts w:ascii="Arial" w:eastAsia="Calibri" w:hAnsi="Arial" w:cs="Arial"/>
          <w:sz w:val="22"/>
          <w:szCs w:val="22"/>
          <w:highlight w:val="yellow"/>
          <w:u w:val="single"/>
          <w:lang w:val="es-ES"/>
        </w:rPr>
      </w:pPr>
      <w:r w:rsidRPr="00BD23FF">
        <w:rPr>
          <w:rFonts w:ascii="Arial" w:eastAsia="Calibri" w:hAnsi="Arial" w:cs="Arial"/>
          <w:i/>
          <w:sz w:val="22"/>
          <w:szCs w:val="22"/>
          <w:u w:val="single"/>
          <w:lang w:val="es-ES"/>
        </w:rPr>
        <w:t xml:space="preserve">Agradecida </w:t>
      </w:r>
      <w:r w:rsidRPr="00BD23FF">
        <w:rPr>
          <w:rFonts w:ascii="Arial" w:eastAsia="Calibri" w:hAnsi="Arial" w:cs="Arial"/>
          <w:sz w:val="22"/>
          <w:szCs w:val="22"/>
          <w:u w:val="single"/>
          <w:lang w:val="es-ES"/>
        </w:rPr>
        <w:t>por la invitación de ACCOBAMS y ASCOBANS, aceptada en 2014, para participar en el Grupo de Trabajo Conjunto sobre Ruido, el cual proporciona asesoramiento detallado y preventivo a las Partes, concretamente sobre las medidas de mitigación disponibles, tecnologías alternativas y estándares requeridos para lograr las metas de conservación de los tratados;</w:t>
      </w:r>
    </w:p>
    <w:p w:rsidR="00BD23FF" w:rsidRPr="00BD23FF" w:rsidRDefault="00BD23FF" w:rsidP="00BD23FF">
      <w:pPr>
        <w:widowControl/>
        <w:autoSpaceDE/>
        <w:autoSpaceDN/>
        <w:adjustRightInd/>
        <w:ind w:firstLine="720"/>
        <w:jc w:val="both"/>
        <w:rPr>
          <w:rFonts w:ascii="Arial" w:eastAsia="Calibri" w:hAnsi="Arial" w:cs="Arial"/>
          <w:sz w:val="22"/>
          <w:szCs w:val="22"/>
          <w:highlight w:val="yellow"/>
          <w:lang w:val="es-ES"/>
        </w:rPr>
      </w:pPr>
    </w:p>
    <w:p w:rsidR="00BD23FF" w:rsidRPr="00BD23FF" w:rsidRDefault="00BD23FF" w:rsidP="00BD23FF">
      <w:pPr>
        <w:widowControl/>
        <w:autoSpaceDE/>
        <w:autoSpaceDN/>
        <w:adjustRightInd/>
        <w:jc w:val="both"/>
        <w:rPr>
          <w:rFonts w:ascii="Arial" w:eastAsia="Calibri" w:hAnsi="Arial" w:cs="Arial"/>
          <w:sz w:val="22"/>
          <w:szCs w:val="22"/>
          <w:lang w:val="es-ES_tradnl"/>
        </w:rPr>
      </w:pPr>
      <w:r w:rsidRPr="00BD23FF">
        <w:rPr>
          <w:rFonts w:ascii="Arial" w:eastAsia="Calibri" w:hAnsi="Arial" w:cs="Arial"/>
          <w:i/>
          <w:sz w:val="22"/>
          <w:szCs w:val="22"/>
          <w:lang w:val="es-ES_tradnl"/>
        </w:rPr>
        <w:t xml:space="preserve">Consciente </w:t>
      </w:r>
      <w:r w:rsidRPr="00BD23FF">
        <w:rPr>
          <w:rFonts w:ascii="Arial" w:eastAsia="Calibri" w:hAnsi="Arial" w:cs="Arial"/>
          <w:sz w:val="22"/>
          <w:szCs w:val="22"/>
          <w:lang w:val="es-ES_tradnl"/>
        </w:rPr>
        <w:t xml:space="preserve">de que algunos tipos de ruido </w:t>
      </w:r>
      <w:r w:rsidRPr="00BD23FF">
        <w:rPr>
          <w:rFonts w:ascii="Arial" w:eastAsia="Calibri" w:hAnsi="Arial" w:cs="Arial"/>
          <w:strike/>
          <w:sz w:val="22"/>
          <w:szCs w:val="22"/>
          <w:lang w:val="es-ES_tradnl"/>
        </w:rPr>
        <w:t xml:space="preserve">antropogénico </w:t>
      </w:r>
      <w:r w:rsidRPr="00BD23FF">
        <w:rPr>
          <w:rFonts w:ascii="Arial" w:eastAsia="Calibri" w:hAnsi="Arial" w:cs="Arial"/>
          <w:sz w:val="22"/>
          <w:szCs w:val="22"/>
          <w:u w:val="single"/>
          <w:lang w:val="es-ES_tradnl"/>
        </w:rPr>
        <w:t>marino</w:t>
      </w:r>
      <w:r w:rsidRPr="00BD23FF">
        <w:rPr>
          <w:rFonts w:ascii="Arial" w:eastAsia="Calibri" w:hAnsi="Arial" w:cs="Arial"/>
          <w:sz w:val="22"/>
          <w:szCs w:val="22"/>
          <w:lang w:val="es-ES_tradnl"/>
        </w:rPr>
        <w:t xml:space="preserve"> pueden viajar más rápidamente que otras formas de contaminación, por centenas de kilómetros bajo el agua, sin limitarse a las fronteras nacionales </w:t>
      </w:r>
      <w:r w:rsidRPr="00BD23FF">
        <w:rPr>
          <w:rFonts w:ascii="Arial" w:eastAsia="Calibri" w:hAnsi="Arial" w:cs="Arial"/>
          <w:bCs/>
          <w:sz w:val="22"/>
          <w:szCs w:val="22"/>
          <w:lang w:val="es-ES_tradnl"/>
        </w:rPr>
        <w:t>y que dichos ruidos siguen en curso y aumentando;</w:t>
      </w:r>
    </w:p>
    <w:p w:rsidR="00BD23FF" w:rsidRPr="00BD23FF" w:rsidRDefault="00BD23FF" w:rsidP="00BD23FF">
      <w:pPr>
        <w:widowControl/>
        <w:autoSpaceDE/>
        <w:autoSpaceDN/>
        <w:adjustRightInd/>
        <w:ind w:firstLine="720"/>
        <w:jc w:val="both"/>
        <w:rPr>
          <w:rFonts w:ascii="Arial" w:eastAsia="Calibri" w:hAnsi="Arial" w:cs="Arial"/>
          <w:sz w:val="22"/>
          <w:szCs w:val="22"/>
          <w:highlight w:val="yellow"/>
          <w:lang w:val="es-ES"/>
        </w:rPr>
      </w:pPr>
    </w:p>
    <w:p w:rsidR="00BD23FF" w:rsidRPr="00BD23FF" w:rsidRDefault="00BD23FF" w:rsidP="00BD23FF">
      <w:pPr>
        <w:widowControl/>
        <w:autoSpaceDE/>
        <w:autoSpaceDN/>
        <w:adjustRightInd/>
        <w:jc w:val="both"/>
        <w:rPr>
          <w:rFonts w:ascii="Arial" w:eastAsia="Calibri" w:hAnsi="Arial" w:cs="Arial"/>
          <w:sz w:val="22"/>
          <w:szCs w:val="22"/>
          <w:lang w:val="es-ES_tradnl"/>
        </w:rPr>
      </w:pPr>
      <w:r w:rsidRPr="00BD23FF">
        <w:rPr>
          <w:rFonts w:ascii="Arial" w:eastAsia="Calibri" w:hAnsi="Arial" w:cs="Arial"/>
          <w:i/>
          <w:iCs/>
          <w:sz w:val="22"/>
          <w:szCs w:val="22"/>
          <w:lang w:val="es-ES_tradnl"/>
        </w:rPr>
        <w:t xml:space="preserve">Tomando en cuenta </w:t>
      </w:r>
      <w:r w:rsidRPr="00BD23FF">
        <w:rPr>
          <w:rFonts w:ascii="Arial" w:eastAsia="Calibri" w:hAnsi="Arial" w:cs="Arial"/>
          <w:sz w:val="22"/>
          <w:szCs w:val="22"/>
          <w:lang w:val="es-ES_tradnl"/>
        </w:rPr>
        <w:t>la falta de datos sobre la distribución y la migración de algunas poblaciones de</w:t>
      </w:r>
      <w:r w:rsidRPr="00BD23FF">
        <w:rPr>
          <w:rFonts w:ascii="Arial" w:eastAsia="Calibri" w:hAnsi="Arial" w:cs="Arial"/>
          <w:strike/>
          <w:sz w:val="22"/>
          <w:szCs w:val="22"/>
          <w:lang w:val="es-ES_tradnl"/>
        </w:rPr>
        <w:t xml:space="preserve"> cetáceos migratorios</w:t>
      </w:r>
      <w:r w:rsidRPr="00BD23FF">
        <w:rPr>
          <w:rFonts w:ascii="Arial" w:eastAsia="Calibri" w:hAnsi="Arial" w:cs="Arial"/>
          <w:sz w:val="22"/>
          <w:szCs w:val="22"/>
          <w:lang w:val="es-ES_tradnl"/>
        </w:rPr>
        <w:t xml:space="preserve"> </w:t>
      </w:r>
      <w:r w:rsidRPr="00BD23FF">
        <w:rPr>
          <w:rFonts w:ascii="Arial" w:eastAsia="Calibri" w:hAnsi="Arial" w:cs="Arial"/>
          <w:sz w:val="22"/>
          <w:szCs w:val="22"/>
          <w:u w:val="single"/>
          <w:lang w:val="es-ES_tradnl"/>
        </w:rPr>
        <w:t>especies marinas</w:t>
      </w:r>
      <w:r w:rsidRPr="00BD23FF">
        <w:rPr>
          <w:rFonts w:ascii="Arial" w:eastAsia="Calibri" w:hAnsi="Arial" w:cs="Arial"/>
          <w:sz w:val="22"/>
          <w:szCs w:val="22"/>
          <w:lang w:val="es-ES_tradnl"/>
        </w:rPr>
        <w:t xml:space="preserve"> y </w:t>
      </w:r>
      <w:r w:rsidRPr="00BD23FF">
        <w:rPr>
          <w:rFonts w:ascii="Arial" w:eastAsia="Calibri" w:hAnsi="Arial" w:cs="Arial"/>
          <w:sz w:val="22"/>
          <w:szCs w:val="22"/>
          <w:u w:val="single"/>
          <w:lang w:val="es-ES_tradnl"/>
        </w:rPr>
        <w:t>sobre</w:t>
      </w:r>
      <w:r w:rsidRPr="00BD23FF">
        <w:rPr>
          <w:rFonts w:ascii="Arial" w:eastAsia="Calibri" w:hAnsi="Arial" w:cs="Arial"/>
          <w:sz w:val="22"/>
          <w:szCs w:val="22"/>
          <w:lang w:val="es-ES_tradnl"/>
        </w:rPr>
        <w:t xml:space="preserve"> los impactos nocivos de algunas actividades humanas sobre </w:t>
      </w:r>
      <w:r w:rsidRPr="00BD23FF">
        <w:rPr>
          <w:rFonts w:ascii="Arial" w:eastAsia="Calibri" w:hAnsi="Arial" w:cs="Arial"/>
          <w:strike/>
          <w:sz w:val="22"/>
          <w:szCs w:val="22"/>
          <w:lang w:val="es-ES_tradnl"/>
        </w:rPr>
        <w:t>los cetáceos y otras especies marinas migratorias</w:t>
      </w:r>
      <w:r w:rsidRPr="00BD23FF">
        <w:rPr>
          <w:rFonts w:ascii="Arial" w:eastAsia="Calibri" w:hAnsi="Arial" w:cs="Arial"/>
          <w:sz w:val="22"/>
          <w:szCs w:val="22"/>
          <w:lang w:val="es-ES_tradnl"/>
        </w:rPr>
        <w:t xml:space="preserve"> </w:t>
      </w:r>
      <w:r w:rsidRPr="00BD23FF">
        <w:rPr>
          <w:rFonts w:ascii="Arial" w:eastAsia="Calibri" w:hAnsi="Arial" w:cs="Arial"/>
          <w:sz w:val="22"/>
          <w:szCs w:val="22"/>
          <w:u w:val="single"/>
          <w:lang w:val="es-ES_tradnl"/>
        </w:rPr>
        <w:t>las especies marinas incluidas en la CMS y sus presas</w:t>
      </w:r>
      <w:r w:rsidRPr="00BD23FF">
        <w:rPr>
          <w:rFonts w:ascii="Arial" w:eastAsia="Calibri" w:hAnsi="Arial" w:cs="Arial"/>
          <w:sz w:val="22"/>
          <w:szCs w:val="22"/>
          <w:lang w:val="es-ES_tradnl"/>
        </w:rPr>
        <w:t>;</w:t>
      </w:r>
    </w:p>
    <w:p w:rsidR="00BD23FF" w:rsidRPr="00BD23FF" w:rsidRDefault="00BD23FF" w:rsidP="00BD23FF">
      <w:pPr>
        <w:widowControl/>
        <w:autoSpaceDE/>
        <w:autoSpaceDN/>
        <w:adjustRightInd/>
        <w:ind w:firstLine="720"/>
        <w:jc w:val="both"/>
        <w:rPr>
          <w:rFonts w:ascii="Arial" w:eastAsia="Calibri" w:hAnsi="Arial" w:cs="Arial"/>
          <w:sz w:val="22"/>
          <w:szCs w:val="22"/>
          <w:highlight w:val="yellow"/>
          <w:lang w:val="es-ES"/>
        </w:rPr>
      </w:pPr>
    </w:p>
    <w:p w:rsidR="00BD23FF" w:rsidRPr="00BD23FF" w:rsidRDefault="00BD23FF" w:rsidP="00BD23FF">
      <w:pPr>
        <w:widowControl/>
        <w:autoSpaceDE/>
        <w:autoSpaceDN/>
        <w:adjustRightInd/>
        <w:jc w:val="both"/>
        <w:rPr>
          <w:rFonts w:ascii="Arial" w:hAnsi="Arial" w:cs="Arial"/>
          <w:noProof/>
          <w:sz w:val="22"/>
          <w:szCs w:val="22"/>
          <w:lang w:val="es-ES_tradnl" w:eastAsia="es-ES_tradnl"/>
        </w:rPr>
      </w:pPr>
      <w:r w:rsidRPr="00BD23FF">
        <w:rPr>
          <w:rFonts w:ascii="Arial" w:hAnsi="Arial" w:cs="Arial"/>
          <w:i/>
          <w:noProof/>
          <w:sz w:val="22"/>
          <w:szCs w:val="22"/>
          <w:lang w:val="es-ES_tradnl" w:eastAsia="es-ES_tradnl"/>
        </w:rPr>
        <w:t xml:space="preserve">Consciente </w:t>
      </w:r>
      <w:r w:rsidRPr="00BD23FF">
        <w:rPr>
          <w:rFonts w:ascii="Arial" w:hAnsi="Arial" w:cs="Arial"/>
          <w:strike/>
          <w:noProof/>
          <w:sz w:val="22"/>
          <w:szCs w:val="22"/>
          <w:lang w:val="es-ES_tradnl" w:eastAsia="es-ES_tradnl"/>
        </w:rPr>
        <w:t>del hecho</w:t>
      </w:r>
      <w:r w:rsidRPr="00BD23FF">
        <w:rPr>
          <w:rFonts w:ascii="Arial" w:hAnsi="Arial" w:cs="Arial"/>
          <w:noProof/>
          <w:sz w:val="22"/>
          <w:szCs w:val="22"/>
          <w:lang w:val="es-ES_tradnl" w:eastAsia="es-ES_tradnl"/>
        </w:rPr>
        <w:t xml:space="preserve"> de que las incidencias de animales varados y la muerte de especies de cetáceos han coincidido con, y pueden deberse al, uso de sonares activos de alta intensidad y frecuencia media;</w:t>
      </w:r>
    </w:p>
    <w:p w:rsidR="00BD23FF" w:rsidRPr="00BD23FF" w:rsidRDefault="00BD23FF" w:rsidP="00BD23FF">
      <w:pPr>
        <w:widowControl/>
        <w:autoSpaceDE/>
        <w:autoSpaceDN/>
        <w:adjustRightInd/>
        <w:ind w:firstLine="720"/>
        <w:contextualSpacing/>
        <w:jc w:val="both"/>
        <w:rPr>
          <w:rFonts w:ascii="Arial" w:eastAsia="Calibri" w:hAnsi="Arial" w:cs="Arial"/>
          <w:b/>
          <w:sz w:val="22"/>
          <w:szCs w:val="22"/>
          <w:highlight w:val="yellow"/>
          <w:lang w:val="es-ES"/>
        </w:rPr>
      </w:pPr>
    </w:p>
    <w:p w:rsidR="00BD23FF" w:rsidRPr="00BD23FF" w:rsidRDefault="00BD23FF" w:rsidP="00BD23FF">
      <w:pPr>
        <w:widowControl/>
        <w:autoSpaceDE/>
        <w:autoSpaceDN/>
        <w:adjustRightInd/>
        <w:jc w:val="both"/>
        <w:rPr>
          <w:rFonts w:ascii="Arial" w:hAnsi="Arial" w:cs="Arial"/>
          <w:noProof/>
          <w:sz w:val="22"/>
          <w:szCs w:val="22"/>
          <w:lang w:val="es-ES_tradnl" w:eastAsia="es-ES_tradnl"/>
        </w:rPr>
      </w:pPr>
      <w:r w:rsidRPr="00BD23FF">
        <w:rPr>
          <w:rFonts w:ascii="Arial" w:hAnsi="Arial" w:cs="Arial"/>
          <w:i/>
          <w:strike/>
          <w:noProof/>
          <w:sz w:val="22"/>
          <w:szCs w:val="22"/>
          <w:lang w:val="es-ES_tradnl" w:eastAsia="es-ES_tradnl"/>
        </w:rPr>
        <w:t>Tomando nota</w:t>
      </w:r>
      <w:r w:rsidRPr="00BD23FF">
        <w:rPr>
          <w:rFonts w:ascii="Arial" w:hAnsi="Arial" w:cs="Arial"/>
          <w:strike/>
          <w:noProof/>
          <w:sz w:val="22"/>
          <w:szCs w:val="22"/>
          <w:lang w:val="es-ES_tradnl" w:eastAsia="es-ES_tradnl"/>
        </w:rPr>
        <w:t xml:space="preserve"> del</w:t>
      </w:r>
      <w:r w:rsidRPr="00BD23FF">
        <w:rPr>
          <w:rFonts w:ascii="Arial" w:hAnsi="Arial" w:cs="Arial"/>
          <w:i/>
          <w:noProof/>
          <w:sz w:val="22"/>
          <w:szCs w:val="22"/>
          <w:u w:val="single"/>
          <w:lang w:val="es-ES_tradnl" w:eastAsia="es-ES_tradnl"/>
        </w:rPr>
        <w:t>Observando</w:t>
      </w:r>
      <w:r w:rsidRPr="00BD23FF">
        <w:rPr>
          <w:rFonts w:ascii="Arial" w:hAnsi="Arial" w:cs="Arial"/>
          <w:noProof/>
          <w:sz w:val="22"/>
          <w:szCs w:val="22"/>
          <w:u w:val="single"/>
          <w:lang w:val="es-ES_tradnl" w:eastAsia="es-ES_tradnl"/>
        </w:rPr>
        <w:t xml:space="preserve"> el</w:t>
      </w:r>
      <w:r w:rsidRPr="00BD23FF">
        <w:rPr>
          <w:rFonts w:ascii="Arial" w:hAnsi="Arial" w:cs="Arial"/>
          <w:noProof/>
          <w:sz w:val="22"/>
          <w:szCs w:val="22"/>
          <w:lang w:val="es-ES_tradnl" w:eastAsia="es-ES_tradnl"/>
        </w:rPr>
        <w:t xml:space="preserve"> informe ICES en CM 2005/ACE:06 (Informe del Grupo ad hoc sobre el impacto de los sonares en los cetáceos y los peces (AGISC) que recomienda que debe llevarse a cabo más investigación sobre esta cuestión habida cuenta de los posibles efectos negativos sobre individuales y grupos de ballenas, en particular las ballenas de pico, reconociendo al mismo tiempo que el sonar parece no ser una gran amenaza actual para las poblaciones de mamíferos marinos en general;</w:t>
      </w:r>
    </w:p>
    <w:p w:rsidR="00BD23FF" w:rsidRPr="00BD23FF" w:rsidRDefault="00BD23FF" w:rsidP="00BD23FF">
      <w:pPr>
        <w:widowControl/>
        <w:autoSpaceDE/>
        <w:autoSpaceDN/>
        <w:adjustRightInd/>
        <w:jc w:val="both"/>
        <w:rPr>
          <w:rFonts w:ascii="Arial" w:eastAsia="Calibri" w:hAnsi="Arial" w:cs="Arial"/>
          <w:sz w:val="22"/>
          <w:szCs w:val="22"/>
          <w:highlight w:val="yellow"/>
          <w:lang w:val="es-ES"/>
        </w:rPr>
      </w:pPr>
    </w:p>
    <w:p w:rsidR="00BD23FF" w:rsidRPr="00BD23FF" w:rsidRDefault="00BD23FF" w:rsidP="00BD23FF">
      <w:pPr>
        <w:widowControl/>
        <w:autoSpaceDE/>
        <w:autoSpaceDN/>
        <w:adjustRightInd/>
        <w:jc w:val="both"/>
        <w:rPr>
          <w:rFonts w:ascii="Arial" w:eastAsia="Calibri" w:hAnsi="Arial" w:cs="Arial"/>
          <w:sz w:val="22"/>
          <w:szCs w:val="22"/>
          <w:lang w:val="es-ES_tradnl"/>
        </w:rPr>
      </w:pPr>
      <w:r w:rsidRPr="00BD23FF">
        <w:rPr>
          <w:rFonts w:ascii="Arial" w:eastAsia="Calibri" w:hAnsi="Arial" w:cs="Arial"/>
          <w:i/>
          <w:sz w:val="22"/>
          <w:szCs w:val="22"/>
          <w:lang w:val="es-ES_tradnl"/>
        </w:rPr>
        <w:t xml:space="preserve">Reafirmando </w:t>
      </w:r>
      <w:r w:rsidRPr="00BD23FF">
        <w:rPr>
          <w:rFonts w:ascii="Arial" w:eastAsia="Calibri" w:hAnsi="Arial" w:cs="Arial"/>
          <w:sz w:val="22"/>
          <w:szCs w:val="22"/>
          <w:lang w:val="es-ES_tradnl"/>
        </w:rPr>
        <w:t>que la dificultad de demostrar los posibles impactos negativos de las perturbaciones acústicas sobre</w:t>
      </w:r>
      <w:r w:rsidRPr="00BD23FF">
        <w:rPr>
          <w:rFonts w:ascii="Arial" w:eastAsia="Calibri" w:hAnsi="Arial" w:cs="Arial"/>
          <w:strike/>
          <w:sz w:val="22"/>
          <w:szCs w:val="22"/>
          <w:lang w:val="es-ES_tradnl"/>
        </w:rPr>
        <w:t xml:space="preserve"> los cetáceos</w:t>
      </w:r>
      <w:r w:rsidRPr="00BD23FF">
        <w:rPr>
          <w:rFonts w:ascii="Arial" w:eastAsia="Calibri" w:hAnsi="Arial" w:cs="Arial"/>
          <w:sz w:val="22"/>
          <w:szCs w:val="22"/>
          <w:lang w:val="es-ES_tradnl"/>
        </w:rPr>
        <w:t xml:space="preserve"> </w:t>
      </w:r>
      <w:r w:rsidRPr="00BD23FF">
        <w:rPr>
          <w:rFonts w:ascii="Arial" w:eastAsia="Calibri" w:hAnsi="Arial" w:cs="Arial"/>
          <w:sz w:val="22"/>
          <w:szCs w:val="22"/>
          <w:u w:val="single"/>
          <w:lang w:val="es-ES_tradnl"/>
        </w:rPr>
        <w:t>las especies marinas incluidas en la CMS y sus presas</w:t>
      </w:r>
      <w:r w:rsidRPr="00BD23FF">
        <w:rPr>
          <w:rFonts w:ascii="Arial" w:eastAsia="Calibri" w:hAnsi="Arial" w:cs="Arial"/>
          <w:sz w:val="22"/>
          <w:szCs w:val="22"/>
          <w:lang w:val="es-ES_tradnl"/>
        </w:rPr>
        <w:t xml:space="preserve"> requiere un enfoque cautelar en los casos en que tales impactos son probables;</w:t>
      </w:r>
    </w:p>
    <w:p w:rsidR="00BD23FF" w:rsidRPr="00BD23FF" w:rsidRDefault="00BD23FF" w:rsidP="00BD23FF">
      <w:pPr>
        <w:widowControl/>
        <w:autoSpaceDE/>
        <w:autoSpaceDN/>
        <w:adjustRightInd/>
        <w:ind w:firstLine="720"/>
        <w:jc w:val="both"/>
        <w:rPr>
          <w:rFonts w:ascii="Arial" w:eastAsia="Calibri" w:hAnsi="Arial" w:cs="Arial"/>
          <w:sz w:val="22"/>
          <w:szCs w:val="22"/>
          <w:highlight w:val="yellow"/>
          <w:lang w:val="es-ES"/>
        </w:rPr>
      </w:pPr>
    </w:p>
    <w:p w:rsidR="00BD23FF" w:rsidRPr="00BD23FF" w:rsidRDefault="00BD23FF" w:rsidP="00BD23FF">
      <w:pPr>
        <w:widowControl/>
        <w:autoSpaceDE/>
        <w:autoSpaceDN/>
        <w:adjustRightInd/>
        <w:jc w:val="both"/>
        <w:rPr>
          <w:rFonts w:ascii="Arial" w:eastAsia="Calibri" w:hAnsi="Arial" w:cs="Arial"/>
          <w:strike/>
          <w:sz w:val="22"/>
          <w:szCs w:val="22"/>
          <w:lang w:val="es-ES_tradnl"/>
        </w:rPr>
      </w:pPr>
      <w:r w:rsidRPr="00BD23FF">
        <w:rPr>
          <w:rFonts w:ascii="Arial" w:eastAsia="Calibri" w:hAnsi="Arial" w:cs="Arial"/>
          <w:i/>
          <w:strike/>
          <w:sz w:val="22"/>
          <w:szCs w:val="22"/>
          <w:lang w:val="es-ES_tradnl"/>
        </w:rPr>
        <w:t>Reconociendo</w:t>
      </w:r>
      <w:r w:rsidRPr="00BD23FF">
        <w:rPr>
          <w:rFonts w:ascii="Arial" w:eastAsia="Calibri" w:hAnsi="Arial" w:cs="Arial"/>
          <w:strike/>
          <w:sz w:val="22"/>
          <w:szCs w:val="22"/>
          <w:lang w:val="es-ES_tradnl"/>
        </w:rPr>
        <w:t xml:space="preserve"> que existe una necesidad de disponer de una comprensión fundamental de los complejos ecosistemas marinos que sólo se puede lograr mediante investigación científica marina efectuada desde navíos o dispositivos de amarre, lo cual implica el uso de métodos acústicos científicos;</w:t>
      </w:r>
    </w:p>
    <w:p w:rsidR="00BD23FF" w:rsidRPr="00BD23FF" w:rsidRDefault="00BD23FF" w:rsidP="00BD23FF">
      <w:pPr>
        <w:widowControl/>
        <w:autoSpaceDE/>
        <w:autoSpaceDN/>
        <w:adjustRightInd/>
        <w:jc w:val="both"/>
        <w:rPr>
          <w:rFonts w:ascii="Arial" w:eastAsia="Calibri" w:hAnsi="Arial" w:cs="Arial"/>
          <w:sz w:val="22"/>
          <w:szCs w:val="22"/>
          <w:highlight w:val="yellow"/>
          <w:lang w:val="es-ES"/>
        </w:rPr>
      </w:pPr>
    </w:p>
    <w:p w:rsidR="00BD23FF" w:rsidRPr="00BD23FF" w:rsidRDefault="00BD23FF" w:rsidP="00BD23FF">
      <w:pPr>
        <w:widowControl/>
        <w:autoSpaceDE/>
        <w:autoSpaceDN/>
        <w:adjustRightInd/>
        <w:ind w:firstLine="708"/>
        <w:jc w:val="both"/>
        <w:rPr>
          <w:rFonts w:ascii="Arial" w:eastAsia="Calibri" w:hAnsi="Arial" w:cs="Arial"/>
          <w:sz w:val="22"/>
          <w:szCs w:val="22"/>
          <w:lang w:val="es-ES_tradnl"/>
        </w:rPr>
      </w:pPr>
      <w:r w:rsidRPr="00BD23FF">
        <w:rPr>
          <w:rFonts w:ascii="Arial" w:eastAsia="Calibri" w:hAnsi="Arial" w:cs="Arial"/>
          <w:i/>
          <w:sz w:val="22"/>
          <w:szCs w:val="22"/>
          <w:lang w:val="es-ES_tradnl"/>
        </w:rPr>
        <w:t>Observando</w:t>
      </w:r>
      <w:r w:rsidRPr="00BD23FF">
        <w:rPr>
          <w:rFonts w:ascii="Arial" w:eastAsia="Calibri" w:hAnsi="Arial" w:cs="Arial"/>
          <w:sz w:val="22"/>
          <w:szCs w:val="22"/>
          <w:lang w:val="es-ES_tradnl"/>
        </w:rPr>
        <w:t xml:space="preserve"> el proyecto de estrategia de investigación desarrollado por la Fundación Europea para la Ciencia sobre “</w:t>
      </w:r>
      <w:r w:rsidRPr="00BD23FF">
        <w:rPr>
          <w:rFonts w:ascii="Arial" w:eastAsia="Calibri" w:hAnsi="Arial" w:cs="Arial"/>
          <w:i/>
          <w:sz w:val="22"/>
          <w:szCs w:val="22"/>
          <w:lang w:val="es-ES_tradnl"/>
        </w:rPr>
        <w:t>los efectos del ruido antropogénico sobre los mamíferos marinos</w:t>
      </w:r>
      <w:r w:rsidRPr="00BD23FF">
        <w:rPr>
          <w:rFonts w:ascii="Arial" w:eastAsia="Calibri" w:hAnsi="Arial" w:cs="Arial"/>
          <w:sz w:val="22"/>
          <w:szCs w:val="22"/>
          <w:lang w:val="es-ES_tradnl"/>
        </w:rPr>
        <w:t>”, que está basado en un marco de evaluación de riesgos;</w:t>
      </w:r>
    </w:p>
    <w:p w:rsidR="00BD23FF" w:rsidRPr="00BD23FF" w:rsidRDefault="00BD23FF" w:rsidP="00BD23FF">
      <w:pPr>
        <w:widowControl/>
        <w:autoSpaceDE/>
        <w:autoSpaceDN/>
        <w:adjustRightInd/>
        <w:jc w:val="both"/>
        <w:rPr>
          <w:rFonts w:ascii="Arial" w:eastAsia="Calibri" w:hAnsi="Arial" w:cs="Arial"/>
          <w:i/>
          <w:iCs/>
          <w:sz w:val="22"/>
          <w:szCs w:val="22"/>
          <w:highlight w:val="yellow"/>
          <w:lang w:val="es-ES"/>
        </w:rPr>
      </w:pPr>
      <w:r w:rsidRPr="00BD23FF">
        <w:rPr>
          <w:rFonts w:ascii="Arial" w:eastAsia="Calibri" w:hAnsi="Arial" w:cs="Arial"/>
          <w:i/>
          <w:sz w:val="22"/>
          <w:szCs w:val="22"/>
          <w:lang w:val="es-ES_tradnl"/>
        </w:rPr>
        <w:t xml:space="preserve">Observando </w:t>
      </w:r>
      <w:r w:rsidRPr="00BD23FF">
        <w:rPr>
          <w:rFonts w:ascii="Arial" w:eastAsia="Calibri" w:hAnsi="Arial" w:cs="Arial"/>
          <w:sz w:val="22"/>
          <w:szCs w:val="22"/>
          <w:lang w:val="es-ES_tradnl"/>
        </w:rPr>
        <w:t>el Código de Conducta para la investigación marina responsable en aguas profundas y en alta mar de OSPAR para la Zona Marina de OSPAR y del Código para los navíos de investigación científica marina ISOM; que estipulan que la investigación científica en el medio marino se lleve a cabo de manera ambientalmente inocua utilizando los métodos idóneos de estudio disponibles;</w:t>
      </w:r>
    </w:p>
    <w:p w:rsidR="00BD23FF" w:rsidRPr="00BD23FF" w:rsidRDefault="00BD23FF" w:rsidP="00BD23FF">
      <w:pPr>
        <w:widowControl/>
        <w:autoSpaceDE/>
        <w:autoSpaceDN/>
        <w:adjustRightInd/>
        <w:ind w:firstLine="720"/>
        <w:jc w:val="both"/>
        <w:rPr>
          <w:rFonts w:ascii="Arial" w:eastAsia="Calibri" w:hAnsi="Arial" w:cs="Arial"/>
          <w:sz w:val="22"/>
          <w:szCs w:val="22"/>
          <w:highlight w:val="yellow"/>
          <w:lang w:val="es-ES"/>
        </w:rPr>
      </w:pPr>
    </w:p>
    <w:p w:rsidR="00BD23FF" w:rsidRPr="00BD23FF" w:rsidRDefault="00BD23FF" w:rsidP="00BD23FF">
      <w:pPr>
        <w:widowControl/>
        <w:autoSpaceDE/>
        <w:autoSpaceDN/>
        <w:adjustRightInd/>
        <w:jc w:val="both"/>
        <w:rPr>
          <w:rFonts w:ascii="Arial" w:eastAsia="Calibri" w:hAnsi="Arial" w:cs="Arial"/>
          <w:sz w:val="22"/>
          <w:szCs w:val="22"/>
          <w:lang w:val="es-ES_tradnl"/>
        </w:rPr>
      </w:pPr>
      <w:r w:rsidRPr="00BD23FF">
        <w:rPr>
          <w:rFonts w:ascii="Arial" w:eastAsia="Calibri" w:hAnsi="Arial" w:cs="Arial"/>
          <w:i/>
          <w:sz w:val="22"/>
          <w:szCs w:val="22"/>
          <w:lang w:val="es-ES_tradnl"/>
        </w:rPr>
        <w:t xml:space="preserve">Consciente </w:t>
      </w:r>
      <w:r w:rsidRPr="00BD23FF">
        <w:rPr>
          <w:rFonts w:ascii="Arial" w:eastAsia="Calibri" w:hAnsi="Arial" w:cs="Arial"/>
          <w:sz w:val="22"/>
          <w:szCs w:val="22"/>
          <w:lang w:val="es-ES_tradnl"/>
        </w:rPr>
        <w:t xml:space="preserve">del llamamiento a los miembros de la UICN a reconocer que, cuando existen razones para suponer que los efectos nocivos sobre la biota pueden estar causados por el ruido </w:t>
      </w:r>
      <w:r w:rsidRPr="00BD23FF">
        <w:rPr>
          <w:rFonts w:ascii="Arial" w:eastAsia="Calibri" w:hAnsi="Arial" w:cs="Arial"/>
          <w:sz w:val="22"/>
          <w:szCs w:val="22"/>
          <w:u w:val="single"/>
          <w:lang w:val="es-ES_tradnl"/>
        </w:rPr>
        <w:t>marino antropogénico</w:t>
      </w:r>
      <w:r w:rsidRPr="00BD23FF">
        <w:rPr>
          <w:rFonts w:ascii="Arial" w:eastAsia="Calibri" w:hAnsi="Arial" w:cs="Arial"/>
          <w:strike/>
          <w:sz w:val="22"/>
          <w:szCs w:val="22"/>
          <w:lang w:val="es-ES_tradnl"/>
        </w:rPr>
        <w:t xml:space="preserve"> oceánico</w:t>
      </w:r>
      <w:r w:rsidRPr="00BD23FF">
        <w:rPr>
          <w:rFonts w:ascii="Arial" w:eastAsia="Calibri" w:hAnsi="Arial" w:cs="Arial"/>
          <w:sz w:val="22"/>
          <w:szCs w:val="22"/>
          <w:lang w:val="es-ES_tradnl"/>
        </w:rPr>
        <w:t>, la falta de una plena certidumbre científica no debe usarse como justificación para posponer medidas que impidan o reduzcan en la mayor medida posible tales efectos; y</w:t>
      </w:r>
    </w:p>
    <w:p w:rsidR="00BD23FF" w:rsidRPr="00BD23FF" w:rsidRDefault="00BD23FF" w:rsidP="00BD23FF">
      <w:pPr>
        <w:widowControl/>
        <w:autoSpaceDE/>
        <w:autoSpaceDN/>
        <w:adjustRightInd/>
        <w:jc w:val="both"/>
        <w:rPr>
          <w:rFonts w:ascii="Arial" w:eastAsia="Calibri" w:hAnsi="Arial" w:cs="Arial"/>
          <w:i/>
          <w:iCs/>
          <w:sz w:val="22"/>
          <w:szCs w:val="22"/>
          <w:highlight w:val="yellow"/>
          <w:lang w:val="es-ES"/>
        </w:rPr>
      </w:pPr>
    </w:p>
    <w:p w:rsidR="00BD23FF" w:rsidRPr="00BD23FF" w:rsidRDefault="00BD23FF" w:rsidP="00BD23FF">
      <w:pPr>
        <w:widowControl/>
        <w:autoSpaceDE/>
        <w:autoSpaceDN/>
        <w:adjustRightInd/>
        <w:jc w:val="both"/>
        <w:rPr>
          <w:rFonts w:ascii="Arial" w:eastAsia="Calibri" w:hAnsi="Arial" w:cs="Arial"/>
          <w:sz w:val="22"/>
          <w:szCs w:val="22"/>
          <w:lang w:val="es-ES_tradnl"/>
        </w:rPr>
      </w:pPr>
      <w:r w:rsidRPr="00BD23FF">
        <w:rPr>
          <w:rFonts w:ascii="Arial" w:eastAsia="Calibri" w:hAnsi="Arial" w:cs="Arial"/>
          <w:i/>
          <w:sz w:val="22"/>
          <w:szCs w:val="22"/>
          <w:lang w:val="es-ES_tradnl"/>
        </w:rPr>
        <w:lastRenderedPageBreak/>
        <w:t>Reconociendo</w:t>
      </w:r>
      <w:r w:rsidRPr="00BD23FF">
        <w:rPr>
          <w:rFonts w:ascii="Arial" w:eastAsia="Calibri" w:hAnsi="Arial" w:cs="Arial"/>
          <w:sz w:val="22"/>
          <w:szCs w:val="22"/>
          <w:lang w:val="es-ES_tradnl"/>
        </w:rPr>
        <w:t xml:space="preserve"> con preocupación que los cetáceos y otras especies de mamíferos marinos, de reptiles, de aves y de peces,</w:t>
      </w:r>
      <w:r w:rsidRPr="00BD23FF">
        <w:rPr>
          <w:rFonts w:ascii="Arial" w:eastAsia="Calibri" w:hAnsi="Arial" w:cs="Arial"/>
          <w:sz w:val="22"/>
          <w:szCs w:val="22"/>
          <w:u w:val="single"/>
          <w:lang w:val="es-ES_tradnl"/>
        </w:rPr>
        <w:t xml:space="preserve"> y sus presas</w:t>
      </w:r>
      <w:r w:rsidRPr="00BD23FF">
        <w:rPr>
          <w:rFonts w:ascii="Arial" w:eastAsia="Calibri" w:hAnsi="Arial" w:cs="Arial"/>
          <w:sz w:val="22"/>
          <w:szCs w:val="22"/>
          <w:lang w:val="es-ES_tradnl"/>
        </w:rPr>
        <w:t>, son vulnerables a dichos disturbios y están sometidos a una serie de impactos humanos adversos.</w:t>
      </w:r>
    </w:p>
    <w:p w:rsidR="00BD23FF" w:rsidRPr="00BD23FF" w:rsidRDefault="00BD23FF" w:rsidP="00BD23FF">
      <w:pPr>
        <w:widowControl/>
        <w:autoSpaceDE/>
        <w:autoSpaceDN/>
        <w:adjustRightInd/>
        <w:ind w:firstLine="720"/>
        <w:jc w:val="both"/>
        <w:rPr>
          <w:rFonts w:ascii="Arial" w:eastAsia="Calibri" w:hAnsi="Arial" w:cs="Arial"/>
          <w:sz w:val="22"/>
          <w:szCs w:val="22"/>
          <w:highlight w:val="yellow"/>
          <w:lang w:val="es-ES"/>
        </w:rPr>
      </w:pPr>
    </w:p>
    <w:p w:rsidR="00BD23FF" w:rsidRPr="00BD23FF" w:rsidRDefault="00BD23FF" w:rsidP="00BD23FF">
      <w:pPr>
        <w:widowControl/>
        <w:autoSpaceDE/>
        <w:autoSpaceDN/>
        <w:adjustRightInd/>
        <w:jc w:val="center"/>
        <w:rPr>
          <w:rFonts w:ascii="Arial" w:eastAsia="Calibri" w:hAnsi="Arial" w:cs="Arial"/>
          <w:i/>
          <w:iCs/>
          <w:sz w:val="22"/>
          <w:szCs w:val="22"/>
          <w:lang w:val="es-ES_tradnl"/>
        </w:rPr>
      </w:pPr>
    </w:p>
    <w:p w:rsidR="00BD23FF" w:rsidRPr="00BD23FF" w:rsidRDefault="00BD23FF" w:rsidP="00BD23FF">
      <w:pPr>
        <w:widowControl/>
        <w:autoSpaceDE/>
        <w:autoSpaceDN/>
        <w:adjustRightInd/>
        <w:jc w:val="center"/>
        <w:rPr>
          <w:rFonts w:ascii="Arial" w:eastAsia="Calibri" w:hAnsi="Arial" w:cs="Arial"/>
          <w:i/>
          <w:iCs/>
          <w:sz w:val="22"/>
          <w:szCs w:val="22"/>
          <w:lang w:val="es-ES_tradnl"/>
        </w:rPr>
      </w:pPr>
      <w:r w:rsidRPr="00BD23FF">
        <w:rPr>
          <w:rFonts w:ascii="Arial" w:eastAsia="Calibri" w:hAnsi="Arial" w:cs="Arial"/>
          <w:i/>
          <w:iCs/>
          <w:sz w:val="22"/>
          <w:szCs w:val="22"/>
          <w:lang w:val="es-ES_tradnl"/>
        </w:rPr>
        <w:t xml:space="preserve">La Conferencia de las Partes de la Convención sobre la </w:t>
      </w:r>
    </w:p>
    <w:p w:rsidR="00BD23FF" w:rsidRPr="00BD23FF" w:rsidRDefault="00BD23FF" w:rsidP="00BD23FF">
      <w:pPr>
        <w:widowControl/>
        <w:autoSpaceDE/>
        <w:autoSpaceDN/>
        <w:adjustRightInd/>
        <w:jc w:val="center"/>
        <w:rPr>
          <w:rFonts w:ascii="Arial" w:eastAsia="Calibri" w:hAnsi="Arial" w:cs="Arial"/>
          <w:i/>
          <w:iCs/>
          <w:sz w:val="22"/>
          <w:szCs w:val="22"/>
          <w:lang w:val="es-ES_tradnl"/>
        </w:rPr>
      </w:pPr>
      <w:r w:rsidRPr="00BD23FF">
        <w:rPr>
          <w:rFonts w:ascii="Arial" w:eastAsia="Calibri" w:hAnsi="Arial" w:cs="Arial"/>
          <w:i/>
          <w:iCs/>
          <w:sz w:val="22"/>
          <w:szCs w:val="22"/>
          <w:lang w:val="es-ES_tradnl"/>
        </w:rPr>
        <w:t>Conservación de las Especies Migratorias de Animales Silvestres</w:t>
      </w:r>
    </w:p>
    <w:p w:rsidR="00BD23FF" w:rsidRPr="00BD23FF" w:rsidRDefault="00BD23FF" w:rsidP="00BD23FF">
      <w:pPr>
        <w:widowControl/>
        <w:autoSpaceDE/>
        <w:autoSpaceDN/>
        <w:adjustRightInd/>
        <w:jc w:val="both"/>
        <w:rPr>
          <w:rFonts w:ascii="Arial" w:eastAsia="Calibri" w:hAnsi="Arial" w:cs="Arial"/>
          <w:sz w:val="22"/>
          <w:szCs w:val="22"/>
          <w:lang w:val="es-ES"/>
        </w:rPr>
      </w:pPr>
    </w:p>
    <w:p w:rsidR="00BD23FF" w:rsidRPr="00BD23FF" w:rsidRDefault="00BD23FF" w:rsidP="00815E06">
      <w:pPr>
        <w:widowControl/>
        <w:numPr>
          <w:ilvl w:val="0"/>
          <w:numId w:val="7"/>
        </w:numPr>
        <w:autoSpaceDE/>
        <w:autoSpaceDN/>
        <w:adjustRightInd/>
        <w:ind w:left="426" w:hanging="426"/>
        <w:contextualSpacing/>
        <w:jc w:val="both"/>
        <w:rPr>
          <w:rFonts w:ascii="Arial" w:eastAsia="Calibri" w:hAnsi="Arial" w:cs="Arial"/>
          <w:sz w:val="22"/>
          <w:szCs w:val="22"/>
          <w:lang w:val="es-ES"/>
        </w:rPr>
      </w:pPr>
      <w:r w:rsidRPr="00BD23FF">
        <w:rPr>
          <w:rFonts w:ascii="Arial" w:eastAsia="Calibri" w:hAnsi="Arial" w:cs="Arial"/>
          <w:i/>
          <w:sz w:val="22"/>
          <w:szCs w:val="22"/>
          <w:lang w:val="es-ES"/>
        </w:rPr>
        <w:t>Reafirma</w:t>
      </w:r>
      <w:r w:rsidRPr="00BD23FF">
        <w:rPr>
          <w:rFonts w:ascii="Arial" w:eastAsia="Calibri" w:hAnsi="Arial" w:cs="Arial"/>
          <w:sz w:val="22"/>
          <w:szCs w:val="22"/>
          <w:lang w:val="es-ES"/>
        </w:rPr>
        <w:t xml:space="preserve"> que es necesaria mayor investigación y la investigación ya en marcha sobre el ruido submarino, coordinada internacionalmente, (incluyendo, entre otros, de parques eólicos en alta mar y de embarcaciones), sobre </w:t>
      </w:r>
      <w:r w:rsidRPr="00BD23FF">
        <w:rPr>
          <w:rFonts w:ascii="Arial" w:eastAsia="Calibri" w:hAnsi="Arial" w:cs="Arial"/>
          <w:sz w:val="22"/>
          <w:szCs w:val="22"/>
          <w:u w:val="single"/>
          <w:lang w:val="es-ES"/>
        </w:rPr>
        <w:t>especies marinas incluidas en la CMS y sus presas,</w:t>
      </w:r>
      <w:r w:rsidRPr="00BD23FF">
        <w:rPr>
          <w:rFonts w:ascii="Arial" w:eastAsia="Calibri" w:hAnsi="Arial" w:cs="Arial"/>
          <w:sz w:val="22"/>
          <w:szCs w:val="22"/>
          <w:lang w:val="es-ES"/>
        </w:rPr>
        <w:t xml:space="preserve"> </w:t>
      </w:r>
      <w:r w:rsidRPr="00BD23FF">
        <w:rPr>
          <w:rFonts w:ascii="Arial" w:eastAsia="Calibri" w:hAnsi="Arial" w:cs="Arial"/>
          <w:strike/>
          <w:sz w:val="22"/>
          <w:szCs w:val="22"/>
          <w:lang w:val="es-ES"/>
        </w:rPr>
        <w:t>cetáceos y otras especies migratorias, y</w:t>
      </w:r>
      <w:r w:rsidRPr="00BD23FF">
        <w:rPr>
          <w:rFonts w:ascii="Arial" w:eastAsia="Calibri" w:hAnsi="Arial" w:cs="Arial"/>
          <w:sz w:val="22"/>
          <w:szCs w:val="22"/>
          <w:lang w:val="es-ES"/>
        </w:rPr>
        <w:t xml:space="preserve"> sus rutas </w:t>
      </w:r>
      <w:r w:rsidRPr="00BD23FF">
        <w:rPr>
          <w:rFonts w:ascii="Arial" w:eastAsia="Calibri" w:hAnsi="Arial" w:cs="Arial"/>
          <w:sz w:val="22"/>
          <w:szCs w:val="22"/>
          <w:u w:val="single"/>
          <w:lang w:val="es-ES"/>
        </w:rPr>
        <w:t>de migración</w:t>
      </w:r>
      <w:r w:rsidRPr="00BD23FF">
        <w:rPr>
          <w:rFonts w:ascii="Arial" w:eastAsia="Calibri" w:hAnsi="Arial" w:cs="Arial"/>
          <w:sz w:val="22"/>
          <w:szCs w:val="22"/>
          <w:lang w:val="es-ES"/>
        </w:rPr>
        <w:t xml:space="preserve"> </w:t>
      </w:r>
      <w:r w:rsidRPr="00BD23FF">
        <w:rPr>
          <w:rFonts w:ascii="Arial" w:eastAsia="Calibri" w:hAnsi="Arial" w:cs="Arial"/>
          <w:strike/>
          <w:sz w:val="22"/>
          <w:szCs w:val="22"/>
          <w:lang w:val="es-ES"/>
        </w:rPr>
        <w:t>migratorias</w:t>
      </w:r>
      <w:r w:rsidRPr="00BD23FF">
        <w:rPr>
          <w:rFonts w:ascii="Arial" w:eastAsia="Calibri" w:hAnsi="Arial" w:cs="Arial"/>
          <w:sz w:val="22"/>
          <w:szCs w:val="22"/>
          <w:lang w:val="es-ES"/>
        </w:rPr>
        <w:t xml:space="preserve"> y la coherencia ecológica</w:t>
      </w:r>
      <w:r w:rsidRPr="00BD23FF">
        <w:rPr>
          <w:rFonts w:ascii="Arial" w:eastAsia="Calibri" w:hAnsi="Arial" w:cs="Arial"/>
          <w:sz w:val="22"/>
          <w:szCs w:val="22"/>
          <w:u w:val="single"/>
          <w:lang w:val="es-ES"/>
        </w:rPr>
        <w:t>,</w:t>
      </w:r>
      <w:r w:rsidRPr="00BD23FF">
        <w:rPr>
          <w:rFonts w:ascii="Arial" w:eastAsia="Calibri" w:hAnsi="Arial" w:cs="Arial"/>
          <w:sz w:val="22"/>
          <w:szCs w:val="22"/>
          <w:lang w:val="es-ES"/>
        </w:rPr>
        <w:t xml:space="preserve"> con el fin de proteger adecuadamente a los cetáceos y otras especies marinas y migratorias;</w:t>
      </w:r>
    </w:p>
    <w:p w:rsidR="00BD23FF" w:rsidRPr="00BD23FF" w:rsidRDefault="00BD23FF" w:rsidP="00BD23FF">
      <w:pPr>
        <w:widowControl/>
        <w:autoSpaceDE/>
        <w:autoSpaceDN/>
        <w:adjustRightInd/>
        <w:ind w:left="360"/>
        <w:contextualSpacing/>
        <w:jc w:val="both"/>
        <w:rPr>
          <w:rFonts w:ascii="Arial" w:eastAsia="Calibri" w:hAnsi="Arial" w:cs="Arial"/>
          <w:i/>
          <w:sz w:val="22"/>
          <w:szCs w:val="22"/>
          <w:lang w:val="es-ES"/>
        </w:rPr>
      </w:pPr>
    </w:p>
    <w:p w:rsidR="00BD23FF" w:rsidRPr="00BD23FF" w:rsidRDefault="00BD23FF" w:rsidP="00815E06">
      <w:pPr>
        <w:widowControl/>
        <w:numPr>
          <w:ilvl w:val="0"/>
          <w:numId w:val="7"/>
        </w:numPr>
        <w:autoSpaceDE/>
        <w:autoSpaceDN/>
        <w:adjustRightInd/>
        <w:ind w:left="426" w:hanging="426"/>
        <w:contextualSpacing/>
        <w:jc w:val="both"/>
        <w:rPr>
          <w:rFonts w:ascii="Arial" w:eastAsia="Calibri" w:hAnsi="Arial" w:cs="Arial"/>
          <w:i/>
          <w:sz w:val="22"/>
          <w:szCs w:val="22"/>
          <w:lang w:val="es-ES"/>
        </w:rPr>
      </w:pPr>
      <w:r w:rsidRPr="00BD23FF">
        <w:rPr>
          <w:rFonts w:ascii="Arial" w:eastAsia="Calibri" w:hAnsi="Arial" w:cs="Arial"/>
          <w:i/>
          <w:sz w:val="22"/>
          <w:szCs w:val="22"/>
          <w:lang w:val="es-ES"/>
        </w:rPr>
        <w:t>Confirma</w:t>
      </w:r>
      <w:r w:rsidRPr="00BD23FF">
        <w:rPr>
          <w:rFonts w:ascii="Arial" w:eastAsia="Calibri" w:hAnsi="Arial" w:cs="Arial"/>
          <w:sz w:val="22"/>
          <w:szCs w:val="22"/>
          <w:lang w:val="es-ES"/>
        </w:rPr>
        <w:t xml:space="preserve"> la necesidad de limitación internacional, nacional y regional del ruido </w:t>
      </w:r>
      <w:r w:rsidRPr="00BD23FF">
        <w:rPr>
          <w:rFonts w:ascii="Arial" w:eastAsia="Calibri" w:hAnsi="Arial" w:cs="Arial"/>
          <w:strike/>
          <w:sz w:val="22"/>
          <w:szCs w:val="22"/>
          <w:lang w:val="es-ES"/>
        </w:rPr>
        <w:t>submarino</w:t>
      </w:r>
      <w:r w:rsidRPr="00BD23FF">
        <w:rPr>
          <w:rFonts w:ascii="Arial" w:eastAsia="Calibri" w:hAnsi="Arial" w:cs="Arial"/>
          <w:sz w:val="22"/>
          <w:szCs w:val="22"/>
          <w:lang w:val="es-ES"/>
        </w:rPr>
        <w:t xml:space="preserve"> </w:t>
      </w:r>
      <w:r w:rsidRPr="00BD23FF">
        <w:rPr>
          <w:rFonts w:ascii="Arial" w:eastAsia="Calibri" w:hAnsi="Arial" w:cs="Arial"/>
          <w:sz w:val="22"/>
          <w:szCs w:val="22"/>
          <w:u w:val="single"/>
          <w:lang w:val="es-ES"/>
        </w:rPr>
        <w:t>marino antropogénico</w:t>
      </w:r>
      <w:r w:rsidRPr="00BD23FF">
        <w:rPr>
          <w:rFonts w:ascii="Arial" w:eastAsia="Calibri" w:hAnsi="Arial" w:cs="Arial"/>
          <w:sz w:val="22"/>
          <w:szCs w:val="22"/>
          <w:lang w:val="es-ES"/>
        </w:rPr>
        <w:t xml:space="preserve"> perjudicial por medio de gestión (incluyendo una normativa, cuando sea necesario), y que la Resolución 9.19 sigue siendo un instrumento clave en este sentido;</w:t>
      </w:r>
    </w:p>
    <w:p w:rsidR="00BD23FF" w:rsidRPr="00BD23FF" w:rsidRDefault="00BD23FF" w:rsidP="00BD23FF">
      <w:pPr>
        <w:widowControl/>
        <w:autoSpaceDE/>
        <w:autoSpaceDN/>
        <w:adjustRightInd/>
        <w:ind w:left="360"/>
        <w:contextualSpacing/>
        <w:jc w:val="both"/>
        <w:rPr>
          <w:rFonts w:ascii="Arial" w:eastAsia="Calibri" w:hAnsi="Arial" w:cs="Arial"/>
          <w:i/>
          <w:sz w:val="22"/>
          <w:szCs w:val="22"/>
          <w:lang w:val="es-ES"/>
        </w:rPr>
      </w:pPr>
    </w:p>
    <w:p w:rsidR="00BD23FF" w:rsidRPr="00BD23FF" w:rsidRDefault="00BD23FF" w:rsidP="00815E06">
      <w:pPr>
        <w:widowControl/>
        <w:numPr>
          <w:ilvl w:val="0"/>
          <w:numId w:val="7"/>
        </w:numPr>
        <w:autoSpaceDE/>
        <w:autoSpaceDN/>
        <w:adjustRightInd/>
        <w:ind w:left="426" w:hanging="426"/>
        <w:contextualSpacing/>
        <w:jc w:val="both"/>
        <w:rPr>
          <w:rFonts w:ascii="Arial" w:eastAsia="Calibri" w:hAnsi="Arial" w:cs="Arial"/>
          <w:i/>
          <w:sz w:val="22"/>
          <w:szCs w:val="22"/>
          <w:lang w:val="es-ES"/>
        </w:rPr>
      </w:pPr>
      <w:r w:rsidRPr="00BD23FF">
        <w:rPr>
          <w:rFonts w:ascii="Arial" w:eastAsia="Calibri" w:hAnsi="Arial" w:cs="Arial"/>
          <w:i/>
          <w:sz w:val="22"/>
          <w:szCs w:val="22"/>
          <w:lang w:val="es-ES"/>
        </w:rPr>
        <w:t xml:space="preserve">Insta </w:t>
      </w:r>
      <w:r w:rsidRPr="00BD23FF">
        <w:rPr>
          <w:rFonts w:ascii="Arial" w:eastAsia="Calibri" w:hAnsi="Arial" w:cs="Arial"/>
          <w:sz w:val="22"/>
          <w:szCs w:val="22"/>
          <w:lang w:val="es-ES"/>
        </w:rPr>
        <w:t xml:space="preserve">a las Partes e </w:t>
      </w:r>
      <w:r w:rsidRPr="00BD23FF">
        <w:rPr>
          <w:rFonts w:ascii="Arial" w:eastAsia="Calibri" w:hAnsi="Arial" w:cs="Arial"/>
          <w:i/>
          <w:sz w:val="22"/>
          <w:szCs w:val="22"/>
          <w:lang w:val="es-ES"/>
        </w:rPr>
        <w:t>invita</w:t>
      </w:r>
      <w:r w:rsidRPr="00BD23FF">
        <w:rPr>
          <w:rFonts w:ascii="Arial" w:eastAsia="Calibri" w:hAnsi="Arial" w:cs="Arial"/>
          <w:sz w:val="22"/>
          <w:szCs w:val="22"/>
          <w:lang w:val="es-ES"/>
        </w:rPr>
        <w:t xml:space="preserve"> a los estados no Partes </w:t>
      </w:r>
      <w:r w:rsidRPr="00BD23FF">
        <w:rPr>
          <w:rFonts w:ascii="Arial" w:eastAsia="Calibri" w:hAnsi="Arial" w:cs="Arial"/>
          <w:strike/>
          <w:sz w:val="22"/>
          <w:szCs w:val="22"/>
          <w:lang w:val="es-ES"/>
        </w:rPr>
        <w:t xml:space="preserve">y </w:t>
      </w:r>
      <w:r w:rsidRPr="00BD23FF">
        <w:rPr>
          <w:rFonts w:ascii="Arial" w:eastAsia="Calibri" w:hAnsi="Arial" w:cs="Arial"/>
          <w:sz w:val="22"/>
          <w:szCs w:val="22"/>
          <w:lang w:val="es-ES"/>
        </w:rPr>
        <w:t xml:space="preserve">que ejercen jurisdicción sobre una porción del área de distribución de las especies que figuran en los apéndices de la CMS, o sobre los navíos que baten su pabellón que se encuentran en o fuera de los límites nacionales jurisdiccionales, a tomar especial cuidado, donde convenga y sea posible y práctico, a esforzarse en controlar el impacto de la </w:t>
      </w:r>
      <w:r w:rsidRPr="00BD23FF">
        <w:rPr>
          <w:rFonts w:ascii="Arial" w:eastAsia="Calibri" w:hAnsi="Arial" w:cs="Arial"/>
          <w:strike/>
          <w:sz w:val="22"/>
          <w:szCs w:val="22"/>
          <w:lang w:val="es-ES"/>
        </w:rPr>
        <w:t>emisión</w:t>
      </w:r>
      <w:r w:rsidRPr="00BD23FF">
        <w:rPr>
          <w:rFonts w:ascii="Arial" w:eastAsia="Calibri" w:hAnsi="Arial" w:cs="Arial"/>
          <w:sz w:val="22"/>
          <w:szCs w:val="22"/>
          <w:lang w:val="es-ES"/>
        </w:rPr>
        <w:t xml:space="preserve"> de contaminación sonora antropogénica </w:t>
      </w:r>
      <w:r w:rsidRPr="00BD23FF">
        <w:rPr>
          <w:rFonts w:ascii="Arial" w:eastAsia="Calibri" w:hAnsi="Arial" w:cs="Arial"/>
          <w:sz w:val="22"/>
          <w:szCs w:val="22"/>
          <w:u w:val="single"/>
          <w:lang w:val="es-ES"/>
        </w:rPr>
        <w:t>marina</w:t>
      </w:r>
      <w:r w:rsidRPr="00BD23FF">
        <w:rPr>
          <w:rFonts w:ascii="Arial" w:eastAsia="Calibri" w:hAnsi="Arial" w:cs="Arial"/>
          <w:sz w:val="22"/>
          <w:szCs w:val="22"/>
          <w:lang w:val="es-ES"/>
        </w:rPr>
        <w:t xml:space="preserve"> en </w:t>
      </w:r>
      <w:r w:rsidRPr="00BD23FF">
        <w:rPr>
          <w:rFonts w:ascii="Arial" w:eastAsia="Calibri" w:hAnsi="Arial" w:cs="Arial"/>
          <w:sz w:val="22"/>
          <w:szCs w:val="22"/>
          <w:u w:val="single"/>
          <w:lang w:val="es-ES"/>
        </w:rPr>
        <w:t>los</w:t>
      </w:r>
      <w:r w:rsidRPr="00BD23FF">
        <w:rPr>
          <w:rFonts w:ascii="Arial" w:eastAsia="Calibri" w:hAnsi="Arial" w:cs="Arial"/>
          <w:sz w:val="22"/>
          <w:szCs w:val="22"/>
          <w:lang w:val="es-ES"/>
        </w:rPr>
        <w:t xml:space="preserve"> hábitat</w:t>
      </w:r>
      <w:r w:rsidRPr="00BD23FF">
        <w:rPr>
          <w:rFonts w:ascii="Arial" w:eastAsia="Calibri" w:hAnsi="Arial" w:cs="Arial"/>
          <w:sz w:val="22"/>
          <w:szCs w:val="22"/>
          <w:u w:val="single"/>
          <w:lang w:val="es-ES"/>
        </w:rPr>
        <w:t>s</w:t>
      </w:r>
      <w:r w:rsidRPr="00BD23FF">
        <w:rPr>
          <w:rFonts w:ascii="Arial" w:eastAsia="Calibri" w:hAnsi="Arial" w:cs="Arial"/>
          <w:sz w:val="22"/>
          <w:szCs w:val="22"/>
          <w:lang w:val="es-ES"/>
        </w:rPr>
        <w:t xml:space="preserve"> de especies vulnerables y en zonas donde </w:t>
      </w:r>
      <w:r w:rsidRPr="00BD23FF">
        <w:rPr>
          <w:rFonts w:ascii="Arial" w:eastAsia="Calibri" w:hAnsi="Arial" w:cs="Arial"/>
          <w:strike/>
          <w:sz w:val="22"/>
          <w:szCs w:val="22"/>
          <w:lang w:val="es-ES"/>
        </w:rPr>
        <w:t>los mamíferos u otras especies en peligro</w:t>
      </w:r>
      <w:r w:rsidRPr="00BD23FF">
        <w:rPr>
          <w:rFonts w:ascii="Arial" w:eastAsia="Calibri" w:hAnsi="Arial" w:cs="Arial"/>
          <w:sz w:val="22"/>
          <w:szCs w:val="22"/>
          <w:lang w:val="es-ES"/>
        </w:rPr>
        <w:t xml:space="preserve"> las especies marinas </w:t>
      </w:r>
      <w:r w:rsidRPr="00BD23FF">
        <w:rPr>
          <w:rFonts w:ascii="Arial" w:eastAsia="Calibri" w:hAnsi="Arial" w:cs="Arial"/>
          <w:sz w:val="22"/>
          <w:szCs w:val="22"/>
          <w:u w:val="single"/>
          <w:lang w:val="es-ES"/>
        </w:rPr>
        <w:t>que son vulnerables al impacto del ruido marino antropogénico</w:t>
      </w:r>
      <w:r w:rsidRPr="00BD23FF">
        <w:rPr>
          <w:rFonts w:ascii="Arial" w:eastAsia="Calibri" w:hAnsi="Arial" w:cs="Arial"/>
          <w:sz w:val="22"/>
          <w:szCs w:val="22"/>
          <w:lang w:val="es-ES"/>
        </w:rPr>
        <w:t xml:space="preserve"> pueden estar concentradas </w:t>
      </w:r>
      <w:r w:rsidRPr="00BD23FF">
        <w:rPr>
          <w:rFonts w:ascii="Arial" w:eastAsia="Calibri" w:hAnsi="Arial" w:cs="Arial"/>
          <w:strike/>
          <w:sz w:val="22"/>
          <w:szCs w:val="22"/>
          <w:lang w:val="es-ES"/>
        </w:rPr>
        <w:t>y cuando sea adecuado</w:t>
      </w:r>
      <w:r w:rsidRPr="00BD23FF">
        <w:rPr>
          <w:rFonts w:ascii="Arial" w:eastAsia="Calibri" w:hAnsi="Arial" w:cs="Arial"/>
          <w:sz w:val="22"/>
          <w:szCs w:val="22"/>
          <w:lang w:val="es-ES"/>
        </w:rPr>
        <w:t xml:space="preserve"> realizar evaluaciones pertinentes sobre la introducción de </w:t>
      </w:r>
      <w:r w:rsidRPr="00BD23FF">
        <w:rPr>
          <w:rFonts w:ascii="Arial" w:eastAsia="Calibri" w:hAnsi="Arial" w:cs="Arial"/>
          <w:strike/>
          <w:sz w:val="22"/>
          <w:szCs w:val="22"/>
          <w:lang w:val="es-ES"/>
        </w:rPr>
        <w:t>sistemas</w:t>
      </w:r>
      <w:r w:rsidRPr="00BD23FF">
        <w:rPr>
          <w:rFonts w:ascii="Arial" w:eastAsia="Calibri" w:hAnsi="Arial" w:cs="Arial"/>
          <w:sz w:val="22"/>
          <w:szCs w:val="22"/>
          <w:lang w:val="es-ES"/>
        </w:rPr>
        <w:t xml:space="preserve"> </w:t>
      </w:r>
      <w:r w:rsidRPr="00BD23FF">
        <w:rPr>
          <w:rFonts w:ascii="Arial" w:eastAsia="Calibri" w:hAnsi="Arial" w:cs="Arial"/>
          <w:sz w:val="22"/>
          <w:szCs w:val="22"/>
          <w:u w:val="single"/>
          <w:lang w:val="es-ES"/>
        </w:rPr>
        <w:t>actividades que</w:t>
      </w:r>
      <w:r w:rsidRPr="00BD23FF">
        <w:rPr>
          <w:rFonts w:ascii="Arial" w:eastAsia="Calibri" w:hAnsi="Arial" w:cs="Arial"/>
          <w:sz w:val="22"/>
          <w:szCs w:val="22"/>
          <w:lang w:val="es-ES"/>
        </w:rPr>
        <w:t xml:space="preserve"> puedan suscitar riesgos sonoros asociados para los </w:t>
      </w:r>
      <w:r w:rsidRPr="00BD23FF">
        <w:rPr>
          <w:rFonts w:ascii="Arial" w:eastAsia="Calibri" w:hAnsi="Arial" w:cs="Arial"/>
          <w:strike/>
          <w:sz w:val="22"/>
          <w:szCs w:val="22"/>
          <w:lang w:val="es-ES"/>
        </w:rPr>
        <w:t>mamíferos marinos</w:t>
      </w:r>
      <w:r w:rsidRPr="00BD23FF">
        <w:rPr>
          <w:rFonts w:ascii="Arial" w:eastAsia="Calibri" w:hAnsi="Arial" w:cs="Arial"/>
          <w:sz w:val="22"/>
          <w:szCs w:val="22"/>
          <w:lang w:val="es-ES"/>
        </w:rPr>
        <w:t xml:space="preserve"> </w:t>
      </w:r>
      <w:r w:rsidRPr="00BD23FF">
        <w:rPr>
          <w:rFonts w:ascii="Arial" w:eastAsia="Calibri" w:hAnsi="Arial" w:cs="Arial"/>
          <w:sz w:val="22"/>
          <w:szCs w:val="22"/>
          <w:u w:val="single"/>
          <w:lang w:val="es-ES"/>
        </w:rPr>
        <w:t>las especies marinas incluidas en la CMS y sus presas</w:t>
      </w:r>
      <w:r w:rsidRPr="00BD23FF">
        <w:rPr>
          <w:rFonts w:ascii="Arial" w:eastAsia="Calibri" w:hAnsi="Arial" w:cs="Arial"/>
          <w:sz w:val="22"/>
          <w:szCs w:val="22"/>
          <w:lang w:val="es-ES"/>
        </w:rPr>
        <w:t>;</w:t>
      </w:r>
      <w:r w:rsidRPr="00BD23FF">
        <w:rPr>
          <w:rFonts w:ascii="Arial" w:eastAsia="Calibri" w:hAnsi="Arial" w:cs="Arial"/>
          <w:i/>
          <w:sz w:val="22"/>
          <w:szCs w:val="22"/>
          <w:lang w:val="es-ES"/>
        </w:rPr>
        <w:t xml:space="preserve"> </w:t>
      </w:r>
    </w:p>
    <w:p w:rsidR="00BD23FF" w:rsidRPr="00BD23FF" w:rsidRDefault="00BD23FF" w:rsidP="00BD23FF">
      <w:pPr>
        <w:widowControl/>
        <w:autoSpaceDE/>
        <w:autoSpaceDN/>
        <w:adjustRightInd/>
        <w:ind w:left="360"/>
        <w:contextualSpacing/>
        <w:jc w:val="both"/>
        <w:rPr>
          <w:rFonts w:ascii="Arial" w:eastAsia="Calibri" w:hAnsi="Arial" w:cs="Arial"/>
          <w:i/>
          <w:sz w:val="22"/>
          <w:szCs w:val="22"/>
          <w:lang w:val="es-ES"/>
        </w:rPr>
      </w:pPr>
    </w:p>
    <w:p w:rsidR="00BD23FF" w:rsidRPr="00BD23FF" w:rsidRDefault="00BD23FF" w:rsidP="00815E06">
      <w:pPr>
        <w:widowControl/>
        <w:numPr>
          <w:ilvl w:val="0"/>
          <w:numId w:val="7"/>
        </w:numPr>
        <w:autoSpaceDE/>
        <w:autoSpaceDN/>
        <w:adjustRightInd/>
        <w:ind w:left="426" w:hanging="426"/>
        <w:contextualSpacing/>
        <w:jc w:val="both"/>
        <w:rPr>
          <w:rFonts w:ascii="Arial" w:eastAsia="Calibri" w:hAnsi="Arial" w:cs="Arial"/>
          <w:sz w:val="22"/>
          <w:szCs w:val="22"/>
          <w:lang w:val="es-ES"/>
        </w:rPr>
      </w:pPr>
      <w:r w:rsidRPr="00BD23FF">
        <w:rPr>
          <w:rFonts w:ascii="Arial" w:eastAsia="Calibri" w:hAnsi="Arial" w:cs="Arial"/>
          <w:i/>
          <w:sz w:val="22"/>
          <w:szCs w:val="22"/>
          <w:lang w:val="es-ES"/>
        </w:rPr>
        <w:t>Insta encarecidamente</w:t>
      </w:r>
      <w:r w:rsidRPr="00BD23FF">
        <w:rPr>
          <w:rFonts w:ascii="Arial" w:eastAsia="Calibri" w:hAnsi="Arial" w:cs="Arial"/>
          <w:sz w:val="22"/>
          <w:szCs w:val="22"/>
          <w:lang w:val="es-ES"/>
        </w:rPr>
        <w:t xml:space="preserve"> a las Partes a prevenir los efectos adversos sobre </w:t>
      </w:r>
      <w:r w:rsidRPr="00BD23FF">
        <w:rPr>
          <w:rFonts w:ascii="Arial" w:eastAsia="Calibri" w:hAnsi="Arial" w:cs="Arial"/>
          <w:strike/>
          <w:sz w:val="22"/>
          <w:szCs w:val="22"/>
          <w:lang w:val="es-ES"/>
        </w:rPr>
        <w:t xml:space="preserve">los cetáceos y sobre otras especies marinas migratorias </w:t>
      </w:r>
      <w:r w:rsidRPr="00BD23FF">
        <w:rPr>
          <w:rFonts w:ascii="Arial" w:eastAsia="Calibri" w:hAnsi="Arial" w:cs="Arial"/>
          <w:sz w:val="22"/>
          <w:szCs w:val="22"/>
          <w:u w:val="single"/>
          <w:lang w:val="es-ES"/>
        </w:rPr>
        <w:t>las especies marinas incluidas en la CMS y sus presas</w:t>
      </w:r>
      <w:r w:rsidRPr="00BD23FF">
        <w:rPr>
          <w:rFonts w:ascii="Arial" w:eastAsia="Calibri" w:hAnsi="Arial" w:cs="Arial"/>
          <w:sz w:val="22"/>
          <w:szCs w:val="22"/>
          <w:lang w:val="es-ES"/>
        </w:rPr>
        <w:t xml:space="preserve"> limitando la emisión de ruido submarino, </w:t>
      </w:r>
      <w:r w:rsidRPr="00BD23FF">
        <w:rPr>
          <w:rFonts w:ascii="Arial" w:eastAsia="Calibri" w:hAnsi="Arial" w:cs="Arial"/>
          <w:strike/>
          <w:sz w:val="22"/>
          <w:szCs w:val="22"/>
          <w:lang w:val="es-ES"/>
        </w:rPr>
        <w:t>lo que debe entenderse por mantener el ruido al nivel más bajo que sea necesario, dando una prioridad particular a las situaciones en las que se sabe que los impactos sobre los cetáceos son importantes</w:t>
      </w:r>
      <w:r w:rsidRPr="00BD23FF">
        <w:rPr>
          <w:rFonts w:ascii="Arial" w:eastAsia="Calibri" w:hAnsi="Arial" w:cs="Arial"/>
          <w:sz w:val="22"/>
          <w:szCs w:val="22"/>
          <w:lang w:val="es-ES"/>
        </w:rPr>
        <w:t xml:space="preserve">; y donde el ruido no pueda ser evitado, </w:t>
      </w:r>
      <w:r w:rsidRPr="00BD23FF">
        <w:rPr>
          <w:rFonts w:ascii="Arial" w:eastAsia="Calibri" w:hAnsi="Arial" w:cs="Arial"/>
          <w:i/>
          <w:sz w:val="22"/>
          <w:szCs w:val="22"/>
          <w:lang w:val="es-ES"/>
        </w:rPr>
        <w:t xml:space="preserve">insta </w:t>
      </w:r>
      <w:r w:rsidRPr="00BD23FF">
        <w:rPr>
          <w:rFonts w:ascii="Arial" w:eastAsia="Calibri" w:hAnsi="Arial" w:cs="Arial"/>
          <w:i/>
          <w:sz w:val="22"/>
          <w:szCs w:val="22"/>
          <w:u w:val="single"/>
          <w:lang w:val="es-ES"/>
        </w:rPr>
        <w:t>además</w:t>
      </w:r>
      <w:r w:rsidRPr="00BD23FF">
        <w:rPr>
          <w:rFonts w:ascii="Arial" w:eastAsia="Calibri" w:hAnsi="Arial" w:cs="Arial"/>
          <w:sz w:val="22"/>
          <w:szCs w:val="22"/>
          <w:lang w:val="es-ES"/>
        </w:rPr>
        <w:t xml:space="preserve"> a las Partes a desarrollar un marco normativo apropiado correspondiente y aplicar las medidas pertinentes para garantizar una reducción o mitigación del ruido </w:t>
      </w:r>
      <w:r w:rsidRPr="00BD23FF">
        <w:rPr>
          <w:rFonts w:ascii="Arial" w:eastAsia="Calibri" w:hAnsi="Arial" w:cs="Arial"/>
          <w:sz w:val="22"/>
          <w:szCs w:val="22"/>
          <w:u w:val="single"/>
          <w:lang w:val="es-ES"/>
        </w:rPr>
        <w:t>marino</w:t>
      </w:r>
      <w:r w:rsidRPr="00BD23FF">
        <w:rPr>
          <w:rFonts w:ascii="Arial" w:eastAsia="Calibri" w:hAnsi="Arial" w:cs="Arial"/>
          <w:sz w:val="22"/>
          <w:szCs w:val="22"/>
          <w:lang w:val="es-ES"/>
        </w:rPr>
        <w:t xml:space="preserve"> antropogénico </w:t>
      </w:r>
      <w:r w:rsidRPr="00BD23FF">
        <w:rPr>
          <w:rFonts w:ascii="Arial" w:eastAsia="Calibri" w:hAnsi="Arial" w:cs="Arial"/>
          <w:strike/>
          <w:sz w:val="22"/>
          <w:szCs w:val="22"/>
          <w:lang w:val="es-ES"/>
        </w:rPr>
        <w:t>bajo el agua</w:t>
      </w:r>
      <w:r w:rsidRPr="00BD23FF">
        <w:rPr>
          <w:rFonts w:ascii="Arial" w:eastAsia="Calibri" w:hAnsi="Arial" w:cs="Arial"/>
          <w:sz w:val="22"/>
          <w:szCs w:val="22"/>
          <w:lang w:val="es-ES"/>
        </w:rPr>
        <w:t>;</w:t>
      </w:r>
    </w:p>
    <w:p w:rsidR="00BD23FF" w:rsidRPr="00BD23FF" w:rsidRDefault="00BD23FF" w:rsidP="00BD23FF">
      <w:pPr>
        <w:widowControl/>
        <w:autoSpaceDE/>
        <w:autoSpaceDN/>
        <w:adjustRightInd/>
        <w:ind w:left="1437" w:hanging="360"/>
        <w:contextualSpacing/>
        <w:jc w:val="both"/>
        <w:rPr>
          <w:rFonts w:ascii="Arial" w:eastAsia="Calibri" w:hAnsi="Arial" w:cs="Arial"/>
          <w:sz w:val="22"/>
          <w:szCs w:val="22"/>
          <w:highlight w:val="yellow"/>
          <w:lang w:val="es-ES"/>
        </w:rPr>
      </w:pPr>
    </w:p>
    <w:p w:rsidR="00BD23FF" w:rsidRPr="00BD23FF" w:rsidRDefault="00BD23FF" w:rsidP="00815E06">
      <w:pPr>
        <w:widowControl/>
        <w:numPr>
          <w:ilvl w:val="0"/>
          <w:numId w:val="7"/>
        </w:numPr>
        <w:autoSpaceDE/>
        <w:autoSpaceDN/>
        <w:adjustRightInd/>
        <w:ind w:left="426" w:hanging="426"/>
        <w:contextualSpacing/>
        <w:jc w:val="both"/>
        <w:rPr>
          <w:rFonts w:ascii="Arial" w:eastAsia="Calibri" w:hAnsi="Arial" w:cs="Arial"/>
          <w:sz w:val="22"/>
          <w:szCs w:val="22"/>
          <w:lang w:val="es-ES"/>
        </w:rPr>
      </w:pPr>
      <w:r w:rsidRPr="00BD23FF">
        <w:rPr>
          <w:rFonts w:ascii="Arial" w:eastAsia="Calibri" w:hAnsi="Arial" w:cs="Arial"/>
          <w:i/>
          <w:sz w:val="22"/>
          <w:szCs w:val="22"/>
          <w:lang w:val="es-ES"/>
        </w:rPr>
        <w:t>Solicita</w:t>
      </w:r>
      <w:r w:rsidRPr="00BD23FF">
        <w:rPr>
          <w:rFonts w:ascii="Arial" w:eastAsia="Calibri" w:hAnsi="Arial" w:cs="Arial"/>
          <w:sz w:val="22"/>
          <w:szCs w:val="22"/>
          <w:lang w:val="es-ES"/>
        </w:rPr>
        <w:t xml:space="preserve"> a las Partes e </w:t>
      </w:r>
      <w:r w:rsidRPr="00BD23FF">
        <w:rPr>
          <w:rFonts w:ascii="Arial" w:eastAsia="Calibri" w:hAnsi="Arial" w:cs="Arial"/>
          <w:i/>
          <w:sz w:val="22"/>
          <w:szCs w:val="22"/>
          <w:lang w:val="es-ES"/>
        </w:rPr>
        <w:t>invita</w:t>
      </w:r>
      <w:r w:rsidRPr="00BD23FF">
        <w:rPr>
          <w:rFonts w:ascii="Arial" w:eastAsia="Calibri" w:hAnsi="Arial" w:cs="Arial"/>
          <w:sz w:val="22"/>
          <w:szCs w:val="22"/>
          <w:lang w:val="es-ES"/>
        </w:rPr>
        <w:t xml:space="preserve"> a los estados no Partes, </w:t>
      </w:r>
      <w:r w:rsidRPr="00BD23FF">
        <w:rPr>
          <w:rFonts w:ascii="Arial" w:eastAsia="Calibri" w:hAnsi="Arial" w:cs="Arial"/>
          <w:strike/>
          <w:sz w:val="22"/>
          <w:szCs w:val="22"/>
          <w:lang w:val="es-ES"/>
        </w:rPr>
        <w:t>siempre que resulte posible,</w:t>
      </w:r>
      <w:r w:rsidRPr="00BD23FF">
        <w:rPr>
          <w:rFonts w:ascii="Arial" w:eastAsia="Calibri" w:hAnsi="Arial" w:cs="Arial"/>
          <w:sz w:val="22"/>
          <w:szCs w:val="22"/>
          <w:lang w:val="es-ES"/>
        </w:rPr>
        <w:t xml:space="preserve"> a adoptar </w:t>
      </w:r>
      <w:r w:rsidRPr="00BD23FF">
        <w:rPr>
          <w:rFonts w:ascii="Arial" w:eastAsia="Calibri" w:hAnsi="Arial" w:cs="Arial"/>
          <w:sz w:val="22"/>
          <w:szCs w:val="22"/>
          <w:u w:val="single"/>
          <w:lang w:val="es-ES"/>
        </w:rPr>
        <w:t>siempre que resulte posible</w:t>
      </w:r>
      <w:r w:rsidRPr="00BD23FF">
        <w:rPr>
          <w:rFonts w:ascii="Arial" w:eastAsia="Calibri" w:hAnsi="Arial" w:cs="Arial"/>
          <w:sz w:val="22"/>
          <w:szCs w:val="22"/>
          <w:lang w:val="es-ES"/>
        </w:rPr>
        <w:t xml:space="preserve"> medidas de reducción del uso de sonares navales de alta intensidad hasta que una evaluación transparente de su impacto ambiental sobre los mamíferos marinos, los peces u otras formas de vida marina haya sido completada y en la medida de lo posible, intentar prevenir los impactos del uso de sonar, especialmente en áreas reconocidas o con probabilidad de ser hábitats importantes de especies particularmente sensibles a sonares activos (p.ej. ballenas picudas) y en particular, allí donde no se puedan excluir los riesgos a </w:t>
      </w:r>
      <w:r w:rsidRPr="00BD23FF">
        <w:rPr>
          <w:rFonts w:ascii="Arial" w:eastAsia="Calibri" w:hAnsi="Arial" w:cs="Arial"/>
          <w:sz w:val="22"/>
          <w:szCs w:val="22"/>
          <w:u w:val="single"/>
          <w:lang w:val="es-ES"/>
        </w:rPr>
        <w:t>las especies marinas</w:t>
      </w:r>
      <w:r w:rsidRPr="00BD23FF">
        <w:rPr>
          <w:rFonts w:ascii="Arial" w:eastAsia="Calibri" w:hAnsi="Arial" w:cs="Arial"/>
          <w:strike/>
          <w:sz w:val="22"/>
          <w:szCs w:val="22"/>
          <w:lang w:val="es-ES"/>
        </w:rPr>
        <w:t xml:space="preserve"> los mamíferos marinos</w:t>
      </w:r>
      <w:r w:rsidRPr="00BD23FF">
        <w:rPr>
          <w:rFonts w:ascii="Arial" w:eastAsia="Calibri" w:hAnsi="Arial" w:cs="Arial"/>
          <w:sz w:val="22"/>
          <w:szCs w:val="22"/>
          <w:lang w:val="es-ES"/>
        </w:rPr>
        <w:t>, tomen nota de las medidas nacionales existentes y la investigación relativa a este campo;</w:t>
      </w:r>
    </w:p>
    <w:p w:rsidR="00BD23FF" w:rsidRPr="00BD23FF" w:rsidRDefault="00BD23FF" w:rsidP="00BD23FF">
      <w:pPr>
        <w:widowControl/>
        <w:autoSpaceDE/>
        <w:autoSpaceDN/>
        <w:adjustRightInd/>
        <w:jc w:val="both"/>
        <w:rPr>
          <w:rFonts w:ascii="Arial" w:eastAsia="Calibri" w:hAnsi="Arial" w:cs="Arial"/>
          <w:i/>
          <w:sz w:val="22"/>
          <w:szCs w:val="22"/>
          <w:highlight w:val="yellow"/>
          <w:lang w:val="es-ES"/>
        </w:rPr>
      </w:pPr>
    </w:p>
    <w:p w:rsidR="00BD23FF" w:rsidRPr="00BD23FF" w:rsidRDefault="00BD23FF" w:rsidP="00815E06">
      <w:pPr>
        <w:widowControl/>
        <w:numPr>
          <w:ilvl w:val="0"/>
          <w:numId w:val="7"/>
        </w:numPr>
        <w:autoSpaceDE/>
        <w:autoSpaceDN/>
        <w:adjustRightInd/>
        <w:spacing w:after="200"/>
        <w:ind w:left="426" w:hanging="426"/>
        <w:jc w:val="both"/>
        <w:rPr>
          <w:rFonts w:ascii="Arial" w:eastAsia="Calibri" w:hAnsi="Arial" w:cs="Arial"/>
          <w:sz w:val="22"/>
          <w:szCs w:val="22"/>
          <w:lang w:val="es-ES"/>
        </w:rPr>
      </w:pPr>
      <w:r w:rsidRPr="00BD23FF">
        <w:rPr>
          <w:rFonts w:ascii="Arial" w:eastAsia="Calibri" w:hAnsi="Arial" w:cs="Arial"/>
          <w:i/>
          <w:iCs/>
          <w:sz w:val="22"/>
          <w:szCs w:val="22"/>
          <w:lang w:val="es-ES"/>
        </w:rPr>
        <w:t xml:space="preserve">Insta </w:t>
      </w:r>
      <w:r w:rsidRPr="00BD23FF">
        <w:rPr>
          <w:rFonts w:ascii="Arial" w:eastAsia="Calibri" w:hAnsi="Arial" w:cs="Arial"/>
          <w:iCs/>
          <w:sz w:val="22"/>
          <w:szCs w:val="22"/>
          <w:lang w:val="es-ES"/>
        </w:rPr>
        <w:t>a las Partes a asegurar que las evaluaciones de impacto ambiental tienen plenamente en cuenta los efectos de las actividades sobre</w:t>
      </w:r>
      <w:r w:rsidRPr="00BD23FF">
        <w:rPr>
          <w:rFonts w:ascii="Arial" w:eastAsia="Calibri" w:hAnsi="Arial" w:cs="Arial"/>
          <w:iCs/>
          <w:strike/>
          <w:sz w:val="22"/>
          <w:szCs w:val="22"/>
          <w:lang w:val="es-ES"/>
        </w:rPr>
        <w:t xml:space="preserve"> los cetáceos y a considerar los posibles impactos sobre la biota marina</w:t>
      </w:r>
      <w:r w:rsidRPr="00BD23FF">
        <w:rPr>
          <w:rFonts w:ascii="Arial" w:eastAsia="Calibri" w:hAnsi="Arial" w:cs="Arial"/>
          <w:iCs/>
          <w:sz w:val="22"/>
          <w:szCs w:val="22"/>
          <w:lang w:val="es-ES"/>
        </w:rPr>
        <w:t xml:space="preserve"> </w:t>
      </w:r>
      <w:r w:rsidRPr="00BD23FF">
        <w:rPr>
          <w:rFonts w:ascii="Arial" w:eastAsia="Calibri" w:hAnsi="Arial" w:cs="Arial"/>
          <w:iCs/>
          <w:sz w:val="22"/>
          <w:szCs w:val="22"/>
          <w:u w:val="single"/>
          <w:lang w:val="es-ES"/>
        </w:rPr>
        <w:t>las especies marinas incluidas en la CMS y sus presas,</w:t>
      </w:r>
      <w:r w:rsidRPr="00BD23FF">
        <w:rPr>
          <w:rFonts w:ascii="Arial" w:eastAsia="Calibri" w:hAnsi="Arial" w:cs="Arial"/>
          <w:iCs/>
          <w:sz w:val="22"/>
          <w:szCs w:val="22"/>
          <w:lang w:val="es-ES"/>
        </w:rPr>
        <w:t xml:space="preserve"> </w:t>
      </w:r>
      <w:r w:rsidRPr="00BD23FF">
        <w:rPr>
          <w:rFonts w:ascii="Arial" w:eastAsia="Calibri" w:hAnsi="Arial" w:cs="Arial"/>
          <w:iCs/>
          <w:strike/>
          <w:sz w:val="22"/>
          <w:szCs w:val="22"/>
          <w:lang w:val="es-ES"/>
        </w:rPr>
        <w:t>otras especies marinas migratorias y sus rutas de migración</w:t>
      </w:r>
      <w:r w:rsidRPr="00BD23FF">
        <w:rPr>
          <w:rFonts w:ascii="Arial" w:eastAsia="Calibri" w:hAnsi="Arial" w:cs="Arial"/>
          <w:iCs/>
          <w:sz w:val="22"/>
          <w:szCs w:val="22"/>
          <w:lang w:val="es-ES"/>
        </w:rPr>
        <w:t xml:space="preserve"> y a considerar un enfoque ecológico más integral </w:t>
      </w:r>
      <w:r w:rsidRPr="00BD23FF">
        <w:rPr>
          <w:rFonts w:ascii="Arial" w:eastAsia="Calibri" w:hAnsi="Arial" w:cs="Arial"/>
          <w:iCs/>
          <w:strike/>
          <w:sz w:val="22"/>
          <w:szCs w:val="22"/>
          <w:lang w:val="es-ES"/>
        </w:rPr>
        <w:t xml:space="preserve">también </w:t>
      </w:r>
      <w:r w:rsidRPr="00BD23FF">
        <w:rPr>
          <w:rFonts w:ascii="Arial" w:eastAsia="Calibri" w:hAnsi="Arial" w:cs="Arial"/>
          <w:iCs/>
          <w:sz w:val="22"/>
          <w:szCs w:val="22"/>
          <w:lang w:val="es-ES"/>
        </w:rPr>
        <w:t>en la fase de planificación estratégica;</w:t>
      </w:r>
    </w:p>
    <w:p w:rsidR="00BD23FF" w:rsidRPr="00BD23FF" w:rsidRDefault="00BD23FF" w:rsidP="00BD23FF">
      <w:pPr>
        <w:widowControl/>
        <w:tabs>
          <w:tab w:val="left" w:pos="1701"/>
        </w:tabs>
        <w:autoSpaceDE/>
        <w:autoSpaceDN/>
        <w:adjustRightInd/>
        <w:ind w:left="1701" w:hanging="1701"/>
        <w:jc w:val="both"/>
        <w:rPr>
          <w:rFonts w:ascii="Arial" w:eastAsia="Calibri" w:hAnsi="Arial" w:cs="Arial"/>
          <w:sz w:val="22"/>
          <w:szCs w:val="22"/>
          <w:u w:val="single"/>
          <w:lang w:val="es-ES"/>
        </w:rPr>
      </w:pPr>
      <w:r w:rsidRPr="00BD23FF">
        <w:rPr>
          <w:rFonts w:ascii="Arial" w:eastAsia="Calibri" w:hAnsi="Arial" w:cs="Arial"/>
          <w:sz w:val="22"/>
          <w:szCs w:val="22"/>
          <w:u w:val="single"/>
          <w:lang w:val="es-ES"/>
        </w:rPr>
        <w:lastRenderedPageBreak/>
        <w:t>6 bis.</w:t>
      </w:r>
      <w:r w:rsidRPr="00BD23FF">
        <w:rPr>
          <w:rFonts w:ascii="Arial" w:eastAsia="Calibri" w:hAnsi="Arial" w:cs="Arial"/>
          <w:i/>
          <w:sz w:val="22"/>
          <w:szCs w:val="22"/>
          <w:u w:val="single"/>
          <w:lang w:val="es-ES"/>
        </w:rPr>
        <w:tab/>
        <w:t>Adopta</w:t>
      </w:r>
      <w:r w:rsidRPr="00BD23FF">
        <w:rPr>
          <w:rFonts w:ascii="Arial" w:eastAsia="Calibri" w:hAnsi="Arial" w:cs="Arial"/>
          <w:sz w:val="22"/>
          <w:szCs w:val="22"/>
          <w:u w:val="single"/>
          <w:lang w:val="es-ES"/>
        </w:rPr>
        <w:t xml:space="preserve"> las “Directrices de la Familia CMS sobre las Evaluaciones de Impacto Ambiental de las actividades marinas generadoras de ruido” adjuntas en el Anexo [2] y </w:t>
      </w:r>
      <w:r w:rsidRPr="00BD23FF">
        <w:rPr>
          <w:rFonts w:ascii="Arial" w:eastAsia="Calibri" w:hAnsi="Arial" w:cs="Arial"/>
          <w:i/>
          <w:sz w:val="22"/>
          <w:szCs w:val="22"/>
          <w:u w:val="single"/>
          <w:lang w:val="es-ES"/>
        </w:rPr>
        <w:t>acoge con satisfacción</w:t>
      </w:r>
      <w:r w:rsidRPr="00BD23FF">
        <w:rPr>
          <w:rFonts w:ascii="Arial" w:eastAsia="Calibri" w:hAnsi="Arial" w:cs="Arial"/>
          <w:sz w:val="22"/>
          <w:szCs w:val="22"/>
          <w:u w:val="single"/>
          <w:lang w:val="es-ES"/>
        </w:rPr>
        <w:t xml:space="preserve"> la información sobre la asistencia técnica contenida en UNEP/CMS/COP12/Inf.11</w:t>
      </w:r>
      <w:r w:rsidRPr="00BD23FF">
        <w:rPr>
          <w:rFonts w:ascii="Arial" w:eastAsia="Calibri" w:hAnsi="Arial"/>
          <w:sz w:val="22"/>
          <w:szCs w:val="22"/>
          <w:u w:val="single"/>
          <w:vertAlign w:val="superscript"/>
          <w:lang w:val="es-ES"/>
        </w:rPr>
        <w:footnoteReference w:id="2"/>
      </w:r>
      <w:r w:rsidRPr="00BD23FF">
        <w:rPr>
          <w:rFonts w:ascii="Arial" w:eastAsia="Calibri" w:hAnsi="Arial" w:cs="Arial"/>
          <w:sz w:val="22"/>
          <w:szCs w:val="22"/>
          <w:u w:val="single"/>
          <w:lang w:val="es-ES"/>
        </w:rPr>
        <w:t>;</w:t>
      </w:r>
    </w:p>
    <w:p w:rsidR="00BD23FF" w:rsidRPr="00BD23FF" w:rsidRDefault="00BD23FF" w:rsidP="00BD23FF">
      <w:pPr>
        <w:widowControl/>
        <w:autoSpaceDE/>
        <w:autoSpaceDN/>
        <w:adjustRightInd/>
        <w:ind w:left="1701" w:hanging="1701"/>
        <w:jc w:val="both"/>
        <w:rPr>
          <w:rFonts w:ascii="Arial" w:eastAsia="Calibri" w:hAnsi="Arial" w:cs="Arial"/>
          <w:sz w:val="22"/>
          <w:szCs w:val="22"/>
          <w:u w:val="single"/>
          <w:lang w:val="es-ES"/>
        </w:rPr>
      </w:pPr>
    </w:p>
    <w:p w:rsidR="00BD23FF" w:rsidRPr="00BD23FF" w:rsidRDefault="00BD23FF" w:rsidP="00BD23FF">
      <w:pPr>
        <w:widowControl/>
        <w:autoSpaceDE/>
        <w:autoSpaceDN/>
        <w:adjustRightInd/>
        <w:ind w:left="1701" w:hanging="1701"/>
        <w:jc w:val="both"/>
        <w:rPr>
          <w:rFonts w:ascii="Arial" w:eastAsia="Calibri" w:hAnsi="Arial" w:cs="Arial"/>
          <w:sz w:val="22"/>
          <w:szCs w:val="22"/>
          <w:u w:val="single"/>
          <w:lang w:val="es-ES"/>
        </w:rPr>
      </w:pPr>
      <w:r w:rsidRPr="00BD23FF">
        <w:rPr>
          <w:rFonts w:ascii="Arial" w:eastAsia="Calibri" w:hAnsi="Arial" w:cs="Arial"/>
          <w:sz w:val="22"/>
          <w:szCs w:val="22"/>
          <w:u w:val="single"/>
          <w:lang w:val="es-ES"/>
        </w:rPr>
        <w:t>6 ter.</w:t>
      </w:r>
      <w:r w:rsidRPr="00BD23FF">
        <w:rPr>
          <w:rFonts w:ascii="Arial" w:eastAsia="Calibri" w:hAnsi="Arial" w:cs="Arial"/>
          <w:sz w:val="22"/>
          <w:szCs w:val="22"/>
          <w:u w:val="single"/>
          <w:lang w:val="es-ES"/>
        </w:rPr>
        <w:tab/>
      </w:r>
      <w:r w:rsidRPr="00BD23FF">
        <w:rPr>
          <w:rFonts w:ascii="Arial" w:eastAsia="Calibri" w:hAnsi="Arial" w:cs="Arial"/>
          <w:i/>
          <w:sz w:val="22"/>
          <w:szCs w:val="22"/>
          <w:u w:val="single"/>
          <w:lang w:val="es-ES"/>
        </w:rPr>
        <w:t>Invita</w:t>
      </w:r>
      <w:r w:rsidRPr="00BD23FF">
        <w:rPr>
          <w:rFonts w:ascii="Arial" w:eastAsia="Calibri" w:hAnsi="Arial" w:cs="Arial"/>
          <w:sz w:val="22"/>
          <w:szCs w:val="22"/>
          <w:u w:val="single"/>
          <w:lang w:val="es-ES"/>
        </w:rPr>
        <w:t xml:space="preserve"> a las Partes de ACCOBAMS y ASCOBANS a adoptar estas Directrices, en cuya redacción participaron plenamente, en sus próximas Reuniones de las Partes;</w:t>
      </w:r>
    </w:p>
    <w:p w:rsidR="00BD23FF" w:rsidRPr="00BD23FF" w:rsidRDefault="00BD23FF" w:rsidP="00BD23FF">
      <w:pPr>
        <w:widowControl/>
        <w:autoSpaceDE/>
        <w:autoSpaceDN/>
        <w:adjustRightInd/>
        <w:ind w:left="1701" w:hanging="1701"/>
        <w:jc w:val="both"/>
        <w:rPr>
          <w:rFonts w:ascii="Arial" w:eastAsia="Calibri" w:hAnsi="Arial" w:cs="Arial"/>
          <w:sz w:val="22"/>
          <w:szCs w:val="22"/>
          <w:u w:val="single"/>
          <w:lang w:val="es-ES"/>
        </w:rPr>
      </w:pPr>
    </w:p>
    <w:p w:rsidR="00BD23FF" w:rsidRPr="00BD23FF" w:rsidRDefault="00BD23FF" w:rsidP="00BD23FF">
      <w:pPr>
        <w:widowControl/>
        <w:autoSpaceDE/>
        <w:autoSpaceDN/>
        <w:adjustRightInd/>
        <w:ind w:left="1701" w:hanging="1701"/>
        <w:jc w:val="both"/>
        <w:rPr>
          <w:rFonts w:ascii="Arial" w:eastAsia="Calibri" w:hAnsi="Arial" w:cs="Arial"/>
          <w:sz w:val="22"/>
          <w:szCs w:val="22"/>
          <w:u w:val="single"/>
          <w:lang w:val="es-ES"/>
        </w:rPr>
      </w:pPr>
      <w:r w:rsidRPr="00BD23FF">
        <w:rPr>
          <w:rFonts w:ascii="Arial" w:eastAsia="Calibri" w:hAnsi="Arial" w:cs="Arial"/>
          <w:sz w:val="22"/>
          <w:szCs w:val="22"/>
          <w:u w:val="single"/>
          <w:lang w:val="es-ES"/>
        </w:rPr>
        <w:t xml:space="preserve">6 </w:t>
      </w:r>
      <w:proofErr w:type="spellStart"/>
      <w:r w:rsidRPr="00BD23FF">
        <w:rPr>
          <w:rFonts w:ascii="Arial" w:eastAsia="Calibri" w:hAnsi="Arial" w:cs="Arial"/>
          <w:sz w:val="22"/>
          <w:szCs w:val="22"/>
          <w:u w:val="single"/>
          <w:lang w:val="es-ES"/>
        </w:rPr>
        <w:t>quarter</w:t>
      </w:r>
      <w:proofErr w:type="spellEnd"/>
      <w:r w:rsidRPr="00BD23FF">
        <w:rPr>
          <w:rFonts w:ascii="Arial" w:eastAsia="Calibri" w:hAnsi="Arial" w:cs="Arial"/>
          <w:sz w:val="22"/>
          <w:szCs w:val="22"/>
          <w:u w:val="single"/>
          <w:lang w:val="es-ES"/>
        </w:rPr>
        <w:t>.</w:t>
      </w:r>
      <w:r w:rsidRPr="00BD23FF">
        <w:rPr>
          <w:rFonts w:ascii="Arial" w:eastAsia="Calibri" w:hAnsi="Arial" w:cs="Arial"/>
          <w:sz w:val="22"/>
          <w:szCs w:val="22"/>
          <w:u w:val="single"/>
          <w:lang w:val="es-ES"/>
        </w:rPr>
        <w:tab/>
      </w:r>
      <w:r w:rsidRPr="00BD23FF">
        <w:rPr>
          <w:rFonts w:ascii="Arial" w:eastAsia="Calibri" w:hAnsi="Arial" w:cs="Arial"/>
          <w:i/>
          <w:sz w:val="22"/>
          <w:szCs w:val="22"/>
          <w:u w:val="single"/>
          <w:lang w:val="es-ES"/>
        </w:rPr>
        <w:t>Invita además</w:t>
      </w:r>
      <w:r w:rsidRPr="00BD23FF">
        <w:rPr>
          <w:rFonts w:ascii="Arial" w:eastAsia="Calibri" w:hAnsi="Arial" w:cs="Arial"/>
          <w:sz w:val="22"/>
          <w:szCs w:val="22"/>
          <w:u w:val="single"/>
          <w:lang w:val="es-ES"/>
        </w:rPr>
        <w:t xml:space="preserve"> a los Signatarios de los Memorandos de Entendimiento pertinentes firmados bajo la CMS a utilizar estas Directrices como documentos guía;</w:t>
      </w:r>
    </w:p>
    <w:p w:rsidR="00BD23FF" w:rsidRPr="00BD23FF" w:rsidRDefault="00BD23FF" w:rsidP="00BD23FF">
      <w:pPr>
        <w:keepNext/>
        <w:autoSpaceDE/>
        <w:autoSpaceDN/>
        <w:adjustRightInd/>
        <w:spacing w:line="240" w:lineRule="exact"/>
        <w:ind w:left="1437"/>
        <w:contextualSpacing/>
        <w:rPr>
          <w:rFonts w:ascii="Arial" w:eastAsia="Calibri" w:hAnsi="Arial" w:cs="Arial"/>
          <w:i/>
          <w:sz w:val="22"/>
          <w:szCs w:val="22"/>
          <w:lang w:val="es-ES"/>
        </w:rPr>
      </w:pPr>
    </w:p>
    <w:p w:rsidR="00BD23FF" w:rsidRPr="00BD23FF" w:rsidRDefault="00BD23FF" w:rsidP="00BD23FF">
      <w:pPr>
        <w:widowControl/>
        <w:autoSpaceDE/>
        <w:autoSpaceDN/>
        <w:adjustRightInd/>
        <w:ind w:left="1701" w:hanging="1701"/>
        <w:jc w:val="both"/>
        <w:rPr>
          <w:rFonts w:ascii="Arial" w:eastAsia="Calibri" w:hAnsi="Arial"/>
          <w:sz w:val="22"/>
          <w:szCs w:val="22"/>
          <w:u w:val="single"/>
          <w:lang w:val="es-ES"/>
        </w:rPr>
      </w:pPr>
      <w:r w:rsidRPr="00BD23FF">
        <w:rPr>
          <w:rFonts w:ascii="Arial" w:eastAsia="Calibri" w:hAnsi="Arial"/>
          <w:sz w:val="22"/>
          <w:szCs w:val="22"/>
          <w:u w:val="single"/>
          <w:lang w:val="es-ES"/>
        </w:rPr>
        <w:t xml:space="preserve">6 </w:t>
      </w:r>
      <w:proofErr w:type="spellStart"/>
      <w:r w:rsidRPr="00BD23FF">
        <w:rPr>
          <w:rFonts w:ascii="Arial" w:eastAsia="Calibri" w:hAnsi="Arial" w:cs="Arial"/>
          <w:sz w:val="22"/>
          <w:szCs w:val="22"/>
          <w:u w:val="single"/>
          <w:lang w:val="es-ES"/>
        </w:rPr>
        <w:t>quinquiens</w:t>
      </w:r>
      <w:proofErr w:type="spellEnd"/>
      <w:r w:rsidRPr="00BD23FF">
        <w:rPr>
          <w:rFonts w:ascii="Arial" w:eastAsia="Calibri" w:hAnsi="Arial"/>
          <w:sz w:val="22"/>
          <w:szCs w:val="22"/>
          <w:u w:val="single"/>
          <w:lang w:val="es-ES"/>
        </w:rPr>
        <w:t>.</w:t>
      </w:r>
      <w:r w:rsidRPr="00BD23FF">
        <w:rPr>
          <w:rFonts w:ascii="Arial" w:eastAsia="Calibri" w:hAnsi="Arial"/>
          <w:i/>
          <w:sz w:val="22"/>
          <w:szCs w:val="22"/>
          <w:u w:val="single"/>
          <w:lang w:val="es-ES"/>
        </w:rPr>
        <w:tab/>
        <w:t>Reconoce</w:t>
      </w:r>
      <w:r w:rsidRPr="00BD23FF">
        <w:rPr>
          <w:rFonts w:ascii="Arial" w:eastAsia="Calibri" w:hAnsi="Arial"/>
          <w:sz w:val="22"/>
          <w:szCs w:val="22"/>
          <w:u w:val="single"/>
          <w:lang w:val="es-ES"/>
        </w:rPr>
        <w:t xml:space="preserve"> que el trabajo llevado a cabo</w:t>
      </w:r>
      <w:r w:rsidRPr="00BD23FF">
        <w:rPr>
          <w:rFonts w:ascii="Arial" w:eastAsia="Calibri" w:hAnsi="Arial"/>
          <w:i/>
          <w:sz w:val="22"/>
          <w:szCs w:val="22"/>
          <w:u w:val="single"/>
          <w:lang w:val="es-ES"/>
        </w:rPr>
        <w:t xml:space="preserve"> </w:t>
      </w:r>
      <w:r w:rsidRPr="00BD23FF">
        <w:rPr>
          <w:rFonts w:ascii="Arial" w:eastAsia="Calibri" w:hAnsi="Arial"/>
          <w:sz w:val="22"/>
          <w:szCs w:val="22"/>
          <w:u w:val="single"/>
          <w:lang w:val="es-ES"/>
        </w:rPr>
        <w:t>en relación con el ruido marino evoluciona rápidamente y solicita al Consejo Científico, en colaboración con el Grupo de Trabajo Conjunto sobre Ruido de la CMS, ACCOBAMS y ASCOBANS, revisar y actualizar estas Directrices de manera regular;</w:t>
      </w:r>
    </w:p>
    <w:p w:rsidR="00BD23FF" w:rsidRPr="00BD23FF" w:rsidRDefault="00BD23FF" w:rsidP="00BD23FF">
      <w:pPr>
        <w:widowControl/>
        <w:autoSpaceDE/>
        <w:autoSpaceDN/>
        <w:adjustRightInd/>
        <w:jc w:val="both"/>
        <w:rPr>
          <w:rFonts w:ascii="Arial" w:eastAsia="Calibri" w:hAnsi="Arial" w:cs="Arial"/>
          <w:sz w:val="22"/>
          <w:szCs w:val="22"/>
          <w:u w:val="single"/>
          <w:lang w:val="es-ES"/>
        </w:rPr>
      </w:pPr>
    </w:p>
    <w:p w:rsidR="00BD23FF" w:rsidRPr="00BD23FF" w:rsidRDefault="00BD23FF" w:rsidP="00BD23FF">
      <w:pPr>
        <w:widowControl/>
        <w:autoSpaceDE/>
        <w:autoSpaceDN/>
        <w:adjustRightInd/>
        <w:ind w:left="1701" w:hanging="1701"/>
        <w:jc w:val="both"/>
        <w:rPr>
          <w:rFonts w:ascii="Arial" w:eastAsia="Calibri" w:hAnsi="Arial" w:cs="Arial"/>
          <w:sz w:val="22"/>
          <w:szCs w:val="22"/>
          <w:u w:val="single"/>
          <w:lang w:val="es-ES"/>
        </w:rPr>
      </w:pPr>
      <w:r w:rsidRPr="00BD23FF">
        <w:rPr>
          <w:rFonts w:ascii="Arial" w:eastAsia="Calibri" w:hAnsi="Arial" w:cs="Arial"/>
          <w:sz w:val="22"/>
          <w:szCs w:val="22"/>
          <w:u w:val="single"/>
          <w:lang w:val="es-ES"/>
        </w:rPr>
        <w:t xml:space="preserve">6 </w:t>
      </w:r>
      <w:proofErr w:type="spellStart"/>
      <w:r w:rsidRPr="00BD23FF">
        <w:rPr>
          <w:rFonts w:ascii="Arial" w:eastAsia="Calibri" w:hAnsi="Arial" w:cs="Arial"/>
          <w:sz w:val="22"/>
          <w:szCs w:val="22"/>
          <w:u w:val="single"/>
          <w:lang w:val="es-ES"/>
        </w:rPr>
        <w:t>sexiens</w:t>
      </w:r>
      <w:proofErr w:type="spellEnd"/>
      <w:r w:rsidRPr="00BD23FF">
        <w:rPr>
          <w:rFonts w:ascii="Arial" w:eastAsia="Calibri" w:hAnsi="Arial" w:cs="Arial"/>
          <w:sz w:val="22"/>
          <w:szCs w:val="22"/>
          <w:u w:val="single"/>
          <w:lang w:val="es-ES"/>
        </w:rPr>
        <w:t>.</w:t>
      </w:r>
      <w:r w:rsidRPr="00BD23FF">
        <w:rPr>
          <w:rFonts w:ascii="Arial" w:eastAsia="Calibri" w:hAnsi="Arial" w:cs="Arial"/>
          <w:sz w:val="22"/>
          <w:szCs w:val="22"/>
          <w:u w:val="single"/>
          <w:lang w:val="es-ES"/>
        </w:rPr>
        <w:tab/>
      </w:r>
      <w:r w:rsidRPr="00BD23FF">
        <w:rPr>
          <w:rFonts w:ascii="Arial" w:eastAsia="Calibri" w:hAnsi="Arial" w:cs="Arial"/>
          <w:i/>
          <w:sz w:val="22"/>
          <w:szCs w:val="22"/>
          <w:u w:val="single"/>
          <w:lang w:val="es-ES"/>
        </w:rPr>
        <w:t>Insta</w:t>
      </w:r>
      <w:r w:rsidRPr="00BD23FF">
        <w:rPr>
          <w:rFonts w:ascii="Arial" w:eastAsia="Calibri" w:hAnsi="Arial" w:cs="Arial"/>
          <w:sz w:val="22"/>
          <w:szCs w:val="22"/>
          <w:u w:val="single"/>
          <w:lang w:val="es-ES"/>
        </w:rPr>
        <w:t xml:space="preserve"> a las Partes y </w:t>
      </w:r>
      <w:r w:rsidRPr="00BD23FF">
        <w:rPr>
          <w:rFonts w:ascii="Arial" w:eastAsia="Calibri" w:hAnsi="Arial" w:cs="Arial"/>
          <w:i/>
          <w:sz w:val="22"/>
          <w:szCs w:val="22"/>
          <w:u w:val="single"/>
          <w:lang w:val="es-ES"/>
        </w:rPr>
        <w:t>alienta</w:t>
      </w:r>
      <w:r w:rsidRPr="00BD23FF">
        <w:rPr>
          <w:rFonts w:ascii="Arial" w:eastAsia="Calibri" w:hAnsi="Arial" w:cs="Arial"/>
          <w:sz w:val="22"/>
          <w:szCs w:val="22"/>
          <w:u w:val="single"/>
          <w:lang w:val="es-ES"/>
        </w:rPr>
        <w:t xml:space="preserve"> a las no Partes a difundir estas Directrices y donde sea necesario, traducir las Directrices a diferentes idiomas para lograr un uso y difusión más amplios;</w:t>
      </w:r>
    </w:p>
    <w:p w:rsidR="00BD23FF" w:rsidRPr="00BD23FF" w:rsidRDefault="00BD23FF" w:rsidP="00BD23FF">
      <w:pPr>
        <w:keepNext/>
        <w:autoSpaceDE/>
        <w:autoSpaceDN/>
        <w:adjustRightInd/>
        <w:spacing w:line="240" w:lineRule="exact"/>
        <w:ind w:left="1437"/>
        <w:contextualSpacing/>
        <w:rPr>
          <w:rFonts w:ascii="Arial" w:eastAsia="Calibri" w:hAnsi="Arial" w:cs="Arial"/>
          <w:sz w:val="22"/>
          <w:szCs w:val="22"/>
          <w:u w:val="single"/>
          <w:lang w:val="es-ES"/>
        </w:rPr>
      </w:pPr>
    </w:p>
    <w:p w:rsidR="00BD23FF" w:rsidRPr="00BD23FF" w:rsidRDefault="00BD23FF" w:rsidP="00BD23FF">
      <w:pPr>
        <w:widowControl/>
        <w:autoSpaceDE/>
        <w:autoSpaceDN/>
        <w:adjustRightInd/>
        <w:ind w:left="1701" w:hanging="1701"/>
        <w:jc w:val="both"/>
        <w:rPr>
          <w:rFonts w:ascii="Arial" w:eastAsia="Calibri" w:hAnsi="Arial" w:cs="Arial"/>
          <w:sz w:val="22"/>
          <w:szCs w:val="22"/>
          <w:u w:val="single"/>
          <w:lang w:val="es-ES"/>
        </w:rPr>
      </w:pPr>
      <w:r w:rsidRPr="00BD23FF">
        <w:rPr>
          <w:rFonts w:ascii="Arial" w:eastAsia="Calibri" w:hAnsi="Arial" w:cs="Arial"/>
          <w:sz w:val="22"/>
          <w:szCs w:val="22"/>
          <w:u w:val="single"/>
          <w:lang w:val="es-ES"/>
        </w:rPr>
        <w:t xml:space="preserve">6 </w:t>
      </w:r>
      <w:proofErr w:type="spellStart"/>
      <w:r w:rsidRPr="00BD23FF">
        <w:rPr>
          <w:rFonts w:ascii="Arial" w:eastAsia="Calibri" w:hAnsi="Arial" w:cs="Arial"/>
          <w:sz w:val="22"/>
          <w:szCs w:val="22"/>
          <w:u w:val="single"/>
          <w:lang w:val="es-ES"/>
        </w:rPr>
        <w:t>septiens</w:t>
      </w:r>
      <w:proofErr w:type="spellEnd"/>
      <w:r w:rsidRPr="00BD23FF">
        <w:rPr>
          <w:rFonts w:ascii="Arial" w:eastAsia="Calibri" w:hAnsi="Arial" w:cs="Arial"/>
          <w:sz w:val="22"/>
          <w:szCs w:val="22"/>
          <w:u w:val="single"/>
          <w:lang w:val="es-ES"/>
        </w:rPr>
        <w:t>.</w:t>
      </w:r>
      <w:r w:rsidRPr="00BD23FF">
        <w:rPr>
          <w:rFonts w:ascii="Arial" w:eastAsia="Calibri" w:hAnsi="Arial" w:cs="Arial"/>
          <w:sz w:val="22"/>
          <w:szCs w:val="22"/>
          <w:u w:val="single"/>
          <w:lang w:val="es-ES"/>
        </w:rPr>
        <w:tab/>
      </w:r>
      <w:r w:rsidRPr="00BD23FF">
        <w:rPr>
          <w:rFonts w:ascii="Arial" w:eastAsia="Calibri" w:hAnsi="Arial" w:cs="Arial"/>
          <w:i/>
          <w:sz w:val="22"/>
          <w:szCs w:val="22"/>
          <w:u w:val="single"/>
          <w:lang w:val="es-ES"/>
        </w:rPr>
        <w:t>Invita</w:t>
      </w:r>
      <w:r w:rsidRPr="00BD23FF">
        <w:rPr>
          <w:rFonts w:ascii="Arial" w:eastAsia="Calibri" w:hAnsi="Arial" w:cs="Arial"/>
          <w:sz w:val="22"/>
          <w:szCs w:val="22"/>
          <w:u w:val="single"/>
          <w:lang w:val="es-ES"/>
        </w:rPr>
        <w:t xml:space="preserve"> al sector privado y a otras partes interesadas a utilizar estas Directrices plenamente con el fin de evaluar, mitigar y minimizar los efectos negativos del ruido marino antropogénico sobre la biota marina;</w:t>
      </w:r>
    </w:p>
    <w:p w:rsidR="00BD23FF" w:rsidRPr="00BD23FF" w:rsidRDefault="00BD23FF" w:rsidP="00BD23FF">
      <w:pPr>
        <w:keepNext/>
        <w:autoSpaceDE/>
        <w:autoSpaceDN/>
        <w:adjustRightInd/>
        <w:spacing w:line="240" w:lineRule="exact"/>
        <w:ind w:left="1437"/>
        <w:contextualSpacing/>
        <w:rPr>
          <w:rFonts w:ascii="Arial" w:eastAsia="Calibri" w:hAnsi="Arial" w:cs="Arial"/>
          <w:sz w:val="22"/>
          <w:szCs w:val="22"/>
          <w:lang w:val="es-ES"/>
        </w:rPr>
      </w:pPr>
    </w:p>
    <w:p w:rsidR="00BD23FF" w:rsidRPr="00BD23FF" w:rsidRDefault="00BD23FF" w:rsidP="00BD23FF">
      <w:pPr>
        <w:widowControl/>
        <w:autoSpaceDE/>
        <w:autoSpaceDN/>
        <w:adjustRightInd/>
        <w:ind w:left="1701" w:hanging="1701"/>
        <w:jc w:val="both"/>
        <w:rPr>
          <w:rFonts w:ascii="Arial" w:eastAsia="Calibri" w:hAnsi="Arial" w:cs="Arial"/>
          <w:sz w:val="22"/>
          <w:szCs w:val="22"/>
          <w:u w:val="single"/>
          <w:lang w:val="es-ES"/>
        </w:rPr>
      </w:pPr>
      <w:r w:rsidRPr="00BD23FF">
        <w:rPr>
          <w:rFonts w:ascii="Arial" w:eastAsia="Calibri" w:hAnsi="Arial" w:cs="Arial"/>
          <w:sz w:val="22"/>
          <w:szCs w:val="22"/>
          <w:u w:val="single"/>
          <w:lang w:val="es-ES"/>
        </w:rPr>
        <w:t>6octiens.</w:t>
      </w:r>
      <w:r w:rsidRPr="00BD23FF">
        <w:rPr>
          <w:rFonts w:ascii="Arial" w:eastAsia="Calibri" w:hAnsi="Arial" w:cs="Arial"/>
          <w:sz w:val="22"/>
          <w:szCs w:val="22"/>
          <w:u w:val="single"/>
          <w:lang w:val="es-ES"/>
        </w:rPr>
        <w:tab/>
      </w:r>
      <w:r w:rsidRPr="00BD23FF">
        <w:rPr>
          <w:rFonts w:ascii="Arial" w:eastAsia="Calibri" w:hAnsi="Arial" w:cs="Arial"/>
          <w:i/>
          <w:sz w:val="22"/>
          <w:szCs w:val="22"/>
          <w:u w:val="single"/>
          <w:lang w:val="es-ES"/>
        </w:rPr>
        <w:t>Acoge con satisfacción</w:t>
      </w:r>
      <w:r w:rsidRPr="00BD23FF">
        <w:rPr>
          <w:rFonts w:ascii="Arial" w:eastAsia="Calibri" w:hAnsi="Arial" w:cs="Arial"/>
          <w:sz w:val="22"/>
          <w:szCs w:val="22"/>
          <w:u w:val="single"/>
          <w:lang w:val="es-ES"/>
        </w:rPr>
        <w:t xml:space="preserve"> los esfuerzos del sector privado y otras partes interesadas para reducir su impacto ambiental y los </w:t>
      </w:r>
      <w:r w:rsidRPr="00BD23FF">
        <w:rPr>
          <w:rFonts w:ascii="Arial" w:eastAsia="Calibri" w:hAnsi="Arial" w:cs="Arial"/>
          <w:i/>
          <w:sz w:val="22"/>
          <w:szCs w:val="22"/>
          <w:u w:val="single"/>
          <w:lang w:val="es-ES"/>
        </w:rPr>
        <w:t>alienta encarecidamente</w:t>
      </w:r>
      <w:r w:rsidRPr="00BD23FF">
        <w:rPr>
          <w:rFonts w:ascii="Arial" w:eastAsia="Calibri" w:hAnsi="Arial" w:cs="Arial"/>
          <w:sz w:val="22"/>
          <w:szCs w:val="22"/>
          <w:u w:val="single"/>
          <w:lang w:val="es-ES"/>
        </w:rPr>
        <w:t xml:space="preserve"> a continuar considerando este asunto como prioridad;</w:t>
      </w:r>
    </w:p>
    <w:p w:rsidR="00BD23FF" w:rsidRPr="00BD23FF" w:rsidRDefault="00BD23FF" w:rsidP="00BD23FF">
      <w:pPr>
        <w:keepNext/>
        <w:autoSpaceDE/>
        <w:autoSpaceDN/>
        <w:adjustRightInd/>
        <w:spacing w:line="240" w:lineRule="exact"/>
        <w:ind w:left="1437"/>
        <w:contextualSpacing/>
        <w:rPr>
          <w:rFonts w:ascii="Arial" w:eastAsia="Calibri" w:hAnsi="Arial" w:cs="Arial"/>
          <w:i/>
          <w:sz w:val="22"/>
          <w:szCs w:val="22"/>
          <w:u w:val="single"/>
          <w:lang w:val="es-ES"/>
        </w:rPr>
      </w:pPr>
    </w:p>
    <w:p w:rsidR="00BD23FF" w:rsidRPr="00BD23FF" w:rsidRDefault="00BD23FF" w:rsidP="00815E06">
      <w:pPr>
        <w:widowControl/>
        <w:numPr>
          <w:ilvl w:val="0"/>
          <w:numId w:val="7"/>
        </w:numPr>
        <w:autoSpaceDE/>
        <w:autoSpaceDN/>
        <w:adjustRightInd/>
        <w:ind w:left="426" w:hanging="426"/>
        <w:contextualSpacing/>
        <w:jc w:val="both"/>
        <w:rPr>
          <w:rFonts w:ascii="Arial" w:eastAsia="Calibri" w:hAnsi="Arial" w:cs="Arial"/>
          <w:sz w:val="22"/>
          <w:szCs w:val="22"/>
          <w:lang w:val="es-ES"/>
        </w:rPr>
      </w:pPr>
      <w:r w:rsidRPr="00BD23FF">
        <w:rPr>
          <w:rFonts w:ascii="Arial" w:eastAsia="Calibri" w:hAnsi="Arial" w:cs="Arial"/>
          <w:i/>
          <w:sz w:val="22"/>
          <w:szCs w:val="22"/>
          <w:lang w:val="es-ES"/>
        </w:rPr>
        <w:t>Recomienda</w:t>
      </w:r>
      <w:r w:rsidRPr="00BD23FF">
        <w:rPr>
          <w:rFonts w:ascii="Arial" w:eastAsia="Calibri" w:hAnsi="Arial" w:cs="Arial"/>
          <w:sz w:val="22"/>
          <w:szCs w:val="22"/>
          <w:lang w:val="es-ES"/>
        </w:rPr>
        <w:t xml:space="preserve"> que las Partes, </w:t>
      </w:r>
      <w:r w:rsidRPr="00BD23FF">
        <w:rPr>
          <w:rFonts w:ascii="Arial" w:eastAsia="Calibri" w:hAnsi="Arial" w:cs="Arial"/>
          <w:sz w:val="22"/>
          <w:szCs w:val="22"/>
          <w:u w:val="single"/>
          <w:lang w:val="es-ES"/>
        </w:rPr>
        <w:t>el sector privado y otras partes interesadas</w:t>
      </w:r>
      <w:r w:rsidRPr="00BD23FF">
        <w:rPr>
          <w:rFonts w:ascii="Arial" w:eastAsia="Calibri" w:hAnsi="Arial" w:cs="Arial"/>
          <w:sz w:val="22"/>
          <w:szCs w:val="22"/>
          <w:lang w:val="es-ES"/>
        </w:rPr>
        <w:t xml:space="preserve"> apliquen las Mejores Técnicas Disponibles (BAT, por sus siglas en inglés), y las Mejores Prácticas Medioambientales (BEP) incluyendo cuando proceda tecnologías limpias en sus esfuerzos para prevenir y eliminar la contaminación marina;</w:t>
      </w:r>
    </w:p>
    <w:p w:rsidR="00BD23FF" w:rsidRPr="00BD23FF" w:rsidRDefault="00BD23FF" w:rsidP="00BD23FF">
      <w:pPr>
        <w:widowControl/>
        <w:autoSpaceDE/>
        <w:autoSpaceDN/>
        <w:adjustRightInd/>
        <w:ind w:left="1701" w:hanging="1701"/>
        <w:jc w:val="both"/>
        <w:rPr>
          <w:rFonts w:ascii="Arial" w:eastAsia="Calibri" w:hAnsi="Arial" w:cs="Arial"/>
          <w:sz w:val="22"/>
          <w:szCs w:val="22"/>
          <w:highlight w:val="yellow"/>
          <w:u w:val="single"/>
          <w:lang w:val="es-ES"/>
        </w:rPr>
      </w:pPr>
    </w:p>
    <w:p w:rsidR="00BD23FF" w:rsidRPr="00BD23FF" w:rsidRDefault="00BD23FF" w:rsidP="00BD23FF">
      <w:pPr>
        <w:widowControl/>
        <w:autoSpaceDE/>
        <w:autoSpaceDN/>
        <w:adjustRightInd/>
        <w:ind w:left="1701" w:hanging="1701"/>
        <w:jc w:val="both"/>
        <w:rPr>
          <w:rFonts w:ascii="Arial" w:eastAsia="Calibri" w:hAnsi="Arial" w:cs="Arial"/>
          <w:sz w:val="22"/>
          <w:szCs w:val="22"/>
          <w:lang w:val="es-ES"/>
        </w:rPr>
      </w:pPr>
      <w:r w:rsidRPr="00BD23FF">
        <w:rPr>
          <w:rFonts w:ascii="Arial" w:eastAsia="Calibri" w:hAnsi="Arial" w:cs="Arial"/>
          <w:sz w:val="22"/>
          <w:szCs w:val="22"/>
          <w:u w:val="single"/>
          <w:lang w:val="es-ES"/>
        </w:rPr>
        <w:t xml:space="preserve">7 bis. </w:t>
      </w:r>
      <w:r w:rsidRPr="00BD23FF">
        <w:rPr>
          <w:rFonts w:ascii="Arial" w:eastAsia="Calibri" w:hAnsi="Arial" w:cs="Arial"/>
          <w:sz w:val="22"/>
          <w:szCs w:val="22"/>
          <w:u w:val="single"/>
          <w:lang w:val="es-ES"/>
        </w:rPr>
        <w:tab/>
      </w:r>
      <w:r w:rsidRPr="00BD23FF">
        <w:rPr>
          <w:rFonts w:ascii="Arial" w:eastAsia="Calibri" w:hAnsi="Arial" w:cs="Arial"/>
          <w:strike/>
          <w:sz w:val="22"/>
          <w:szCs w:val="22"/>
          <w:lang w:val="es-ES"/>
        </w:rPr>
        <w:t xml:space="preserve">y </w:t>
      </w:r>
      <w:r w:rsidRPr="00BD23FF">
        <w:rPr>
          <w:rFonts w:ascii="Arial" w:eastAsia="Calibri" w:hAnsi="Arial" w:cs="Arial"/>
          <w:i/>
          <w:sz w:val="22"/>
          <w:szCs w:val="22"/>
          <w:lang w:val="es-ES"/>
        </w:rPr>
        <w:t>Recomienda asimismo</w:t>
      </w:r>
      <w:r w:rsidRPr="00BD23FF">
        <w:rPr>
          <w:rFonts w:ascii="Arial" w:eastAsia="Calibri" w:hAnsi="Arial" w:cs="Arial"/>
          <w:sz w:val="22"/>
          <w:szCs w:val="22"/>
          <w:lang w:val="es-ES"/>
        </w:rPr>
        <w:t xml:space="preserve"> a las Partes, </w:t>
      </w:r>
      <w:r w:rsidRPr="00BD23FF">
        <w:rPr>
          <w:rFonts w:ascii="Arial" w:eastAsia="Calibri" w:hAnsi="Arial" w:cs="Arial"/>
          <w:sz w:val="22"/>
          <w:szCs w:val="22"/>
          <w:u w:val="single"/>
          <w:lang w:val="es-ES"/>
        </w:rPr>
        <w:t>el sector privado y otras partes interesadas</w:t>
      </w:r>
      <w:r w:rsidRPr="00BD23FF">
        <w:rPr>
          <w:rFonts w:ascii="Arial" w:eastAsia="Calibri" w:hAnsi="Arial" w:cs="Arial"/>
          <w:sz w:val="22"/>
          <w:szCs w:val="22"/>
          <w:lang w:val="es-ES"/>
        </w:rPr>
        <w:t>, que utilicen nuevas técnicas de reducción de ruido para actividades en alta mar, tales como diques de goma rellenos de aire, cortinas de burbujas o amortiguadores de sonidos acuáticos, o diferentes tipos de cimientos, (como plataformas flotantes, cimientos de gravedad o perforación de pilotes en lugar de clavado de pilotes);</w:t>
      </w:r>
    </w:p>
    <w:p w:rsidR="00BD23FF" w:rsidRPr="00BD23FF" w:rsidRDefault="00BD23FF" w:rsidP="00BD23FF">
      <w:pPr>
        <w:widowControl/>
        <w:autoSpaceDE/>
        <w:autoSpaceDN/>
        <w:adjustRightInd/>
        <w:jc w:val="both"/>
        <w:rPr>
          <w:rFonts w:ascii="Arial" w:eastAsia="Calibri" w:hAnsi="Arial" w:cs="Arial"/>
          <w:i/>
          <w:iCs/>
          <w:sz w:val="22"/>
          <w:szCs w:val="22"/>
          <w:lang w:val="es-ES"/>
        </w:rPr>
      </w:pPr>
    </w:p>
    <w:p w:rsidR="00BD23FF" w:rsidRPr="00BD23FF" w:rsidRDefault="00BD23FF" w:rsidP="00815E06">
      <w:pPr>
        <w:widowControl/>
        <w:numPr>
          <w:ilvl w:val="0"/>
          <w:numId w:val="7"/>
        </w:numPr>
        <w:autoSpaceDE/>
        <w:autoSpaceDN/>
        <w:adjustRightInd/>
        <w:ind w:left="426" w:hanging="426"/>
        <w:contextualSpacing/>
        <w:jc w:val="both"/>
        <w:rPr>
          <w:rFonts w:ascii="Arial" w:eastAsia="Calibri" w:hAnsi="Arial" w:cs="Arial"/>
          <w:sz w:val="22"/>
          <w:szCs w:val="22"/>
          <w:lang w:val="es-ES"/>
        </w:rPr>
      </w:pPr>
      <w:r w:rsidRPr="00BD23FF">
        <w:rPr>
          <w:rFonts w:ascii="Arial" w:eastAsia="Calibri" w:hAnsi="Arial" w:cs="Arial"/>
          <w:i/>
          <w:sz w:val="22"/>
          <w:szCs w:val="22"/>
          <w:lang w:val="es-ES"/>
        </w:rPr>
        <w:t xml:space="preserve">Destaca </w:t>
      </w:r>
      <w:r w:rsidRPr="00BD23FF">
        <w:rPr>
          <w:rFonts w:ascii="Arial" w:eastAsia="Calibri" w:hAnsi="Arial" w:cs="Arial"/>
          <w:sz w:val="22"/>
          <w:szCs w:val="22"/>
          <w:lang w:val="es-ES"/>
        </w:rPr>
        <w:t>la necesidad</w:t>
      </w:r>
      <w:r w:rsidRPr="00BD23FF">
        <w:rPr>
          <w:rFonts w:ascii="Arial" w:eastAsia="Calibri" w:hAnsi="Arial" w:cs="Arial"/>
          <w:i/>
          <w:sz w:val="22"/>
          <w:szCs w:val="22"/>
          <w:lang w:val="es-ES"/>
        </w:rPr>
        <w:t xml:space="preserve"> </w:t>
      </w:r>
      <w:r w:rsidRPr="00BD23FF">
        <w:rPr>
          <w:rFonts w:ascii="Arial" w:eastAsia="Calibri" w:hAnsi="Arial" w:cs="Arial"/>
          <w:sz w:val="22"/>
          <w:szCs w:val="22"/>
          <w:lang w:val="es-ES"/>
        </w:rPr>
        <w:t xml:space="preserve">de que las Partes consulten a cualquier interesado que lleve a cabo actividades que producen </w:t>
      </w:r>
      <w:r w:rsidRPr="00BD23FF">
        <w:rPr>
          <w:rFonts w:ascii="Arial" w:eastAsia="Calibri" w:hAnsi="Arial" w:cs="Arial"/>
          <w:sz w:val="22"/>
          <w:szCs w:val="22"/>
          <w:u w:val="single"/>
          <w:lang w:val="es-ES"/>
        </w:rPr>
        <w:t>ruido marino antropogénico</w:t>
      </w:r>
      <w:r w:rsidRPr="00BD23FF">
        <w:rPr>
          <w:rFonts w:ascii="Arial" w:eastAsia="Calibri" w:hAnsi="Arial" w:cs="Arial"/>
          <w:strike/>
          <w:sz w:val="22"/>
          <w:szCs w:val="22"/>
          <w:lang w:val="es-ES"/>
        </w:rPr>
        <w:t xml:space="preserve"> contaminación sonora bajo el agua</w:t>
      </w:r>
      <w:r w:rsidRPr="00BD23FF">
        <w:rPr>
          <w:rFonts w:ascii="Arial" w:eastAsia="Calibri" w:hAnsi="Arial" w:cs="Arial"/>
          <w:sz w:val="22"/>
          <w:szCs w:val="22"/>
          <w:lang w:val="es-ES"/>
        </w:rPr>
        <w:t xml:space="preserve"> con el potencial para suscitar efectos adversos sobre </w:t>
      </w:r>
      <w:r w:rsidRPr="00BD23FF">
        <w:rPr>
          <w:rFonts w:ascii="Arial" w:eastAsia="Calibri" w:hAnsi="Arial" w:cs="Arial"/>
          <w:sz w:val="22"/>
          <w:szCs w:val="22"/>
          <w:u w:val="single"/>
          <w:lang w:val="es-ES"/>
        </w:rPr>
        <w:t>las especies marinas incluidas en la CMS y sus presas</w:t>
      </w:r>
      <w:r w:rsidRPr="00BD23FF">
        <w:rPr>
          <w:rFonts w:ascii="Arial" w:eastAsia="Calibri" w:hAnsi="Arial" w:cs="Arial"/>
          <w:strike/>
          <w:sz w:val="22"/>
          <w:szCs w:val="22"/>
          <w:lang w:val="es-ES"/>
        </w:rPr>
        <w:t xml:space="preserve"> los mamíferos marinos y otras biotas</w:t>
      </w:r>
      <w:r w:rsidRPr="00BD23FF">
        <w:rPr>
          <w:rFonts w:ascii="Arial" w:eastAsia="Calibri" w:hAnsi="Arial" w:cs="Arial"/>
          <w:sz w:val="22"/>
          <w:szCs w:val="22"/>
          <w:lang w:val="es-ES"/>
        </w:rPr>
        <w:t>, tales como la industria de los hidrocarburos y del gas, urbanizadores costeros, extractores en la plataforma continental, empresas de energía mareomotriz y eólica, otras actividades industriales e investigaciones oceanográficas y geofísicas, recomendando cómo las mejores prácticas posibles, de evitación, disminución o mitigación deben ser implementadas. Ello se aplica asimismo a las autoridades militares en la medida en que es posible, sin perjudicar los intereses de la seguridad nacional. En caso de duda se aplicará el principio de precaución;</w:t>
      </w:r>
    </w:p>
    <w:p w:rsidR="00BD23FF" w:rsidRPr="00BD23FF" w:rsidRDefault="00BD23FF" w:rsidP="00BD23FF">
      <w:pPr>
        <w:widowControl/>
        <w:autoSpaceDE/>
        <w:autoSpaceDN/>
        <w:adjustRightInd/>
        <w:ind w:left="1437" w:hanging="360"/>
        <w:contextualSpacing/>
        <w:jc w:val="both"/>
        <w:rPr>
          <w:rFonts w:ascii="Arial" w:eastAsia="Calibri" w:hAnsi="Arial" w:cs="Arial"/>
          <w:sz w:val="22"/>
          <w:szCs w:val="22"/>
          <w:highlight w:val="yellow"/>
          <w:lang w:val="es-ES"/>
        </w:rPr>
      </w:pPr>
    </w:p>
    <w:p w:rsidR="00BD23FF" w:rsidRPr="00BD23FF" w:rsidRDefault="00BD23FF" w:rsidP="00815E06">
      <w:pPr>
        <w:widowControl/>
        <w:numPr>
          <w:ilvl w:val="0"/>
          <w:numId w:val="7"/>
        </w:numPr>
        <w:autoSpaceDE/>
        <w:autoSpaceDN/>
        <w:adjustRightInd/>
        <w:ind w:left="425" w:hanging="425"/>
        <w:jc w:val="both"/>
        <w:rPr>
          <w:rFonts w:ascii="Arial" w:eastAsia="Calibri" w:hAnsi="Arial" w:cs="Arial"/>
          <w:sz w:val="22"/>
          <w:szCs w:val="22"/>
          <w:lang w:val="es-ES"/>
        </w:rPr>
      </w:pPr>
      <w:r w:rsidRPr="00BD23FF">
        <w:rPr>
          <w:rFonts w:ascii="Arial" w:eastAsia="Calibri" w:hAnsi="Arial" w:cs="Arial"/>
          <w:i/>
          <w:sz w:val="22"/>
          <w:szCs w:val="22"/>
          <w:lang w:val="es-ES"/>
        </w:rPr>
        <w:t>Alienta</w:t>
      </w:r>
      <w:r w:rsidRPr="00BD23FF">
        <w:rPr>
          <w:rFonts w:ascii="Arial" w:eastAsia="Calibri" w:hAnsi="Arial" w:cs="Arial"/>
          <w:sz w:val="22"/>
          <w:szCs w:val="22"/>
          <w:lang w:val="es-ES"/>
        </w:rPr>
        <w:t xml:space="preserve"> a las Partes a integrar el tema del ruido antropogénico marino en los planes de gestión de las áreas marinas protegidas (AMP), cuando proceda, de acuerdo con la ley internacional, incluyendo UNCLOS; </w:t>
      </w:r>
    </w:p>
    <w:p w:rsidR="00BD23FF" w:rsidRPr="00BD23FF" w:rsidRDefault="00BD23FF" w:rsidP="00BD23FF">
      <w:pPr>
        <w:widowControl/>
        <w:autoSpaceDE/>
        <w:autoSpaceDN/>
        <w:adjustRightInd/>
        <w:jc w:val="both"/>
        <w:rPr>
          <w:rFonts w:ascii="Arial" w:eastAsia="Calibri" w:hAnsi="Arial" w:cs="Arial"/>
          <w:sz w:val="22"/>
          <w:szCs w:val="22"/>
          <w:lang w:val="es-ES"/>
        </w:rPr>
      </w:pPr>
    </w:p>
    <w:p w:rsidR="00BD23FF" w:rsidRPr="00BD23FF" w:rsidRDefault="00BD23FF" w:rsidP="00815E06">
      <w:pPr>
        <w:widowControl/>
        <w:numPr>
          <w:ilvl w:val="0"/>
          <w:numId w:val="7"/>
        </w:numPr>
        <w:autoSpaceDE/>
        <w:autoSpaceDN/>
        <w:adjustRightInd/>
        <w:ind w:left="425" w:hanging="425"/>
        <w:jc w:val="both"/>
        <w:rPr>
          <w:rFonts w:ascii="Arial" w:eastAsia="Calibri" w:hAnsi="Arial" w:cs="Arial"/>
          <w:sz w:val="22"/>
          <w:szCs w:val="22"/>
          <w:lang w:val="es-ES"/>
        </w:rPr>
      </w:pPr>
      <w:r w:rsidRPr="00BD23FF">
        <w:rPr>
          <w:rFonts w:ascii="Arial" w:eastAsia="Calibri" w:hAnsi="Arial" w:cs="Arial"/>
          <w:i/>
          <w:sz w:val="22"/>
          <w:szCs w:val="22"/>
          <w:lang w:val="es-ES"/>
        </w:rPr>
        <w:t>Invita</w:t>
      </w:r>
      <w:r w:rsidRPr="00BD23FF">
        <w:rPr>
          <w:rFonts w:ascii="Arial" w:eastAsia="Calibri" w:hAnsi="Arial" w:cs="Arial"/>
          <w:sz w:val="22"/>
          <w:szCs w:val="22"/>
          <w:lang w:val="es-ES"/>
        </w:rPr>
        <w:t xml:space="preserve"> al sector privado a asistir en el desarrollo de medidas de mitigación y/o de alternativas técnicas y tecnologías para actividades costeras, y en alta mar a fin de minimizar la contaminación acústica </w:t>
      </w:r>
      <w:r w:rsidRPr="00BD23FF">
        <w:rPr>
          <w:rFonts w:ascii="Arial" w:eastAsia="Calibri" w:hAnsi="Arial" w:cs="Arial"/>
          <w:sz w:val="22"/>
          <w:szCs w:val="22"/>
          <w:u w:val="single"/>
          <w:lang w:val="es-ES"/>
        </w:rPr>
        <w:t>marina antropogénica</w:t>
      </w:r>
      <w:r w:rsidRPr="00BD23FF">
        <w:rPr>
          <w:rFonts w:ascii="Arial" w:eastAsia="Calibri" w:hAnsi="Arial" w:cs="Arial"/>
          <w:sz w:val="22"/>
          <w:szCs w:val="22"/>
          <w:lang w:val="es-ES"/>
        </w:rPr>
        <w:t xml:space="preserve"> del medio marino en la mayor medida posible;</w:t>
      </w:r>
    </w:p>
    <w:p w:rsidR="00BD23FF" w:rsidRPr="00BD23FF" w:rsidRDefault="00BD23FF" w:rsidP="00BD23FF">
      <w:pPr>
        <w:widowControl/>
        <w:autoSpaceDE/>
        <w:autoSpaceDN/>
        <w:adjustRightInd/>
        <w:jc w:val="both"/>
        <w:rPr>
          <w:rFonts w:ascii="Arial" w:eastAsia="Calibri" w:hAnsi="Arial" w:cs="Arial"/>
          <w:sz w:val="22"/>
          <w:szCs w:val="22"/>
          <w:lang w:val="es-ES"/>
        </w:rPr>
      </w:pPr>
    </w:p>
    <w:p w:rsidR="00BD23FF" w:rsidRPr="00BD23FF" w:rsidRDefault="00BD23FF" w:rsidP="00815E06">
      <w:pPr>
        <w:widowControl/>
        <w:numPr>
          <w:ilvl w:val="0"/>
          <w:numId w:val="7"/>
        </w:numPr>
        <w:autoSpaceDE/>
        <w:autoSpaceDN/>
        <w:adjustRightInd/>
        <w:spacing w:after="200"/>
        <w:ind w:left="426" w:hanging="426"/>
        <w:jc w:val="both"/>
        <w:rPr>
          <w:rFonts w:ascii="Arial" w:eastAsia="Calibri" w:hAnsi="Arial" w:cs="Arial"/>
          <w:sz w:val="22"/>
          <w:szCs w:val="22"/>
          <w:lang w:val="es-ES"/>
        </w:rPr>
      </w:pPr>
      <w:r w:rsidRPr="00BD23FF">
        <w:rPr>
          <w:rFonts w:ascii="Arial" w:eastAsia="Calibri" w:hAnsi="Arial" w:cs="Arial"/>
          <w:bCs/>
          <w:i/>
          <w:sz w:val="22"/>
          <w:szCs w:val="22"/>
          <w:lang w:val="es-ES"/>
        </w:rPr>
        <w:t xml:space="preserve">Alienta </w:t>
      </w:r>
      <w:r w:rsidRPr="00BD23FF">
        <w:rPr>
          <w:rFonts w:ascii="Arial" w:eastAsia="Calibri" w:hAnsi="Arial" w:cs="Arial"/>
          <w:bCs/>
          <w:sz w:val="22"/>
          <w:szCs w:val="22"/>
          <w:lang w:val="es-ES"/>
        </w:rPr>
        <w:t>a</w:t>
      </w:r>
      <w:r w:rsidRPr="00BD23FF">
        <w:rPr>
          <w:rFonts w:ascii="Arial" w:eastAsia="Calibri" w:hAnsi="Arial" w:cs="Arial"/>
          <w:bCs/>
          <w:i/>
          <w:sz w:val="22"/>
          <w:szCs w:val="22"/>
          <w:lang w:val="es-ES"/>
        </w:rPr>
        <w:t xml:space="preserve"> </w:t>
      </w:r>
      <w:r w:rsidRPr="00BD23FF">
        <w:rPr>
          <w:rFonts w:ascii="Arial" w:eastAsia="Calibri" w:hAnsi="Arial" w:cs="Arial"/>
          <w:bCs/>
          <w:sz w:val="22"/>
          <w:szCs w:val="22"/>
          <w:lang w:val="es-ES"/>
        </w:rPr>
        <w:t>las Partes a facilitar:</w:t>
      </w:r>
    </w:p>
    <w:p w:rsidR="00BD23FF" w:rsidRPr="00BD23FF" w:rsidRDefault="00BD23FF" w:rsidP="00815E06">
      <w:pPr>
        <w:widowControl/>
        <w:numPr>
          <w:ilvl w:val="1"/>
          <w:numId w:val="8"/>
        </w:numPr>
        <w:autoSpaceDE/>
        <w:autoSpaceDN/>
        <w:adjustRightInd/>
        <w:ind w:left="709" w:hanging="283"/>
        <w:jc w:val="both"/>
        <w:rPr>
          <w:rFonts w:ascii="Arial" w:hAnsi="Arial" w:cs="Arial"/>
          <w:noProof/>
          <w:sz w:val="22"/>
          <w:szCs w:val="22"/>
          <w:lang w:val="es-ES_tradnl" w:eastAsia="es-ES_tradnl"/>
        </w:rPr>
      </w:pPr>
      <w:r w:rsidRPr="00BD23FF">
        <w:rPr>
          <w:rFonts w:ascii="Arial" w:hAnsi="Arial" w:cs="Arial"/>
          <w:noProof/>
          <w:sz w:val="22"/>
          <w:szCs w:val="22"/>
          <w:lang w:val="es-ES_tradnl" w:eastAsia="es-ES_tradnl"/>
        </w:rPr>
        <w:t>el establecimiento de un sistema coordinado y colaborativo de evaluación y seguimiento regular geográfico y temporal del ruido ambiental local (tanto de origen biológico como antropogénico);</w:t>
      </w:r>
    </w:p>
    <w:p w:rsidR="00BD23FF" w:rsidRPr="00BD23FF" w:rsidRDefault="00BD23FF" w:rsidP="00815E06">
      <w:pPr>
        <w:widowControl/>
        <w:numPr>
          <w:ilvl w:val="1"/>
          <w:numId w:val="8"/>
        </w:numPr>
        <w:autoSpaceDE/>
        <w:autoSpaceDN/>
        <w:adjustRightInd/>
        <w:ind w:left="709" w:hanging="283"/>
        <w:jc w:val="both"/>
        <w:rPr>
          <w:rFonts w:ascii="Arial" w:hAnsi="Arial" w:cs="Arial"/>
          <w:noProof/>
          <w:sz w:val="22"/>
          <w:szCs w:val="22"/>
          <w:lang w:val="es-ES_tradnl" w:eastAsia="es-ES_tradnl"/>
        </w:rPr>
      </w:pPr>
      <w:r w:rsidRPr="00BD23FF">
        <w:rPr>
          <w:rFonts w:ascii="Arial" w:hAnsi="Arial" w:cs="Arial"/>
          <w:noProof/>
          <w:sz w:val="22"/>
          <w:szCs w:val="22"/>
          <w:lang w:val="es-ES_tradnl" w:eastAsia="es-ES_tradnl"/>
        </w:rPr>
        <w:t xml:space="preserve">mayor entendimiento del potencial de las fuentes de ruido en interferir con los desplazamientos y las migraciones de largo alcance; </w:t>
      </w:r>
    </w:p>
    <w:p w:rsidR="00BD23FF" w:rsidRPr="00BD23FF" w:rsidRDefault="00BD23FF" w:rsidP="00815E06">
      <w:pPr>
        <w:widowControl/>
        <w:numPr>
          <w:ilvl w:val="1"/>
          <w:numId w:val="8"/>
        </w:numPr>
        <w:autoSpaceDE/>
        <w:autoSpaceDN/>
        <w:adjustRightInd/>
        <w:ind w:left="709" w:hanging="283"/>
        <w:jc w:val="both"/>
        <w:rPr>
          <w:rFonts w:ascii="Arial" w:hAnsi="Arial" w:cs="Arial"/>
          <w:noProof/>
          <w:sz w:val="22"/>
          <w:szCs w:val="22"/>
          <w:lang w:val="es-ES_tradnl" w:eastAsia="es-ES_tradnl"/>
        </w:rPr>
      </w:pPr>
      <w:r w:rsidRPr="00BD23FF">
        <w:rPr>
          <w:rFonts w:ascii="Arial" w:hAnsi="Arial" w:cs="Arial"/>
          <w:noProof/>
          <w:sz w:val="22"/>
          <w:szCs w:val="22"/>
          <w:lang w:val="es-ES_tradnl" w:eastAsia="es-ES_tradnl"/>
        </w:rPr>
        <w:t>la recopilación de una base de datos de referencia, con acceso público, para ayudar a identificar la fuente de los ruidos potencialmente dañinos;</w:t>
      </w:r>
    </w:p>
    <w:p w:rsidR="00BD23FF" w:rsidRPr="00BD23FF" w:rsidRDefault="00BD23FF" w:rsidP="00815E06">
      <w:pPr>
        <w:widowControl/>
        <w:numPr>
          <w:ilvl w:val="1"/>
          <w:numId w:val="8"/>
        </w:numPr>
        <w:autoSpaceDE/>
        <w:autoSpaceDN/>
        <w:adjustRightInd/>
        <w:ind w:left="709" w:hanging="283"/>
        <w:jc w:val="both"/>
        <w:rPr>
          <w:rFonts w:ascii="Arial" w:hAnsi="Arial" w:cs="Arial"/>
          <w:noProof/>
          <w:sz w:val="22"/>
          <w:szCs w:val="22"/>
          <w:lang w:val="es-ES_tradnl" w:eastAsia="es-ES_tradnl"/>
        </w:rPr>
      </w:pPr>
      <w:r w:rsidRPr="00BD23FF">
        <w:rPr>
          <w:rFonts w:ascii="Arial" w:hAnsi="Arial" w:cs="Arial"/>
          <w:bCs/>
          <w:noProof/>
          <w:sz w:val="22"/>
          <w:szCs w:val="22"/>
          <w:lang w:val="es-ES_tradnl" w:eastAsia="es-ES_tradnl"/>
        </w:rPr>
        <w:t xml:space="preserve">caracterización de las fuentes de ruido antropogénico y propagación del sonido para posibilitar </w:t>
      </w:r>
      <w:r w:rsidRPr="00BD23FF">
        <w:rPr>
          <w:rFonts w:ascii="Arial" w:hAnsi="Arial" w:cs="Arial"/>
          <w:noProof/>
          <w:sz w:val="22"/>
          <w:szCs w:val="22"/>
          <w:lang w:val="es-ES_tradnl" w:eastAsia="es-ES_tradnl"/>
        </w:rPr>
        <w:t xml:space="preserve">una evaluación del riesgo acústico posible para determinadas especies individuales en virtud de sus </w:t>
      </w:r>
      <w:r w:rsidRPr="00BD23FF">
        <w:rPr>
          <w:rFonts w:ascii="Arial" w:hAnsi="Arial" w:cs="Arial"/>
          <w:bCs/>
          <w:noProof/>
          <w:sz w:val="22"/>
          <w:szCs w:val="22"/>
          <w:lang w:val="es-ES_tradnl" w:eastAsia="es-ES_tradnl"/>
        </w:rPr>
        <w:t>sensibilidades auditivas;</w:t>
      </w:r>
    </w:p>
    <w:p w:rsidR="00BD23FF" w:rsidRPr="00BD23FF" w:rsidRDefault="00BD23FF" w:rsidP="00815E06">
      <w:pPr>
        <w:widowControl/>
        <w:numPr>
          <w:ilvl w:val="1"/>
          <w:numId w:val="8"/>
        </w:numPr>
        <w:autoSpaceDE/>
        <w:autoSpaceDN/>
        <w:adjustRightInd/>
        <w:ind w:left="709" w:hanging="283"/>
        <w:jc w:val="both"/>
        <w:rPr>
          <w:rFonts w:ascii="Arial" w:hAnsi="Arial" w:cs="Arial"/>
          <w:noProof/>
          <w:sz w:val="22"/>
          <w:szCs w:val="22"/>
          <w:lang w:val="es-ES_tradnl" w:eastAsia="es-ES_tradnl"/>
        </w:rPr>
      </w:pPr>
      <w:r w:rsidRPr="00BD23FF">
        <w:rPr>
          <w:rFonts w:ascii="Arial" w:hAnsi="Arial" w:cs="Arial"/>
          <w:noProof/>
          <w:sz w:val="22"/>
          <w:szCs w:val="22"/>
          <w:lang w:val="es-ES_tradnl" w:eastAsia="es-ES_tradnl"/>
        </w:rPr>
        <w:t>conducir estudios sobre el alcance y posible efecto de los sonares navales de alta intensidad y de las inspecciones sísmicas en el medio ambiente marino y; sobre el alcance del aporte de ruido en el medio ambiente marino por parte de los barcos y proporcionar asesoramiento</w:t>
      </w:r>
      <w:r w:rsidRPr="00BD23FF">
        <w:rPr>
          <w:rFonts w:ascii="Arial" w:hAnsi="Arial" w:cs="Arial"/>
          <w:bCs/>
          <w:noProof/>
          <w:sz w:val="22"/>
          <w:szCs w:val="22"/>
          <w:lang w:val="es-ES_tradnl" w:eastAsia="es-ES_tradnl"/>
        </w:rPr>
        <w:t xml:space="preserve">, </w:t>
      </w:r>
      <w:r w:rsidRPr="00BD23FF">
        <w:rPr>
          <w:rFonts w:ascii="Arial" w:hAnsi="Arial" w:cs="Arial"/>
          <w:noProof/>
          <w:sz w:val="22"/>
          <w:szCs w:val="22"/>
          <w:lang w:val="es-ES_tradnl" w:eastAsia="es-ES_tradnl"/>
        </w:rPr>
        <w:t>sobre la base de la información que suministrarán las Partes sobre el impacto de las prácticas en curso; y</w:t>
      </w:r>
    </w:p>
    <w:p w:rsidR="00BD23FF" w:rsidRPr="00BD23FF" w:rsidRDefault="00BD23FF" w:rsidP="00815E06">
      <w:pPr>
        <w:widowControl/>
        <w:numPr>
          <w:ilvl w:val="1"/>
          <w:numId w:val="8"/>
        </w:numPr>
        <w:autoSpaceDE/>
        <w:autoSpaceDN/>
        <w:adjustRightInd/>
        <w:ind w:left="709" w:hanging="283"/>
        <w:jc w:val="both"/>
        <w:rPr>
          <w:rFonts w:ascii="Arial" w:hAnsi="Arial" w:cs="Arial"/>
          <w:noProof/>
          <w:sz w:val="22"/>
          <w:szCs w:val="22"/>
          <w:lang w:val="es-ES_tradnl" w:eastAsia="es-ES_tradnl"/>
        </w:rPr>
      </w:pPr>
      <w:r w:rsidRPr="00BD23FF">
        <w:rPr>
          <w:rFonts w:ascii="Arial" w:hAnsi="Arial" w:cs="Arial"/>
          <w:noProof/>
          <w:sz w:val="22"/>
          <w:szCs w:val="22"/>
          <w:lang w:val="es-ES_tradnl" w:eastAsia="es-ES_tradnl"/>
        </w:rPr>
        <w:t xml:space="preserve">examinar la posibilidad de introducir “zonas protegidas de los ruidos”, donde la emisión de ruidos submarinos pueda ser controlada y  minimizada </w:t>
      </w:r>
      <w:r w:rsidRPr="00BD23FF">
        <w:rPr>
          <w:rFonts w:ascii="Arial" w:hAnsi="Arial" w:cs="Arial"/>
          <w:bCs/>
          <w:noProof/>
          <w:sz w:val="22"/>
          <w:szCs w:val="22"/>
          <w:lang w:val="es-ES_tradnl" w:eastAsia="es-ES_tradnl"/>
        </w:rPr>
        <w:t>para la protección de los cetáceos y otras biotas</w:t>
      </w:r>
      <w:r w:rsidRPr="00BD23FF">
        <w:rPr>
          <w:rFonts w:ascii="Arial" w:hAnsi="Arial" w:cs="Arial"/>
          <w:noProof/>
          <w:sz w:val="22"/>
          <w:szCs w:val="22"/>
          <w:lang w:val="es-ES_tradnl" w:eastAsia="es-ES_tradnl"/>
        </w:rPr>
        <w:t>;</w:t>
      </w:r>
    </w:p>
    <w:p w:rsidR="00BD23FF" w:rsidRPr="00BD23FF" w:rsidRDefault="00BD23FF" w:rsidP="00BD23FF">
      <w:pPr>
        <w:widowControl/>
        <w:autoSpaceDE/>
        <w:autoSpaceDN/>
        <w:adjustRightInd/>
        <w:ind w:left="1437" w:hanging="360"/>
        <w:contextualSpacing/>
        <w:jc w:val="both"/>
        <w:rPr>
          <w:rFonts w:ascii="Arial" w:eastAsia="Calibri" w:hAnsi="Arial" w:cs="Arial"/>
          <w:sz w:val="22"/>
          <w:szCs w:val="22"/>
          <w:highlight w:val="yellow"/>
          <w:lang w:val="es-ES"/>
        </w:rPr>
      </w:pPr>
    </w:p>
    <w:p w:rsidR="00BD23FF" w:rsidRPr="00BD23FF" w:rsidRDefault="00BD23FF" w:rsidP="00BD23FF">
      <w:pPr>
        <w:widowControl/>
        <w:autoSpaceDE/>
        <w:autoSpaceDN/>
        <w:adjustRightInd/>
        <w:jc w:val="both"/>
        <w:rPr>
          <w:rFonts w:ascii="Arial" w:hAnsi="Arial" w:cs="Arial"/>
          <w:noProof/>
          <w:sz w:val="22"/>
          <w:szCs w:val="22"/>
          <w:lang w:val="es-ES_tradnl" w:eastAsia="es-ES_tradnl"/>
        </w:rPr>
      </w:pPr>
      <w:r w:rsidRPr="00BD23FF">
        <w:rPr>
          <w:rFonts w:ascii="Arial" w:hAnsi="Arial" w:cs="Arial"/>
          <w:bCs/>
          <w:noProof/>
          <w:sz w:val="22"/>
          <w:szCs w:val="22"/>
          <w:lang w:val="es-ES_tradnl" w:eastAsia="es-ES_tradnl"/>
        </w:rPr>
        <w:t>reconociendo al mismo tiempo que algunas informaciones</w:t>
      </w:r>
      <w:r w:rsidRPr="00BD23FF">
        <w:rPr>
          <w:rFonts w:ascii="Arial" w:hAnsi="Arial" w:cs="Arial"/>
          <w:bCs/>
          <w:i/>
          <w:noProof/>
          <w:sz w:val="22"/>
          <w:szCs w:val="22"/>
          <w:lang w:val="es-ES_tradnl" w:eastAsia="es-ES_tradnl"/>
        </w:rPr>
        <w:t xml:space="preserve"> </w:t>
      </w:r>
      <w:r w:rsidRPr="00BD23FF">
        <w:rPr>
          <w:rFonts w:ascii="Arial" w:hAnsi="Arial" w:cs="Arial"/>
          <w:bCs/>
          <w:noProof/>
          <w:sz w:val="22"/>
          <w:szCs w:val="22"/>
          <w:lang w:val="es-ES_tradnl" w:eastAsia="es-ES_tradnl"/>
        </w:rPr>
        <w:t>sobre el uso de sonares militares</w:t>
      </w:r>
      <w:r w:rsidRPr="00BD23FF">
        <w:rPr>
          <w:rFonts w:ascii="Arial" w:hAnsi="Arial" w:cs="Arial"/>
          <w:bCs/>
          <w:i/>
          <w:noProof/>
          <w:sz w:val="22"/>
          <w:szCs w:val="22"/>
          <w:lang w:val="es-ES_tradnl" w:eastAsia="es-ES_tradnl"/>
        </w:rPr>
        <w:t xml:space="preserve"> </w:t>
      </w:r>
      <w:r w:rsidRPr="00BD23FF">
        <w:rPr>
          <w:rFonts w:ascii="Arial" w:hAnsi="Arial" w:cs="Arial"/>
          <w:bCs/>
          <w:noProof/>
          <w:sz w:val="22"/>
          <w:szCs w:val="22"/>
          <w:lang w:val="es-ES_tradnl" w:eastAsia="es-ES_tradnl"/>
        </w:rPr>
        <w:t>(p.ej. frecuencias utilizadas) serán clasificadas y no estarán disponibles para su uso en los estudios o bases de datos propuestos;</w:t>
      </w:r>
    </w:p>
    <w:p w:rsidR="00BD23FF" w:rsidRPr="00BD23FF" w:rsidRDefault="00BD23FF" w:rsidP="00BD23FF">
      <w:pPr>
        <w:widowControl/>
        <w:autoSpaceDE/>
        <w:autoSpaceDN/>
        <w:adjustRightInd/>
        <w:jc w:val="both"/>
        <w:rPr>
          <w:rFonts w:ascii="Arial" w:eastAsia="Calibri" w:hAnsi="Arial" w:cs="Arial"/>
          <w:i/>
          <w:iCs/>
          <w:color w:val="000000"/>
          <w:sz w:val="22"/>
          <w:szCs w:val="22"/>
          <w:highlight w:val="yellow"/>
          <w:lang w:val="es-ES"/>
        </w:rPr>
      </w:pPr>
    </w:p>
    <w:p w:rsidR="00BD23FF" w:rsidRPr="00BD23FF" w:rsidRDefault="00BD23FF" w:rsidP="00BD23FF">
      <w:pPr>
        <w:widowControl/>
        <w:autoSpaceDE/>
        <w:autoSpaceDN/>
        <w:adjustRightInd/>
        <w:ind w:left="1701" w:hanging="1701"/>
        <w:jc w:val="both"/>
        <w:rPr>
          <w:rFonts w:ascii="Arial" w:eastAsia="Calibri" w:hAnsi="Arial" w:cs="Arial"/>
          <w:sz w:val="22"/>
          <w:szCs w:val="22"/>
          <w:u w:val="single"/>
          <w:lang w:val="es-ES"/>
        </w:rPr>
      </w:pPr>
      <w:r w:rsidRPr="00BD23FF">
        <w:rPr>
          <w:rFonts w:ascii="Arial" w:eastAsia="Calibri" w:hAnsi="Arial" w:cs="Arial"/>
          <w:sz w:val="22"/>
          <w:szCs w:val="22"/>
          <w:u w:val="single"/>
          <w:lang w:val="es-ES"/>
        </w:rPr>
        <w:t>11 bis.</w:t>
      </w:r>
      <w:r w:rsidRPr="00BD23FF">
        <w:rPr>
          <w:rFonts w:ascii="Arial" w:eastAsia="Calibri" w:hAnsi="Arial" w:cs="Arial"/>
          <w:i/>
          <w:sz w:val="22"/>
          <w:szCs w:val="22"/>
          <w:u w:val="single"/>
          <w:lang w:val="es-ES"/>
        </w:rPr>
        <w:tab/>
        <w:t>Recomiend</w:t>
      </w:r>
      <w:r w:rsidRPr="00BD23FF">
        <w:rPr>
          <w:rFonts w:ascii="Arial" w:eastAsia="Calibri" w:hAnsi="Arial" w:cs="Arial"/>
          <w:sz w:val="22"/>
          <w:szCs w:val="22"/>
          <w:u w:val="single"/>
          <w:lang w:val="es-ES"/>
        </w:rPr>
        <w:t>a que las Partes que no lo hayan hecho todavía, establezcan registros nacionales de ruido para recopilar y exponer datos sobre las actividades generadoras de ruido en el área marina para ayudar a evaluar los niveles de exposición y los impactos más probables en el medio marino, y que los estándares de datos sean compatibles con los registros nacionales de ruido, como los desarrollados por el Consejo Internacional para la Exploración del Mar (ICES) y ACCOBAMS;</w:t>
      </w:r>
    </w:p>
    <w:p w:rsidR="00BD23FF" w:rsidRPr="00BD23FF" w:rsidRDefault="00BD23FF" w:rsidP="00BD23FF">
      <w:pPr>
        <w:widowControl/>
        <w:autoSpaceDE/>
        <w:autoSpaceDN/>
        <w:adjustRightInd/>
        <w:jc w:val="both"/>
        <w:rPr>
          <w:rFonts w:ascii="Arial" w:eastAsia="Calibri" w:hAnsi="Arial" w:cs="Arial"/>
          <w:i/>
          <w:sz w:val="22"/>
          <w:szCs w:val="22"/>
          <w:highlight w:val="yellow"/>
          <w:lang w:val="es-ES"/>
        </w:rPr>
      </w:pPr>
    </w:p>
    <w:p w:rsidR="00BD23FF" w:rsidRPr="00BD23FF" w:rsidRDefault="00BD23FF" w:rsidP="00815E06">
      <w:pPr>
        <w:widowControl/>
        <w:numPr>
          <w:ilvl w:val="0"/>
          <w:numId w:val="7"/>
        </w:numPr>
        <w:autoSpaceDE/>
        <w:autoSpaceDN/>
        <w:adjustRightInd/>
        <w:ind w:left="426" w:hanging="426"/>
        <w:jc w:val="both"/>
        <w:rPr>
          <w:rFonts w:ascii="Arial" w:hAnsi="Arial" w:cs="Arial"/>
          <w:noProof/>
          <w:sz w:val="22"/>
          <w:szCs w:val="22"/>
          <w:lang w:val="es-ES" w:eastAsia="es-ES_tradnl"/>
        </w:rPr>
      </w:pPr>
      <w:r w:rsidRPr="00BD23FF">
        <w:rPr>
          <w:rFonts w:ascii="Arial" w:hAnsi="Arial" w:cs="Arial"/>
          <w:i/>
          <w:noProof/>
          <w:sz w:val="22"/>
          <w:szCs w:val="22"/>
          <w:lang w:val="es-ES" w:eastAsia="es-ES_tradnl"/>
        </w:rPr>
        <w:t>Insta</w:t>
      </w:r>
      <w:r w:rsidRPr="00BD23FF">
        <w:rPr>
          <w:rFonts w:ascii="Arial" w:hAnsi="Arial" w:cs="Arial"/>
          <w:noProof/>
          <w:sz w:val="22"/>
          <w:szCs w:val="22"/>
          <w:lang w:val="es-ES" w:eastAsia="es-ES_tradnl"/>
        </w:rPr>
        <w:t xml:space="preserve"> a todas las Partes a esforzarse por el desarrollo de disposiciones para la gestión efectiva del ruido </w:t>
      </w:r>
      <w:r w:rsidRPr="00BD23FF">
        <w:rPr>
          <w:rFonts w:ascii="Arial" w:hAnsi="Arial" w:cs="Arial"/>
          <w:noProof/>
          <w:sz w:val="22"/>
          <w:szCs w:val="22"/>
          <w:u w:val="single"/>
          <w:lang w:val="es-ES" w:eastAsia="es-ES_tradnl"/>
        </w:rPr>
        <w:t>marino</w:t>
      </w:r>
      <w:r w:rsidRPr="00BD23FF">
        <w:rPr>
          <w:rFonts w:ascii="Arial" w:hAnsi="Arial" w:cs="Arial"/>
          <w:noProof/>
          <w:sz w:val="22"/>
          <w:szCs w:val="22"/>
          <w:lang w:val="es-ES" w:eastAsia="es-ES_tradnl"/>
        </w:rPr>
        <w:t xml:space="preserve"> antropogénico también en los acuerdos hijos de la CMS y otros organismos y Convenciones pertinentes; </w:t>
      </w:r>
    </w:p>
    <w:p w:rsidR="00BD23FF" w:rsidRPr="00BD23FF" w:rsidRDefault="00BD23FF" w:rsidP="00BD23FF">
      <w:pPr>
        <w:widowControl/>
        <w:autoSpaceDE/>
        <w:autoSpaceDN/>
        <w:adjustRightInd/>
        <w:contextualSpacing/>
        <w:jc w:val="both"/>
        <w:rPr>
          <w:rFonts w:ascii="Arial" w:eastAsia="Calibri" w:hAnsi="Arial" w:cs="Arial"/>
          <w:color w:val="000000"/>
          <w:sz w:val="22"/>
          <w:szCs w:val="22"/>
          <w:highlight w:val="yellow"/>
          <w:lang w:val="es-ES"/>
        </w:rPr>
      </w:pPr>
    </w:p>
    <w:p w:rsidR="00BD23FF" w:rsidRPr="00BD23FF" w:rsidRDefault="00BD23FF" w:rsidP="00815E06">
      <w:pPr>
        <w:widowControl/>
        <w:numPr>
          <w:ilvl w:val="0"/>
          <w:numId w:val="7"/>
        </w:numPr>
        <w:autoSpaceDE/>
        <w:autoSpaceDN/>
        <w:adjustRightInd/>
        <w:ind w:left="426" w:hanging="426"/>
        <w:jc w:val="both"/>
        <w:rPr>
          <w:rFonts w:ascii="Arial" w:eastAsia="Calibri" w:hAnsi="Arial" w:cs="Arial"/>
          <w:sz w:val="22"/>
          <w:szCs w:val="22"/>
          <w:lang w:val="es-ES"/>
        </w:rPr>
      </w:pPr>
      <w:r w:rsidRPr="00BD23FF">
        <w:rPr>
          <w:rFonts w:ascii="Arial" w:eastAsia="Calibri" w:hAnsi="Arial" w:cs="Arial"/>
          <w:i/>
          <w:iCs/>
          <w:sz w:val="22"/>
          <w:szCs w:val="22"/>
          <w:lang w:val="es-ES_tradnl"/>
        </w:rPr>
        <w:t xml:space="preserve">Invita </w:t>
      </w:r>
      <w:r w:rsidRPr="00BD23FF">
        <w:rPr>
          <w:rFonts w:ascii="Arial" w:eastAsia="Calibri" w:hAnsi="Arial" w:cs="Arial"/>
          <w:sz w:val="22"/>
          <w:szCs w:val="22"/>
          <w:lang w:val="es-ES_tradnl"/>
        </w:rPr>
        <w:t xml:space="preserve">a las Partes, </w:t>
      </w:r>
      <w:r w:rsidRPr="00BD23FF">
        <w:rPr>
          <w:rFonts w:ascii="Arial" w:eastAsia="Calibri" w:hAnsi="Arial" w:cs="Arial"/>
          <w:bCs/>
          <w:sz w:val="22"/>
          <w:szCs w:val="22"/>
          <w:lang w:val="es-ES_tradnl"/>
        </w:rPr>
        <w:t>en la medida de lo posible,</w:t>
      </w:r>
      <w:r w:rsidRPr="00BD23FF">
        <w:rPr>
          <w:rFonts w:ascii="Arial" w:eastAsia="Calibri" w:hAnsi="Arial" w:cs="Arial"/>
          <w:sz w:val="22"/>
          <w:szCs w:val="22"/>
          <w:lang w:val="es-ES_tradnl"/>
        </w:rPr>
        <w:t xml:space="preserve"> a que se esfuercen en cerciorarse de que sus actividades queden bajo el alcance de esta resolución y eviten dañar a </w:t>
      </w:r>
      <w:r w:rsidRPr="00BD23FF">
        <w:rPr>
          <w:rFonts w:ascii="Arial" w:eastAsia="Calibri" w:hAnsi="Arial" w:cs="Arial"/>
          <w:sz w:val="22"/>
          <w:szCs w:val="22"/>
          <w:u w:val="single"/>
          <w:lang w:val="es-ES_tradnl"/>
        </w:rPr>
        <w:t xml:space="preserve">las </w:t>
      </w:r>
      <w:r w:rsidRPr="00BD23FF">
        <w:rPr>
          <w:rFonts w:ascii="Arial" w:eastAsia="Calibri" w:hAnsi="Arial" w:cs="Arial"/>
          <w:sz w:val="22"/>
          <w:szCs w:val="22"/>
          <w:u w:val="single"/>
          <w:lang w:val="es-ES"/>
        </w:rPr>
        <w:t>especies marinas incluidas en la CMS y sus presas</w:t>
      </w:r>
      <w:r w:rsidRPr="00BD23FF">
        <w:rPr>
          <w:rFonts w:ascii="Arial" w:eastAsia="Calibri" w:hAnsi="Arial" w:cs="Arial"/>
          <w:strike/>
          <w:sz w:val="22"/>
          <w:szCs w:val="22"/>
          <w:lang w:val="es-ES"/>
        </w:rPr>
        <w:t xml:space="preserve"> los cetáceos y </w:t>
      </w:r>
      <w:r w:rsidRPr="00BD23FF">
        <w:rPr>
          <w:rFonts w:ascii="Arial" w:eastAsia="Calibri" w:hAnsi="Arial" w:cs="Arial"/>
          <w:bCs/>
          <w:strike/>
          <w:sz w:val="22"/>
          <w:szCs w:val="22"/>
          <w:lang w:val="es-ES"/>
        </w:rPr>
        <w:t>otra biota</w:t>
      </w:r>
      <w:r w:rsidRPr="00BD23FF">
        <w:rPr>
          <w:rFonts w:ascii="Arial" w:eastAsia="Calibri" w:hAnsi="Arial" w:cs="Arial"/>
          <w:sz w:val="22"/>
          <w:szCs w:val="22"/>
          <w:lang w:val="es-ES"/>
        </w:rPr>
        <w:t>;</w:t>
      </w:r>
    </w:p>
    <w:p w:rsidR="00BD23FF" w:rsidRPr="00BD23FF" w:rsidRDefault="00BD23FF" w:rsidP="00BD23FF">
      <w:pPr>
        <w:keepNext/>
        <w:autoSpaceDE/>
        <w:autoSpaceDN/>
        <w:adjustRightInd/>
        <w:spacing w:line="240" w:lineRule="exact"/>
        <w:contextualSpacing/>
        <w:jc w:val="both"/>
        <w:rPr>
          <w:rFonts w:ascii="Arial" w:eastAsia="Calibri" w:hAnsi="Arial" w:cs="Arial"/>
          <w:color w:val="000000"/>
          <w:sz w:val="22"/>
          <w:szCs w:val="22"/>
          <w:lang w:val="es-ES"/>
        </w:rPr>
      </w:pPr>
    </w:p>
    <w:p w:rsidR="00BD23FF" w:rsidRPr="00BD23FF" w:rsidRDefault="00BD23FF" w:rsidP="00BD23FF">
      <w:pPr>
        <w:widowControl/>
        <w:autoSpaceDE/>
        <w:autoSpaceDN/>
        <w:adjustRightInd/>
        <w:ind w:left="1701" w:hanging="1701"/>
        <w:jc w:val="both"/>
        <w:rPr>
          <w:rFonts w:ascii="Arial" w:eastAsia="Calibri" w:hAnsi="Arial" w:cs="Arial"/>
          <w:sz w:val="22"/>
          <w:szCs w:val="22"/>
          <w:u w:val="single"/>
          <w:lang w:val="es-ES"/>
        </w:rPr>
      </w:pPr>
      <w:r w:rsidRPr="00BD23FF">
        <w:rPr>
          <w:rFonts w:ascii="Arial" w:eastAsia="Calibri" w:hAnsi="Arial" w:cs="Arial"/>
          <w:sz w:val="22"/>
          <w:szCs w:val="22"/>
          <w:u w:val="single"/>
          <w:lang w:val="es-ES"/>
        </w:rPr>
        <w:t>13 bis.</w:t>
      </w:r>
      <w:r w:rsidRPr="00BD23FF">
        <w:rPr>
          <w:rFonts w:ascii="Arial" w:eastAsia="Calibri" w:hAnsi="Arial" w:cs="Arial"/>
          <w:sz w:val="22"/>
          <w:szCs w:val="22"/>
          <w:u w:val="single"/>
          <w:lang w:val="es-ES"/>
        </w:rPr>
        <w:tab/>
      </w:r>
      <w:r w:rsidRPr="00BD23FF">
        <w:rPr>
          <w:rFonts w:ascii="Arial" w:eastAsia="Calibri" w:hAnsi="Arial" w:cs="Arial"/>
          <w:i/>
          <w:sz w:val="22"/>
          <w:szCs w:val="22"/>
          <w:u w:val="single"/>
          <w:lang w:val="es-ES"/>
        </w:rPr>
        <w:t>Solicita</w:t>
      </w:r>
      <w:r w:rsidRPr="00BD23FF">
        <w:rPr>
          <w:rFonts w:ascii="Arial" w:eastAsia="Calibri" w:hAnsi="Arial" w:cs="Arial"/>
          <w:sz w:val="22"/>
          <w:szCs w:val="22"/>
          <w:u w:val="single"/>
          <w:lang w:val="es-ES"/>
        </w:rPr>
        <w:t xml:space="preserve"> al Consejo Científico, apoyado por el Grupo de Trabajo Conjunto sobre Ruido de la CMS, ACCOBAMS y ASCOBANS, continuar examinando nueva información disponible sobre los efectos del ruido submarino en las especies marinas, así como la evaluación y gestión efectivas de esta amenaza, y formular recomendaciones a las Partes según corresponda.</w:t>
      </w:r>
    </w:p>
    <w:p w:rsidR="00BD23FF" w:rsidRPr="00BD23FF" w:rsidRDefault="00BD23FF" w:rsidP="00BD23FF">
      <w:pPr>
        <w:widowControl/>
        <w:autoSpaceDE/>
        <w:autoSpaceDN/>
        <w:adjustRightInd/>
        <w:jc w:val="both"/>
        <w:rPr>
          <w:rFonts w:ascii="Arial" w:eastAsia="Calibri" w:hAnsi="Arial" w:cs="Arial"/>
          <w:i/>
          <w:sz w:val="22"/>
          <w:szCs w:val="22"/>
          <w:highlight w:val="yellow"/>
          <w:lang w:val="es-ES"/>
        </w:rPr>
      </w:pPr>
    </w:p>
    <w:p w:rsidR="00BD23FF" w:rsidRPr="00BD23FF" w:rsidRDefault="00BD23FF" w:rsidP="00815E06">
      <w:pPr>
        <w:widowControl/>
        <w:numPr>
          <w:ilvl w:val="0"/>
          <w:numId w:val="7"/>
        </w:numPr>
        <w:autoSpaceDE/>
        <w:autoSpaceDN/>
        <w:adjustRightInd/>
        <w:ind w:left="426" w:hanging="426"/>
        <w:jc w:val="both"/>
        <w:rPr>
          <w:rFonts w:ascii="Arial" w:eastAsia="Calibri" w:hAnsi="Arial" w:cs="Arial"/>
          <w:strike/>
          <w:sz w:val="22"/>
          <w:szCs w:val="22"/>
          <w:lang w:val="es-ES_tradnl"/>
        </w:rPr>
      </w:pPr>
      <w:r w:rsidRPr="00BD23FF">
        <w:rPr>
          <w:rFonts w:ascii="Arial" w:eastAsia="Calibri" w:hAnsi="Arial" w:cs="Arial"/>
          <w:i/>
          <w:iCs/>
          <w:strike/>
          <w:sz w:val="22"/>
          <w:szCs w:val="22"/>
          <w:lang w:val="es-ES_tradnl"/>
        </w:rPr>
        <w:t xml:space="preserve">Instruye </w:t>
      </w:r>
      <w:r w:rsidRPr="00BD23FF">
        <w:rPr>
          <w:rFonts w:ascii="Arial" w:eastAsia="Calibri" w:hAnsi="Arial" w:cs="Arial"/>
          <w:iCs/>
          <w:strike/>
          <w:sz w:val="22"/>
          <w:szCs w:val="22"/>
          <w:lang w:val="es-ES_tradnl"/>
        </w:rPr>
        <w:t>a</w:t>
      </w:r>
      <w:r w:rsidRPr="00BD23FF">
        <w:rPr>
          <w:rFonts w:ascii="Arial" w:eastAsia="Calibri" w:hAnsi="Arial" w:cs="Arial"/>
          <w:i/>
          <w:iCs/>
          <w:strike/>
          <w:sz w:val="22"/>
          <w:szCs w:val="22"/>
          <w:lang w:val="es-ES_tradnl"/>
        </w:rPr>
        <w:t xml:space="preserve"> </w:t>
      </w:r>
      <w:r w:rsidRPr="00BD23FF">
        <w:rPr>
          <w:rFonts w:ascii="Arial" w:eastAsia="Calibri" w:hAnsi="Arial" w:cs="Arial"/>
          <w:strike/>
          <w:sz w:val="22"/>
          <w:szCs w:val="22"/>
          <w:lang w:val="es-ES_tradnl"/>
        </w:rPr>
        <w:t xml:space="preserve">la Secretaría, </w:t>
      </w:r>
      <w:r w:rsidRPr="00BD23FF">
        <w:rPr>
          <w:rFonts w:ascii="Arial" w:eastAsia="Calibri" w:hAnsi="Arial" w:cs="Arial"/>
          <w:bCs/>
          <w:strike/>
          <w:sz w:val="22"/>
          <w:szCs w:val="22"/>
          <w:lang w:val="es-ES_tradnl"/>
        </w:rPr>
        <w:t>trabajando conjuntamente con el</w:t>
      </w:r>
      <w:r w:rsidRPr="00BD23FF">
        <w:rPr>
          <w:rFonts w:ascii="Arial" w:eastAsia="Calibri" w:hAnsi="Arial" w:cs="Arial"/>
          <w:strike/>
          <w:sz w:val="22"/>
          <w:szCs w:val="22"/>
          <w:lang w:val="es-ES_tradnl"/>
        </w:rPr>
        <w:t xml:space="preserve"> Comité Permanente y el Consejo Científico, a que presenten esta resolución a la atención de otras organizaciones intergubernamentales idóneas, tales como el Consejo Rector y Programa de los Mares Regionales del Programa para el Medio Ambiente de las Naciones Unidas (PNUMA), UNICPOLOS, OMI, FAO, CBI, HELCOM, </w:t>
      </w:r>
      <w:r w:rsidRPr="00BD23FF">
        <w:rPr>
          <w:rFonts w:ascii="Arial" w:eastAsia="Calibri" w:hAnsi="Arial" w:cs="Arial"/>
          <w:bCs/>
          <w:strike/>
          <w:sz w:val="22"/>
          <w:szCs w:val="22"/>
          <w:lang w:val="es-ES_tradnl"/>
        </w:rPr>
        <w:t>Convención de Barcelona,</w:t>
      </w:r>
      <w:r w:rsidRPr="00BD23FF">
        <w:rPr>
          <w:rFonts w:ascii="Arial" w:eastAsia="Calibri" w:hAnsi="Arial" w:cs="Arial"/>
          <w:strike/>
          <w:sz w:val="22"/>
          <w:szCs w:val="22"/>
          <w:lang w:val="es-ES_tradnl"/>
        </w:rPr>
        <w:t xml:space="preserve"> y OSPAR, </w:t>
      </w:r>
      <w:proofErr w:type="spellStart"/>
      <w:r w:rsidRPr="00BD23FF">
        <w:rPr>
          <w:rFonts w:ascii="Arial" w:eastAsia="Calibri" w:hAnsi="Arial" w:cs="Arial"/>
          <w:strike/>
          <w:sz w:val="22"/>
          <w:szCs w:val="22"/>
          <w:lang w:val="es-ES_tradnl"/>
        </w:rPr>
        <w:t>MdE</w:t>
      </w:r>
      <w:proofErr w:type="spellEnd"/>
      <w:r w:rsidRPr="00BD23FF">
        <w:rPr>
          <w:rFonts w:ascii="Arial" w:eastAsia="Calibri" w:hAnsi="Arial" w:cs="Arial"/>
          <w:strike/>
          <w:sz w:val="22"/>
          <w:szCs w:val="22"/>
          <w:lang w:val="es-ES_tradnl"/>
        </w:rPr>
        <w:t xml:space="preserve"> </w:t>
      </w:r>
      <w:r w:rsidRPr="00BD23FF">
        <w:rPr>
          <w:rFonts w:ascii="Arial" w:eastAsia="Calibri" w:hAnsi="Arial" w:cs="Arial"/>
          <w:strike/>
          <w:sz w:val="22"/>
          <w:szCs w:val="22"/>
          <w:lang w:val="es-ES_tradnl"/>
        </w:rPr>
        <w:lastRenderedPageBreak/>
        <w:t xml:space="preserve">sobre Pequeños cetáceos y manatíes de África Occidental, el </w:t>
      </w:r>
      <w:proofErr w:type="spellStart"/>
      <w:r w:rsidRPr="00BD23FF">
        <w:rPr>
          <w:rFonts w:ascii="Arial" w:eastAsia="Calibri" w:hAnsi="Arial" w:cs="Arial"/>
          <w:strike/>
          <w:sz w:val="22"/>
          <w:szCs w:val="22"/>
          <w:lang w:val="es-ES_tradnl"/>
        </w:rPr>
        <w:t>MdE</w:t>
      </w:r>
      <w:proofErr w:type="spellEnd"/>
      <w:r w:rsidRPr="00BD23FF">
        <w:rPr>
          <w:rFonts w:ascii="Arial" w:eastAsia="Calibri" w:hAnsi="Arial" w:cs="Arial"/>
          <w:strike/>
          <w:sz w:val="22"/>
          <w:szCs w:val="22"/>
          <w:lang w:val="es-ES_tradnl"/>
        </w:rPr>
        <w:t xml:space="preserve"> para los Cetáceos de la región del Pacífico Insular (CCPIR) y la OTAN </w:t>
      </w:r>
      <w:r w:rsidRPr="00BD23FF">
        <w:rPr>
          <w:rFonts w:ascii="Arial" w:eastAsia="Calibri" w:hAnsi="Arial" w:cs="Arial"/>
          <w:bCs/>
          <w:strike/>
          <w:sz w:val="22"/>
          <w:szCs w:val="22"/>
          <w:lang w:val="es-ES_tradnl"/>
        </w:rPr>
        <w:t>(y cualquier otra organización militar relevante);</w:t>
      </w:r>
      <w:r w:rsidRPr="00BD23FF">
        <w:rPr>
          <w:rFonts w:ascii="Arial" w:eastAsia="Calibri" w:hAnsi="Arial" w:cs="Arial"/>
          <w:strike/>
          <w:sz w:val="22"/>
          <w:szCs w:val="22"/>
          <w:lang w:val="es-ES_tradnl"/>
        </w:rPr>
        <w:t xml:space="preserve"> y que mantengan a estos órganos informados del progreso en la implementación de esta resolución;</w:t>
      </w:r>
    </w:p>
    <w:p w:rsidR="00BD23FF" w:rsidRPr="00BD23FF" w:rsidRDefault="00BD23FF" w:rsidP="00BD23FF">
      <w:pPr>
        <w:widowControl/>
        <w:autoSpaceDE/>
        <w:autoSpaceDN/>
        <w:adjustRightInd/>
        <w:jc w:val="both"/>
        <w:rPr>
          <w:rFonts w:ascii="Arial" w:eastAsia="Calibri" w:hAnsi="Arial" w:cs="Arial"/>
          <w:i/>
          <w:iCs/>
          <w:color w:val="000000"/>
          <w:sz w:val="22"/>
          <w:szCs w:val="22"/>
          <w:highlight w:val="yellow"/>
          <w:lang w:val="es-ES"/>
        </w:rPr>
      </w:pPr>
    </w:p>
    <w:p w:rsidR="00BD23FF" w:rsidRPr="00BD23FF" w:rsidRDefault="00BD23FF" w:rsidP="00815E06">
      <w:pPr>
        <w:widowControl/>
        <w:numPr>
          <w:ilvl w:val="0"/>
          <w:numId w:val="7"/>
        </w:numPr>
        <w:autoSpaceDE/>
        <w:autoSpaceDN/>
        <w:adjustRightInd/>
        <w:ind w:left="426" w:hanging="426"/>
        <w:jc w:val="both"/>
        <w:rPr>
          <w:rFonts w:ascii="Arial" w:eastAsia="Calibri" w:hAnsi="Arial" w:cs="Arial"/>
          <w:sz w:val="22"/>
          <w:szCs w:val="22"/>
          <w:lang w:val="es-ES_tradnl"/>
        </w:rPr>
      </w:pPr>
      <w:r w:rsidRPr="00BD23FF">
        <w:rPr>
          <w:rFonts w:ascii="Arial" w:eastAsia="Calibri" w:hAnsi="Arial" w:cs="Arial"/>
          <w:bCs/>
          <w:i/>
          <w:iCs/>
          <w:strike/>
          <w:sz w:val="22"/>
          <w:szCs w:val="22"/>
          <w:lang w:val="es-ES_tradnl"/>
        </w:rPr>
        <w:t>Instruye</w:t>
      </w:r>
      <w:r w:rsidRPr="00BD23FF">
        <w:rPr>
          <w:rFonts w:ascii="Arial" w:eastAsia="Calibri" w:hAnsi="Arial" w:cs="Arial"/>
          <w:bCs/>
          <w:iCs/>
          <w:strike/>
          <w:sz w:val="22"/>
          <w:szCs w:val="22"/>
          <w:lang w:val="es-ES_tradnl"/>
        </w:rPr>
        <w:t xml:space="preserve"> a</w:t>
      </w:r>
      <w:r w:rsidRPr="00BD23FF">
        <w:rPr>
          <w:rFonts w:ascii="Arial" w:eastAsia="Calibri" w:hAnsi="Arial" w:cs="Arial"/>
          <w:bCs/>
          <w:i/>
          <w:iCs/>
          <w:strike/>
          <w:sz w:val="22"/>
          <w:szCs w:val="22"/>
          <w:lang w:val="es-ES_tradnl"/>
        </w:rPr>
        <w:t xml:space="preserve"> </w:t>
      </w:r>
      <w:r w:rsidRPr="00BD23FF">
        <w:rPr>
          <w:rFonts w:ascii="Arial" w:eastAsia="Calibri" w:hAnsi="Arial" w:cs="Arial"/>
          <w:bCs/>
          <w:iCs/>
          <w:strike/>
          <w:sz w:val="22"/>
          <w:szCs w:val="22"/>
          <w:lang w:val="es-ES_tradnl"/>
        </w:rPr>
        <w:t>la Secretaría a llamar la atención de la Organización Marítima Internacional (OMI) sobre esta resolución con vista a asegurar la minimización de los efectos perjudiciales del ruido de buques en los cetáceos y otra biota marina e invita</w:t>
      </w:r>
      <w:r w:rsidRPr="00BD23FF">
        <w:rPr>
          <w:rFonts w:ascii="Arial" w:eastAsia="Calibri" w:hAnsi="Arial" w:cs="Arial"/>
          <w:bCs/>
          <w:iCs/>
          <w:sz w:val="22"/>
          <w:szCs w:val="22"/>
          <w:lang w:val="es-ES_tradnl"/>
        </w:rPr>
        <w:t xml:space="preserve"> </w:t>
      </w:r>
      <w:r w:rsidRPr="00BD23FF">
        <w:rPr>
          <w:rFonts w:ascii="Arial" w:eastAsia="Calibri" w:hAnsi="Arial" w:cs="Arial"/>
          <w:bCs/>
          <w:iCs/>
          <w:sz w:val="22"/>
          <w:szCs w:val="22"/>
          <w:u w:val="single"/>
          <w:lang w:val="es-ES_tradnl"/>
        </w:rPr>
        <w:t>Solicita</w:t>
      </w:r>
      <w:r w:rsidRPr="00BD23FF">
        <w:rPr>
          <w:rFonts w:ascii="Arial" w:eastAsia="Calibri" w:hAnsi="Arial" w:cs="Arial"/>
          <w:bCs/>
          <w:iCs/>
          <w:sz w:val="22"/>
          <w:szCs w:val="22"/>
          <w:lang w:val="es-ES_tradnl"/>
        </w:rPr>
        <w:t xml:space="preserve"> a la Secretaría y </w:t>
      </w:r>
      <w:r w:rsidRPr="00BD23FF">
        <w:rPr>
          <w:rFonts w:ascii="Arial" w:eastAsia="Calibri" w:hAnsi="Arial" w:cs="Arial"/>
          <w:bCs/>
          <w:i/>
          <w:iCs/>
          <w:sz w:val="22"/>
          <w:szCs w:val="22"/>
          <w:u w:val="single"/>
          <w:lang w:val="es-ES_tradnl"/>
        </w:rPr>
        <w:t>pide</w:t>
      </w:r>
      <w:r w:rsidRPr="00BD23FF">
        <w:rPr>
          <w:rFonts w:ascii="Arial" w:eastAsia="Calibri" w:hAnsi="Arial" w:cs="Arial"/>
          <w:bCs/>
          <w:iCs/>
          <w:sz w:val="22"/>
          <w:szCs w:val="22"/>
          <w:lang w:val="es-ES_tradnl"/>
        </w:rPr>
        <w:t xml:space="preserve"> a las Partes contribuir en el trabajo comenzado recientemente por el Comité de Protección del Medio Ambiente Marino de la OMI sobre </w:t>
      </w:r>
      <w:r w:rsidRPr="00BD23FF">
        <w:rPr>
          <w:rFonts w:ascii="Arial" w:eastAsia="Calibri" w:hAnsi="Arial" w:cs="Arial"/>
          <w:bCs/>
          <w:iCs/>
          <w:strike/>
          <w:sz w:val="22"/>
          <w:szCs w:val="22"/>
          <w:lang w:val="es-ES_tradnl"/>
        </w:rPr>
        <w:t>“</w:t>
      </w:r>
      <w:proofErr w:type="spellStart"/>
      <w:r w:rsidRPr="00BD23FF">
        <w:rPr>
          <w:rFonts w:ascii="Arial" w:eastAsia="Calibri" w:hAnsi="Arial" w:cs="Arial"/>
          <w:bCs/>
          <w:iCs/>
          <w:strike/>
          <w:sz w:val="22"/>
          <w:szCs w:val="22"/>
          <w:lang w:val="es-ES_tradnl"/>
        </w:rPr>
        <w:t>R</w:t>
      </w:r>
      <w:r w:rsidRPr="00BD23FF">
        <w:rPr>
          <w:rFonts w:ascii="Arial" w:eastAsia="Calibri" w:hAnsi="Arial" w:cs="Arial"/>
          <w:bCs/>
          <w:iCs/>
          <w:sz w:val="22"/>
          <w:szCs w:val="22"/>
          <w:lang w:val="es-ES_tradnl"/>
        </w:rPr>
        <w:t>ruido</w:t>
      </w:r>
      <w:proofErr w:type="spellEnd"/>
      <w:r w:rsidRPr="00BD23FF">
        <w:rPr>
          <w:rFonts w:ascii="Arial" w:eastAsia="Calibri" w:hAnsi="Arial" w:cs="Arial"/>
          <w:bCs/>
          <w:iCs/>
          <w:sz w:val="22"/>
          <w:szCs w:val="22"/>
          <w:lang w:val="es-ES_tradnl"/>
        </w:rPr>
        <w:t xml:space="preserve"> de buques comerciales </w:t>
      </w:r>
      <w:r w:rsidRPr="00BD23FF">
        <w:rPr>
          <w:rFonts w:ascii="Arial" w:eastAsia="Calibri" w:hAnsi="Arial" w:cs="Arial"/>
          <w:bCs/>
          <w:iCs/>
          <w:strike/>
          <w:sz w:val="22"/>
          <w:szCs w:val="22"/>
          <w:lang w:val="es-ES_tradnl"/>
        </w:rPr>
        <w:t>y sus efectos adversos sobre la vida marina”</w:t>
      </w:r>
      <w:r w:rsidRPr="00BD23FF">
        <w:rPr>
          <w:rFonts w:ascii="Arial" w:eastAsia="Calibri" w:hAnsi="Arial" w:cs="Arial"/>
          <w:bCs/>
          <w:iCs/>
          <w:sz w:val="22"/>
          <w:szCs w:val="22"/>
          <w:lang w:val="es-ES_tradnl"/>
        </w:rPr>
        <w:t>;</w:t>
      </w:r>
    </w:p>
    <w:p w:rsidR="00BD23FF" w:rsidRPr="00BD23FF" w:rsidRDefault="00BD23FF" w:rsidP="00BD23FF">
      <w:pPr>
        <w:widowControl/>
        <w:autoSpaceDE/>
        <w:autoSpaceDN/>
        <w:adjustRightInd/>
        <w:jc w:val="both"/>
        <w:rPr>
          <w:rFonts w:ascii="Arial" w:eastAsia="Calibri" w:hAnsi="Arial" w:cs="Arial"/>
          <w:color w:val="000000"/>
          <w:sz w:val="22"/>
          <w:szCs w:val="22"/>
          <w:highlight w:val="yellow"/>
          <w:lang w:val="es-ES"/>
        </w:rPr>
      </w:pPr>
    </w:p>
    <w:p w:rsidR="00BD23FF" w:rsidRPr="00BD23FF" w:rsidRDefault="00BD23FF" w:rsidP="00815E06">
      <w:pPr>
        <w:widowControl/>
        <w:numPr>
          <w:ilvl w:val="0"/>
          <w:numId w:val="7"/>
        </w:numPr>
        <w:autoSpaceDE/>
        <w:autoSpaceDN/>
        <w:adjustRightInd/>
        <w:ind w:left="426" w:hanging="426"/>
        <w:jc w:val="both"/>
        <w:rPr>
          <w:rFonts w:ascii="Arial" w:hAnsi="Arial" w:cs="Arial"/>
          <w:noProof/>
          <w:sz w:val="22"/>
          <w:szCs w:val="22"/>
          <w:lang w:val="es-ES_tradnl" w:eastAsia="es-ES_tradnl"/>
        </w:rPr>
      </w:pPr>
      <w:r w:rsidRPr="00BD23FF">
        <w:rPr>
          <w:rFonts w:ascii="Arial" w:hAnsi="Arial" w:cs="Arial"/>
          <w:i/>
          <w:noProof/>
          <w:sz w:val="22"/>
          <w:szCs w:val="22"/>
          <w:lang w:val="es-ES_tradnl" w:eastAsia="es-ES_tradnl"/>
        </w:rPr>
        <w:t xml:space="preserve">Invita </w:t>
      </w:r>
      <w:r w:rsidRPr="00BD23FF">
        <w:rPr>
          <w:rFonts w:ascii="Arial" w:hAnsi="Arial" w:cs="Arial"/>
          <w:noProof/>
          <w:sz w:val="22"/>
          <w:szCs w:val="22"/>
          <w:lang w:val="es-ES_tradnl" w:eastAsia="es-ES_tradnl"/>
        </w:rPr>
        <w:t xml:space="preserve">a las partes a suministrar a la Secretaría de la CMS, </w:t>
      </w:r>
      <w:r w:rsidRPr="00BD23FF">
        <w:rPr>
          <w:rFonts w:ascii="Arial" w:hAnsi="Arial" w:cs="Arial"/>
          <w:noProof/>
          <w:sz w:val="22"/>
          <w:szCs w:val="22"/>
          <w:u w:val="single"/>
          <w:lang w:val="es-ES_tradnl" w:eastAsia="es-ES_tradnl"/>
        </w:rPr>
        <w:t>para su transmisión al Consejo Científico</w:t>
      </w:r>
      <w:r w:rsidRPr="00BD23FF">
        <w:rPr>
          <w:rFonts w:ascii="Arial" w:hAnsi="Arial" w:cs="Arial"/>
          <w:noProof/>
          <w:sz w:val="22"/>
          <w:szCs w:val="22"/>
          <w:lang w:val="es-ES_tradnl" w:eastAsia="es-ES_tradnl"/>
        </w:rPr>
        <w:t>, copias de los protocolos/directrices y disposiciones para la gestión eficaz del ruido antropogénico, teniendo en cuenta las necesidades de seguridad, tales como las de los acuerdos hijos de la CMS, OSPAR, la Comisión Ballenera Internacional (IBC), la OMI, la OTAN y otros foros, evitando así la duplicación de trabajo</w:t>
      </w:r>
      <w:r w:rsidRPr="00BD23FF">
        <w:rPr>
          <w:rFonts w:ascii="Arial" w:hAnsi="Arial" w:cs="Arial"/>
          <w:strike/>
          <w:noProof/>
          <w:sz w:val="22"/>
          <w:szCs w:val="22"/>
          <w:lang w:val="es-ES_tradnl" w:eastAsia="es-ES_tradnl"/>
        </w:rPr>
        <w:t xml:space="preserve">, y </w:t>
      </w:r>
      <w:r w:rsidRPr="00BD23FF">
        <w:rPr>
          <w:rFonts w:ascii="Arial" w:hAnsi="Arial" w:cs="Arial"/>
          <w:i/>
          <w:strike/>
          <w:noProof/>
          <w:sz w:val="22"/>
          <w:szCs w:val="22"/>
          <w:lang w:val="es-ES_tradnl" w:eastAsia="es-ES_tradnl"/>
        </w:rPr>
        <w:t>solicita</w:t>
      </w:r>
      <w:r w:rsidRPr="00BD23FF">
        <w:rPr>
          <w:rFonts w:ascii="Arial" w:hAnsi="Arial" w:cs="Arial"/>
          <w:strike/>
          <w:noProof/>
          <w:sz w:val="22"/>
          <w:szCs w:val="22"/>
          <w:lang w:val="es-ES_tradnl" w:eastAsia="es-ES_tradnl"/>
        </w:rPr>
        <w:t xml:space="preserve"> a la Secretaría que transmita esta información al Consejo Científico, con miras a la elaboración por el Consejo Científico de directrices voluntarias sobre las actividades de interés</w:t>
      </w:r>
      <w:r w:rsidRPr="00BD23FF">
        <w:rPr>
          <w:rFonts w:ascii="Arial" w:hAnsi="Arial" w:cs="Arial"/>
          <w:noProof/>
          <w:sz w:val="22"/>
          <w:szCs w:val="22"/>
          <w:lang w:val="es-ES_tradnl" w:eastAsia="es-ES_tradnl"/>
        </w:rPr>
        <w:t xml:space="preserve">; y </w:t>
      </w:r>
    </w:p>
    <w:p w:rsidR="00BD23FF" w:rsidRPr="00BD23FF" w:rsidRDefault="00BD23FF" w:rsidP="00BD23FF">
      <w:pPr>
        <w:widowControl/>
        <w:autoSpaceDE/>
        <w:autoSpaceDN/>
        <w:adjustRightInd/>
        <w:jc w:val="both"/>
        <w:rPr>
          <w:rFonts w:ascii="Arial" w:eastAsia="Calibri" w:hAnsi="Arial" w:cs="Arial"/>
          <w:i/>
          <w:color w:val="000000"/>
          <w:sz w:val="22"/>
          <w:szCs w:val="22"/>
          <w:highlight w:val="yellow"/>
          <w:lang w:val="es-ES"/>
        </w:rPr>
      </w:pPr>
    </w:p>
    <w:p w:rsidR="00BD23FF" w:rsidRPr="00BD23FF" w:rsidRDefault="00BD23FF" w:rsidP="00815E06">
      <w:pPr>
        <w:widowControl/>
        <w:numPr>
          <w:ilvl w:val="0"/>
          <w:numId w:val="7"/>
        </w:numPr>
        <w:autoSpaceDE/>
        <w:autoSpaceDN/>
        <w:adjustRightInd/>
        <w:ind w:left="426" w:hanging="426"/>
        <w:contextualSpacing/>
        <w:jc w:val="both"/>
        <w:rPr>
          <w:rFonts w:ascii="Arial" w:eastAsia="Calibri" w:hAnsi="Arial" w:cs="Arial"/>
          <w:color w:val="000000"/>
          <w:sz w:val="22"/>
          <w:szCs w:val="22"/>
          <w:lang w:val="es-ES"/>
        </w:rPr>
      </w:pPr>
      <w:r w:rsidRPr="00BD23FF">
        <w:rPr>
          <w:rFonts w:ascii="Arial" w:eastAsia="Calibri" w:hAnsi="Arial" w:cs="Arial"/>
          <w:i/>
          <w:color w:val="000000"/>
          <w:sz w:val="22"/>
          <w:szCs w:val="22"/>
          <w:lang w:val="es-ES"/>
        </w:rPr>
        <w:t xml:space="preserve">Revoca </w:t>
      </w:r>
    </w:p>
    <w:p w:rsidR="00BD23FF" w:rsidRPr="00BD23FF" w:rsidRDefault="00BD23FF" w:rsidP="00BD23FF">
      <w:pPr>
        <w:widowControl/>
        <w:autoSpaceDE/>
        <w:autoSpaceDN/>
        <w:adjustRightInd/>
        <w:jc w:val="both"/>
        <w:rPr>
          <w:rFonts w:ascii="Arial" w:eastAsia="Calibri" w:hAnsi="Arial" w:cs="Arial"/>
          <w:color w:val="000000"/>
          <w:sz w:val="22"/>
          <w:szCs w:val="22"/>
          <w:lang w:val="es-ES"/>
        </w:rPr>
      </w:pPr>
    </w:p>
    <w:p w:rsidR="00C31337" w:rsidRDefault="00BD23FF" w:rsidP="00815E06">
      <w:pPr>
        <w:widowControl/>
        <w:numPr>
          <w:ilvl w:val="0"/>
          <w:numId w:val="5"/>
        </w:numPr>
        <w:autoSpaceDE/>
        <w:autoSpaceDN/>
        <w:adjustRightInd/>
        <w:ind w:left="1440" w:hanging="720"/>
        <w:contextualSpacing/>
        <w:jc w:val="both"/>
        <w:rPr>
          <w:rFonts w:ascii="Arial" w:eastAsia="Calibri" w:hAnsi="Arial" w:cs="Arial"/>
          <w:color w:val="000000"/>
          <w:sz w:val="22"/>
          <w:szCs w:val="22"/>
          <w:lang w:val="es-ES"/>
        </w:rPr>
      </w:pPr>
      <w:r w:rsidRPr="00BD23FF">
        <w:rPr>
          <w:rFonts w:ascii="Arial" w:eastAsia="Calibri" w:hAnsi="Arial" w:cs="Arial"/>
          <w:color w:val="000000"/>
          <w:sz w:val="22"/>
          <w:szCs w:val="22"/>
          <w:lang w:val="es-ES"/>
        </w:rPr>
        <w:t xml:space="preserve">la Resolución 9.19, </w:t>
      </w:r>
      <w:r w:rsidRPr="00BD23FF">
        <w:rPr>
          <w:rFonts w:ascii="Arial" w:eastAsia="Calibri" w:hAnsi="Arial" w:cs="Arial"/>
          <w:i/>
          <w:color w:val="000000"/>
          <w:sz w:val="22"/>
          <w:szCs w:val="22"/>
          <w:lang w:val="es-ES"/>
        </w:rPr>
        <w:t>Impactos adversos de ruido marino/oceánico antropogénico sobre los cetáceos y otras biotas</w:t>
      </w:r>
      <w:r w:rsidRPr="00BD23FF">
        <w:rPr>
          <w:rFonts w:ascii="Arial" w:eastAsia="Calibri" w:hAnsi="Arial" w:cs="Arial"/>
          <w:color w:val="000000"/>
          <w:sz w:val="22"/>
          <w:szCs w:val="22"/>
          <w:lang w:val="es-ES"/>
        </w:rPr>
        <w:t>; y</w:t>
      </w:r>
    </w:p>
    <w:p w:rsidR="00815E06" w:rsidRDefault="00815E06" w:rsidP="00815E06">
      <w:pPr>
        <w:widowControl/>
        <w:autoSpaceDE/>
        <w:autoSpaceDN/>
        <w:adjustRightInd/>
        <w:ind w:left="1440"/>
        <w:contextualSpacing/>
        <w:jc w:val="both"/>
        <w:rPr>
          <w:rFonts w:ascii="Arial" w:eastAsia="Calibri" w:hAnsi="Arial" w:cs="Arial"/>
          <w:color w:val="000000"/>
          <w:sz w:val="22"/>
          <w:szCs w:val="22"/>
          <w:lang w:val="es-ES"/>
        </w:rPr>
      </w:pPr>
    </w:p>
    <w:p w:rsidR="000F29C7" w:rsidRPr="00C31337" w:rsidRDefault="00BD23FF" w:rsidP="00815E06">
      <w:pPr>
        <w:widowControl/>
        <w:numPr>
          <w:ilvl w:val="0"/>
          <w:numId w:val="5"/>
        </w:numPr>
        <w:autoSpaceDE/>
        <w:autoSpaceDN/>
        <w:adjustRightInd/>
        <w:ind w:left="1440" w:hanging="720"/>
        <w:contextualSpacing/>
        <w:jc w:val="both"/>
        <w:rPr>
          <w:rFonts w:ascii="Arial" w:eastAsia="Calibri" w:hAnsi="Arial" w:cs="Arial"/>
          <w:color w:val="000000"/>
          <w:sz w:val="22"/>
          <w:szCs w:val="22"/>
          <w:lang w:val="es-ES"/>
        </w:rPr>
        <w:sectPr w:rsidR="000F29C7" w:rsidRPr="00C31337" w:rsidSect="0052082F">
          <w:headerReference w:type="even" r:id="rId29"/>
          <w:headerReference w:type="default" r:id="rId30"/>
          <w:headerReference w:type="first" r:id="rId31"/>
          <w:footerReference w:type="first" r:id="rId32"/>
          <w:endnotePr>
            <w:numFmt w:val="decimal"/>
          </w:endnotePr>
          <w:pgSz w:w="11905" w:h="16837" w:code="9"/>
          <w:pgMar w:top="1008" w:right="1411" w:bottom="1152" w:left="1411" w:header="432" w:footer="432" w:gutter="0"/>
          <w:cols w:space="720"/>
          <w:noEndnote/>
          <w:titlePg/>
          <w:docGrid w:linePitch="272"/>
        </w:sectPr>
      </w:pPr>
      <w:r w:rsidRPr="00C31337">
        <w:rPr>
          <w:rFonts w:ascii="Arial" w:eastAsia="Calibri" w:hAnsi="Arial" w:cs="Arial"/>
          <w:sz w:val="22"/>
          <w:szCs w:val="22"/>
          <w:lang w:val="es-ES"/>
        </w:rPr>
        <w:t xml:space="preserve">la Resolución 10.24, </w:t>
      </w:r>
      <w:r w:rsidRPr="00C31337">
        <w:rPr>
          <w:rFonts w:ascii="Arial" w:eastAsia="Calibri" w:hAnsi="Arial" w:cs="Arial"/>
          <w:i/>
          <w:sz w:val="22"/>
          <w:szCs w:val="22"/>
          <w:lang w:val="es-ES"/>
        </w:rPr>
        <w:t>Otras medidas para reducir la contaminación por ruido submarino para la protección de los cetáceos y otras especies migratorias.</w:t>
      </w:r>
    </w:p>
    <w:p w:rsidR="00C31337" w:rsidRPr="00C31337" w:rsidRDefault="00C31337" w:rsidP="00C31337">
      <w:pPr>
        <w:keepLines/>
        <w:autoSpaceDE/>
        <w:autoSpaceDN/>
        <w:adjustRightInd/>
        <w:spacing w:after="120"/>
        <w:jc w:val="both"/>
        <w:rPr>
          <w:rFonts w:eastAsia="Calibri"/>
          <w:sz w:val="22"/>
          <w:szCs w:val="22"/>
          <w:lang w:val="es-ES"/>
        </w:rPr>
      </w:pPr>
      <w:r w:rsidRPr="00C31337">
        <w:rPr>
          <w:rFonts w:eastAsia="Calibri"/>
          <w:noProof/>
          <w:sz w:val="22"/>
          <w:szCs w:val="22"/>
        </w:rPr>
        <w:lastRenderedPageBreak/>
        <mc:AlternateContent>
          <mc:Choice Requires="wps">
            <w:drawing>
              <wp:anchor distT="0" distB="0" distL="114300" distR="114300" simplePos="0" relativeHeight="251663872" behindDoc="1" locked="0" layoutInCell="1" allowOverlap="1" wp14:anchorId="79379DE6" wp14:editId="65B17331">
                <wp:simplePos x="0" y="0"/>
                <wp:positionH relativeFrom="column">
                  <wp:posOffset>-177165</wp:posOffset>
                </wp:positionH>
                <wp:positionV relativeFrom="paragraph">
                  <wp:posOffset>2540</wp:posOffset>
                </wp:positionV>
                <wp:extent cx="6827520" cy="1226820"/>
                <wp:effectExtent l="0" t="2540" r="2540" b="0"/>
                <wp:wrapThrough wrapText="bothSides">
                  <wp:wrapPolygon edited="0">
                    <wp:start x="-30" y="0"/>
                    <wp:lineTo x="-30" y="21432"/>
                    <wp:lineTo x="21600" y="21432"/>
                    <wp:lineTo x="21600" y="0"/>
                    <wp:lineTo x="-30" y="0"/>
                  </wp:wrapPolygon>
                </wp:wrapThrough>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7520" cy="122682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4F6C" w:rsidRPr="000F2F95" w:rsidRDefault="006D4F6C" w:rsidP="00C31337">
                            <w:pPr>
                              <w:rPr>
                                <w:rFonts w:ascii="Calibri" w:hAnsi="Calibri" w:cs="Calibri"/>
                                <w:b/>
                                <w:color w:val="FFFFFF"/>
                                <w:sz w:val="44"/>
                                <w:szCs w:val="44"/>
                                <w:lang w:val="es-ES"/>
                              </w:rPr>
                            </w:pPr>
                            <w:r w:rsidRPr="000F2F95">
                              <w:rPr>
                                <w:rFonts w:ascii="Calibri" w:hAnsi="Calibri" w:cs="Calibri"/>
                                <w:b/>
                                <w:color w:val="FFFFFF"/>
                                <w:sz w:val="44"/>
                                <w:szCs w:val="44"/>
                                <w:lang w:val="es-ES"/>
                              </w:rPr>
                              <w:t xml:space="preserve">Directrices de la familia de la CMS sobre las </w:t>
                            </w:r>
                          </w:p>
                          <w:p w:rsidR="006D4F6C" w:rsidRPr="000F2F95" w:rsidRDefault="006D4F6C" w:rsidP="00C31337">
                            <w:pPr>
                              <w:rPr>
                                <w:rFonts w:ascii="Calibri" w:hAnsi="Calibri" w:cs="Calibri"/>
                                <w:b/>
                                <w:color w:val="FFFFFF"/>
                                <w:sz w:val="44"/>
                                <w:szCs w:val="44"/>
                                <w:lang w:val="es-ES"/>
                              </w:rPr>
                            </w:pPr>
                            <w:r w:rsidRPr="000F2F95">
                              <w:rPr>
                                <w:rFonts w:ascii="Calibri" w:hAnsi="Calibri" w:cs="Calibri"/>
                                <w:b/>
                                <w:color w:val="FFFFFF"/>
                                <w:sz w:val="44"/>
                                <w:szCs w:val="44"/>
                                <w:lang w:val="es-ES"/>
                              </w:rPr>
                              <w:t xml:space="preserve">evaluaciones del impacto ambiental de las </w:t>
                            </w:r>
                          </w:p>
                          <w:p w:rsidR="006D4F6C" w:rsidRPr="000F2F95" w:rsidRDefault="006D4F6C" w:rsidP="00C31337">
                            <w:pPr>
                              <w:rPr>
                                <w:b/>
                                <w:lang w:val="es-ES"/>
                              </w:rPr>
                            </w:pPr>
                            <w:r w:rsidRPr="000F2F95">
                              <w:rPr>
                                <w:rFonts w:ascii="Calibri" w:hAnsi="Calibri" w:cs="Calibri"/>
                                <w:b/>
                                <w:color w:val="FFFFFF"/>
                                <w:sz w:val="44"/>
                                <w:szCs w:val="44"/>
                                <w:lang w:val="es-ES"/>
                              </w:rPr>
                              <w:t>actividades marinas que generan ruido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79DE6" id="Rectangle 11" o:spid="_x0000_s1027" style="position:absolute;left:0;text-align:left;margin-left:-13.95pt;margin-top:.2pt;width:537.6pt;height:9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" fillcolor="#365f91" stroked="f">
                <v:textbox>
                  <w:txbxContent>
                    <w:p w:rsidR="006D4F6C" w:rsidRPr="000F2F95" w:rsidRDefault="006D4F6C" w:rsidP="00C31337">
                      <w:pPr>
                        <w:rPr>
                          <w:rFonts w:ascii="Calibri" w:hAnsi="Calibri" w:cs="Calibri"/>
                          <w:b/>
                          <w:color w:val="FFFFFF"/>
                          <w:sz w:val="44"/>
                          <w:szCs w:val="44"/>
                          <w:lang w:val="es-ES"/>
                        </w:rPr>
                      </w:pPr>
                      <w:r w:rsidRPr="000F2F95">
                        <w:rPr>
                          <w:rFonts w:ascii="Calibri" w:hAnsi="Calibri" w:cs="Calibri"/>
                          <w:b/>
                          <w:color w:val="FFFFFF"/>
                          <w:sz w:val="44"/>
                          <w:szCs w:val="44"/>
                          <w:lang w:val="es-ES"/>
                        </w:rPr>
                        <w:t xml:space="preserve">Directrices de la familia de la CMS sobre las </w:t>
                      </w:r>
                    </w:p>
                    <w:p w:rsidR="006D4F6C" w:rsidRPr="000F2F95" w:rsidRDefault="006D4F6C" w:rsidP="00C31337">
                      <w:pPr>
                        <w:rPr>
                          <w:rFonts w:ascii="Calibri" w:hAnsi="Calibri" w:cs="Calibri"/>
                          <w:b/>
                          <w:color w:val="FFFFFF"/>
                          <w:sz w:val="44"/>
                          <w:szCs w:val="44"/>
                          <w:lang w:val="es-ES"/>
                        </w:rPr>
                      </w:pPr>
                      <w:r w:rsidRPr="000F2F95">
                        <w:rPr>
                          <w:rFonts w:ascii="Calibri" w:hAnsi="Calibri" w:cs="Calibri"/>
                          <w:b/>
                          <w:color w:val="FFFFFF"/>
                          <w:sz w:val="44"/>
                          <w:szCs w:val="44"/>
                          <w:lang w:val="es-ES"/>
                        </w:rPr>
                        <w:t xml:space="preserve">evaluaciones del impacto ambiental de las </w:t>
                      </w:r>
                    </w:p>
                    <w:p w:rsidR="006D4F6C" w:rsidRPr="000F2F95" w:rsidRDefault="006D4F6C" w:rsidP="00C31337">
                      <w:pPr>
                        <w:rPr>
                          <w:b/>
                          <w:lang w:val="es-ES"/>
                        </w:rPr>
                      </w:pPr>
                      <w:r w:rsidRPr="000F2F95">
                        <w:rPr>
                          <w:rFonts w:ascii="Calibri" w:hAnsi="Calibri" w:cs="Calibri"/>
                          <w:b/>
                          <w:color w:val="FFFFFF"/>
                          <w:sz w:val="44"/>
                          <w:szCs w:val="44"/>
                          <w:lang w:val="es-ES"/>
                        </w:rPr>
                        <w:t>actividades marinas que generan ruido</w:t>
                      </w:r>
                    </w:p>
                  </w:txbxContent>
                </v:textbox>
                <w10:wrap type="through"/>
              </v:rect>
            </w:pict>
          </mc:Fallback>
        </mc:AlternateContent>
      </w:r>
    </w:p>
    <w:p w:rsidR="00C31337" w:rsidRPr="00C31337" w:rsidRDefault="00C31337" w:rsidP="00C31337">
      <w:pPr>
        <w:keepLines/>
        <w:autoSpaceDE/>
        <w:autoSpaceDN/>
        <w:adjustRightInd/>
        <w:spacing w:after="120"/>
        <w:jc w:val="both"/>
        <w:rPr>
          <w:rFonts w:eastAsia="Calibri"/>
          <w:bCs/>
          <w:sz w:val="22"/>
          <w:szCs w:val="22"/>
          <w:lang w:val="es-ES"/>
        </w:rPr>
      </w:pPr>
      <w:r w:rsidRPr="00C31337">
        <w:rPr>
          <w:rFonts w:eastAsia="Calibri"/>
          <w:sz w:val="22"/>
          <w:szCs w:val="22"/>
          <w:lang w:val="es-ES"/>
        </w:rPr>
        <w:t xml:space="preserve">Estas </w:t>
      </w:r>
      <w:r w:rsidRPr="00C31337">
        <w:rPr>
          <w:rFonts w:eastAsia="Calibri"/>
          <w:b/>
          <w:sz w:val="22"/>
          <w:szCs w:val="22"/>
          <w:lang w:val="es-ES"/>
        </w:rPr>
        <w:t>Directrices de la familia de la CMS sobre las evaluaciones del impacto ambiental de las actividades marinas que generan ruido</w:t>
      </w:r>
      <w:r w:rsidRPr="00C31337">
        <w:rPr>
          <w:rFonts w:eastAsia="Calibri"/>
          <w:sz w:val="22"/>
          <w:szCs w:val="22"/>
          <w:lang w:val="es-ES"/>
        </w:rPr>
        <w:t xml:space="preserve"> se han elaborado para presentar las mejores técnicas disponibles (MTD) y las mejores prácticas ambientales (MPA), tal como se solicita en las resoluciones 9.19, 10.24 y 10.15 de la CMS, la Resolución 5.15 del ACCOBAMS y las resoluciones 6.2 y 8.11 del ASCOBANS. Además de la Convención progenitora, la CMS, estas directrices son pertinentes para el:</w:t>
      </w:r>
    </w:p>
    <w:p w:rsidR="00C31337" w:rsidRPr="00C31337" w:rsidRDefault="00C31337" w:rsidP="00815E06">
      <w:pPr>
        <w:keepLines/>
        <w:widowControl/>
        <w:numPr>
          <w:ilvl w:val="1"/>
          <w:numId w:val="21"/>
        </w:numPr>
        <w:autoSpaceDE/>
        <w:autoSpaceDN/>
        <w:adjustRightInd/>
        <w:jc w:val="both"/>
        <w:rPr>
          <w:rFonts w:eastAsia="Calibri"/>
          <w:sz w:val="22"/>
          <w:szCs w:val="22"/>
          <w:lang w:val="es-ES"/>
        </w:rPr>
      </w:pPr>
      <w:r w:rsidRPr="00C31337">
        <w:rPr>
          <w:rFonts w:eastAsia="Calibri"/>
          <w:sz w:val="22"/>
          <w:szCs w:val="22"/>
          <w:lang w:val="es-ES"/>
        </w:rPr>
        <w:t>Acuerdo sobre la Conservación de los Cetáceos del Mar Negro, el Mar Mediterráneo y la Zona Atlántica Contigua (ACCOBAMS)</w:t>
      </w:r>
    </w:p>
    <w:p w:rsidR="00C31337" w:rsidRPr="00C31337" w:rsidRDefault="00C31337" w:rsidP="00815E06">
      <w:pPr>
        <w:keepLines/>
        <w:widowControl/>
        <w:numPr>
          <w:ilvl w:val="1"/>
          <w:numId w:val="21"/>
        </w:numPr>
        <w:autoSpaceDE/>
        <w:autoSpaceDN/>
        <w:adjustRightInd/>
        <w:jc w:val="both"/>
        <w:rPr>
          <w:rFonts w:eastAsia="Calibri"/>
          <w:sz w:val="22"/>
          <w:szCs w:val="22"/>
          <w:lang w:val="es-ES"/>
        </w:rPr>
      </w:pPr>
      <w:r w:rsidRPr="00C31337">
        <w:rPr>
          <w:rFonts w:eastAsia="Calibri"/>
          <w:sz w:val="22"/>
          <w:szCs w:val="22"/>
          <w:lang w:val="es-ES"/>
        </w:rPr>
        <w:t>Acuerdo sobre la conservación de las focas del Mar de Frisia</w:t>
      </w:r>
    </w:p>
    <w:p w:rsidR="00C31337" w:rsidRPr="00C31337" w:rsidRDefault="00C31337" w:rsidP="00815E06">
      <w:pPr>
        <w:keepLines/>
        <w:widowControl/>
        <w:numPr>
          <w:ilvl w:val="1"/>
          <w:numId w:val="21"/>
        </w:numPr>
        <w:autoSpaceDE/>
        <w:autoSpaceDN/>
        <w:adjustRightInd/>
        <w:jc w:val="both"/>
        <w:rPr>
          <w:rFonts w:eastAsia="Calibri"/>
          <w:sz w:val="22"/>
          <w:szCs w:val="22"/>
          <w:lang w:val="es-ES"/>
        </w:rPr>
      </w:pPr>
      <w:r w:rsidRPr="00C31337">
        <w:rPr>
          <w:rFonts w:eastAsia="Calibri"/>
          <w:sz w:val="22"/>
          <w:szCs w:val="22"/>
          <w:lang w:val="es-ES"/>
        </w:rPr>
        <w:t>Acuerdo para la conservación de los pequeños cetáceos del Mar Báltico, Atlántico Noreste, Mar de Irlanda y Mar del Norte (ASCOBANS)</w:t>
      </w:r>
    </w:p>
    <w:p w:rsidR="00C31337" w:rsidRPr="00C31337" w:rsidRDefault="00C31337" w:rsidP="00815E06">
      <w:pPr>
        <w:keepLines/>
        <w:widowControl/>
        <w:numPr>
          <w:ilvl w:val="1"/>
          <w:numId w:val="21"/>
        </w:numPr>
        <w:autoSpaceDE/>
        <w:autoSpaceDN/>
        <w:adjustRightInd/>
        <w:jc w:val="both"/>
        <w:rPr>
          <w:rFonts w:eastAsia="Calibri"/>
          <w:sz w:val="22"/>
          <w:szCs w:val="22"/>
          <w:lang w:val="es-ES"/>
        </w:rPr>
      </w:pPr>
      <w:proofErr w:type="spellStart"/>
      <w:r w:rsidRPr="00C31337">
        <w:rPr>
          <w:rFonts w:eastAsia="Calibri"/>
          <w:sz w:val="22"/>
          <w:szCs w:val="22"/>
          <w:lang w:val="es-ES"/>
        </w:rPr>
        <w:t>MdE</w:t>
      </w:r>
      <w:proofErr w:type="spellEnd"/>
      <w:r w:rsidRPr="00C31337">
        <w:rPr>
          <w:rFonts w:eastAsia="Calibri"/>
          <w:sz w:val="22"/>
          <w:szCs w:val="22"/>
          <w:lang w:val="es-ES"/>
        </w:rPr>
        <w:t xml:space="preserve"> sobre medidas de conservación de las poblaciones de la foca monje del Mediterráneo en el Atlántico oriental (</w:t>
      </w:r>
      <w:proofErr w:type="spellStart"/>
      <w:r w:rsidRPr="00C31337">
        <w:rPr>
          <w:rFonts w:eastAsia="Calibri"/>
          <w:i/>
          <w:sz w:val="22"/>
          <w:szCs w:val="22"/>
          <w:lang w:val="es-ES"/>
        </w:rPr>
        <w:t>Monachus</w:t>
      </w:r>
      <w:proofErr w:type="spellEnd"/>
      <w:r w:rsidRPr="00C31337">
        <w:rPr>
          <w:rFonts w:eastAsia="Calibri"/>
          <w:i/>
          <w:sz w:val="22"/>
          <w:szCs w:val="22"/>
          <w:lang w:val="es-ES"/>
        </w:rPr>
        <w:t xml:space="preserve"> </w:t>
      </w:r>
      <w:proofErr w:type="spellStart"/>
      <w:r w:rsidRPr="00C31337">
        <w:rPr>
          <w:rFonts w:eastAsia="Calibri"/>
          <w:i/>
          <w:sz w:val="22"/>
          <w:szCs w:val="22"/>
          <w:lang w:val="es-ES"/>
        </w:rPr>
        <w:t>monachus</w:t>
      </w:r>
      <w:proofErr w:type="spellEnd"/>
      <w:r w:rsidRPr="00C31337">
        <w:rPr>
          <w:rFonts w:eastAsia="Calibri"/>
          <w:sz w:val="22"/>
          <w:szCs w:val="22"/>
          <w:lang w:val="es-ES"/>
        </w:rPr>
        <w:t>) (Foca monje del Atlántico)</w:t>
      </w:r>
    </w:p>
    <w:p w:rsidR="00C31337" w:rsidRPr="00C31337" w:rsidRDefault="00C31337" w:rsidP="00815E06">
      <w:pPr>
        <w:keepLines/>
        <w:widowControl/>
        <w:numPr>
          <w:ilvl w:val="1"/>
          <w:numId w:val="21"/>
        </w:numPr>
        <w:autoSpaceDE/>
        <w:autoSpaceDN/>
        <w:adjustRightInd/>
        <w:jc w:val="both"/>
        <w:rPr>
          <w:rFonts w:eastAsia="Calibri"/>
          <w:sz w:val="22"/>
          <w:szCs w:val="22"/>
          <w:lang w:val="es-ES"/>
        </w:rPr>
      </w:pPr>
      <w:proofErr w:type="spellStart"/>
      <w:r w:rsidRPr="00C31337">
        <w:rPr>
          <w:rFonts w:eastAsia="Calibri"/>
          <w:sz w:val="22"/>
          <w:szCs w:val="22"/>
          <w:lang w:val="es-ES"/>
        </w:rPr>
        <w:t>MdE</w:t>
      </w:r>
      <w:proofErr w:type="spellEnd"/>
      <w:r w:rsidRPr="00C31337">
        <w:rPr>
          <w:rFonts w:eastAsia="Calibri"/>
          <w:sz w:val="22"/>
          <w:szCs w:val="22"/>
          <w:lang w:val="es-ES"/>
        </w:rPr>
        <w:t xml:space="preserve"> sobre medidas de conservación de las tortugas marinas de la costa atlántica de África (Tortugas marinas del Atlántico)</w:t>
      </w:r>
    </w:p>
    <w:p w:rsidR="00C31337" w:rsidRPr="00C31337" w:rsidRDefault="00C31337" w:rsidP="00815E06">
      <w:pPr>
        <w:keepLines/>
        <w:widowControl/>
        <w:numPr>
          <w:ilvl w:val="1"/>
          <w:numId w:val="21"/>
        </w:numPr>
        <w:autoSpaceDE/>
        <w:autoSpaceDN/>
        <w:adjustRightInd/>
        <w:jc w:val="both"/>
        <w:rPr>
          <w:rFonts w:eastAsia="Calibri"/>
          <w:sz w:val="22"/>
          <w:szCs w:val="22"/>
          <w:lang w:val="es-ES"/>
        </w:rPr>
      </w:pPr>
      <w:proofErr w:type="spellStart"/>
      <w:r w:rsidRPr="00C31337">
        <w:rPr>
          <w:rFonts w:eastAsia="Calibri"/>
          <w:sz w:val="22"/>
          <w:szCs w:val="22"/>
          <w:lang w:val="es-ES"/>
        </w:rPr>
        <w:t>MdE</w:t>
      </w:r>
      <w:proofErr w:type="spellEnd"/>
      <w:r w:rsidRPr="00C31337">
        <w:rPr>
          <w:rFonts w:eastAsia="Calibri"/>
          <w:sz w:val="22"/>
          <w:szCs w:val="22"/>
          <w:lang w:val="es-ES"/>
        </w:rPr>
        <w:t xml:space="preserve"> sobre la conservación de manatíes y pequeños cetáceos del África occidental y la </w:t>
      </w:r>
      <w:proofErr w:type="spellStart"/>
      <w:r w:rsidRPr="00C31337">
        <w:rPr>
          <w:rFonts w:eastAsia="Calibri"/>
          <w:sz w:val="22"/>
          <w:szCs w:val="22"/>
          <w:lang w:val="es-ES"/>
        </w:rPr>
        <w:t>Macaronesia</w:t>
      </w:r>
      <w:proofErr w:type="spellEnd"/>
      <w:r w:rsidRPr="00C31337">
        <w:rPr>
          <w:rFonts w:eastAsia="Calibri"/>
          <w:sz w:val="22"/>
          <w:szCs w:val="22"/>
          <w:lang w:val="es-ES"/>
        </w:rPr>
        <w:t xml:space="preserve"> (WAAM)</w:t>
      </w:r>
    </w:p>
    <w:p w:rsidR="00C31337" w:rsidRPr="00C31337" w:rsidRDefault="00C31337" w:rsidP="00815E06">
      <w:pPr>
        <w:keepLines/>
        <w:widowControl/>
        <w:numPr>
          <w:ilvl w:val="1"/>
          <w:numId w:val="21"/>
        </w:numPr>
        <w:autoSpaceDE/>
        <w:autoSpaceDN/>
        <w:adjustRightInd/>
        <w:jc w:val="both"/>
        <w:rPr>
          <w:rFonts w:eastAsia="Calibri"/>
          <w:sz w:val="22"/>
          <w:szCs w:val="22"/>
          <w:lang w:val="es-ES"/>
        </w:rPr>
      </w:pPr>
      <w:proofErr w:type="spellStart"/>
      <w:r w:rsidRPr="00C31337">
        <w:rPr>
          <w:rFonts w:eastAsia="Calibri"/>
          <w:sz w:val="22"/>
          <w:szCs w:val="22"/>
          <w:lang w:val="es-ES"/>
        </w:rPr>
        <w:t>MdE</w:t>
      </w:r>
      <w:proofErr w:type="spellEnd"/>
      <w:r w:rsidRPr="00C31337">
        <w:rPr>
          <w:rFonts w:eastAsia="Calibri"/>
          <w:sz w:val="22"/>
          <w:szCs w:val="22"/>
          <w:lang w:val="es-ES"/>
        </w:rPr>
        <w:t xml:space="preserve"> sobre la conservación de los cetáceos y sus hábitats en la región de las Islas del Pacífico (Cetáceos de las islas del Pacífico)</w:t>
      </w:r>
    </w:p>
    <w:p w:rsidR="00C31337" w:rsidRPr="00C31337" w:rsidRDefault="00C31337" w:rsidP="00815E06">
      <w:pPr>
        <w:keepLines/>
        <w:widowControl/>
        <w:numPr>
          <w:ilvl w:val="1"/>
          <w:numId w:val="21"/>
        </w:numPr>
        <w:autoSpaceDE/>
        <w:autoSpaceDN/>
        <w:adjustRightInd/>
        <w:jc w:val="both"/>
        <w:rPr>
          <w:rFonts w:eastAsia="Calibri"/>
          <w:sz w:val="22"/>
          <w:szCs w:val="22"/>
          <w:lang w:val="es-ES"/>
        </w:rPr>
      </w:pPr>
      <w:proofErr w:type="spellStart"/>
      <w:r w:rsidRPr="00C31337">
        <w:rPr>
          <w:rFonts w:eastAsia="Calibri"/>
          <w:sz w:val="22"/>
          <w:szCs w:val="22"/>
          <w:lang w:val="es-ES"/>
        </w:rPr>
        <w:t>MdE</w:t>
      </w:r>
      <w:proofErr w:type="spellEnd"/>
      <w:r w:rsidRPr="00C31337">
        <w:rPr>
          <w:rFonts w:eastAsia="Calibri"/>
          <w:sz w:val="22"/>
          <w:szCs w:val="22"/>
          <w:lang w:val="es-ES"/>
        </w:rPr>
        <w:t xml:space="preserve"> sobre la conservación y gestión de los dugongos (</w:t>
      </w:r>
      <w:proofErr w:type="spellStart"/>
      <w:r w:rsidRPr="00C31337">
        <w:rPr>
          <w:rFonts w:eastAsia="Calibri"/>
          <w:i/>
          <w:sz w:val="22"/>
          <w:szCs w:val="22"/>
          <w:lang w:val="es-ES"/>
        </w:rPr>
        <w:t>Dugong</w:t>
      </w:r>
      <w:proofErr w:type="spellEnd"/>
      <w:r w:rsidRPr="00C31337">
        <w:rPr>
          <w:rFonts w:eastAsia="Calibri"/>
          <w:i/>
          <w:sz w:val="22"/>
          <w:szCs w:val="22"/>
          <w:lang w:val="es-ES"/>
        </w:rPr>
        <w:t xml:space="preserve"> </w:t>
      </w:r>
      <w:proofErr w:type="spellStart"/>
      <w:r w:rsidRPr="00C31337">
        <w:rPr>
          <w:rFonts w:eastAsia="Calibri"/>
          <w:i/>
          <w:sz w:val="22"/>
          <w:szCs w:val="22"/>
          <w:lang w:val="es-ES"/>
        </w:rPr>
        <w:t>dugon</w:t>
      </w:r>
      <w:proofErr w:type="spellEnd"/>
      <w:r w:rsidRPr="00C31337">
        <w:rPr>
          <w:rFonts w:eastAsia="Calibri"/>
          <w:sz w:val="22"/>
          <w:szCs w:val="22"/>
          <w:lang w:val="es-ES"/>
        </w:rPr>
        <w:t>) y sus hábitats en toda su área de distribución (Dugongos)</w:t>
      </w:r>
    </w:p>
    <w:p w:rsidR="00C31337" w:rsidRPr="00C31337" w:rsidRDefault="00C31337" w:rsidP="00815E06">
      <w:pPr>
        <w:keepLines/>
        <w:widowControl/>
        <w:numPr>
          <w:ilvl w:val="1"/>
          <w:numId w:val="21"/>
        </w:numPr>
        <w:autoSpaceDE/>
        <w:autoSpaceDN/>
        <w:adjustRightInd/>
        <w:jc w:val="both"/>
        <w:rPr>
          <w:rFonts w:eastAsia="Calibri"/>
          <w:sz w:val="22"/>
          <w:szCs w:val="22"/>
          <w:lang w:val="es-ES"/>
        </w:rPr>
      </w:pPr>
      <w:proofErr w:type="spellStart"/>
      <w:r w:rsidRPr="00C31337">
        <w:rPr>
          <w:rFonts w:eastAsia="Calibri"/>
          <w:sz w:val="22"/>
          <w:szCs w:val="22"/>
          <w:lang w:val="es-ES"/>
        </w:rPr>
        <w:t>MdE</w:t>
      </w:r>
      <w:proofErr w:type="spellEnd"/>
      <w:r w:rsidRPr="00C31337">
        <w:rPr>
          <w:rFonts w:eastAsia="Calibri"/>
          <w:sz w:val="22"/>
          <w:szCs w:val="22"/>
          <w:lang w:val="es-ES"/>
        </w:rPr>
        <w:t xml:space="preserve"> sobre la conservación y ordenación de las tortugas marinas y sus hábitats en el Océano Índico y el Asia sudoriental (IOSEA)</w:t>
      </w:r>
    </w:p>
    <w:p w:rsidR="00C31337" w:rsidRPr="00C31337" w:rsidRDefault="00C31337" w:rsidP="00815E06">
      <w:pPr>
        <w:keepLines/>
        <w:widowControl/>
        <w:numPr>
          <w:ilvl w:val="1"/>
          <w:numId w:val="21"/>
        </w:numPr>
        <w:autoSpaceDE/>
        <w:autoSpaceDN/>
        <w:adjustRightInd/>
        <w:spacing w:after="120"/>
        <w:jc w:val="both"/>
        <w:rPr>
          <w:rFonts w:eastAsia="Calibri"/>
          <w:sz w:val="22"/>
          <w:szCs w:val="22"/>
          <w:lang w:val="es-ES"/>
        </w:rPr>
      </w:pPr>
      <w:proofErr w:type="spellStart"/>
      <w:r w:rsidRPr="00C31337">
        <w:rPr>
          <w:rFonts w:eastAsia="Calibri"/>
          <w:sz w:val="22"/>
          <w:szCs w:val="22"/>
          <w:lang w:val="es-ES"/>
        </w:rPr>
        <w:t>MdE</w:t>
      </w:r>
      <w:proofErr w:type="spellEnd"/>
      <w:r w:rsidRPr="00C31337">
        <w:rPr>
          <w:rFonts w:eastAsia="Calibri"/>
          <w:sz w:val="22"/>
          <w:szCs w:val="22"/>
          <w:lang w:val="es-ES"/>
        </w:rPr>
        <w:t xml:space="preserve"> sobre la conservación de los tiburones migratorios (Tiburones)</w:t>
      </w:r>
    </w:p>
    <w:p w:rsidR="00C31337" w:rsidRPr="00C31337" w:rsidRDefault="00C31337" w:rsidP="00C31337">
      <w:pPr>
        <w:keepNext/>
        <w:widowControl/>
        <w:autoSpaceDE/>
        <w:autoSpaceDN/>
        <w:adjustRightInd/>
        <w:spacing w:before="240" w:after="60"/>
        <w:rPr>
          <w:rFonts w:ascii="Calibri Light" w:hAnsi="Calibri Light"/>
          <w:b/>
          <w:bCs/>
          <w:kern w:val="32"/>
          <w:sz w:val="32"/>
          <w:szCs w:val="32"/>
          <w:lang w:val="es-ES"/>
        </w:rPr>
      </w:pPr>
      <w:r w:rsidRPr="00C31337">
        <w:rPr>
          <w:rFonts w:ascii="Calibri Light" w:hAnsi="Calibri Light"/>
          <w:b/>
          <w:bCs/>
          <w:kern w:val="32"/>
          <w:sz w:val="32"/>
          <w:szCs w:val="32"/>
          <w:lang w:val="es-ES"/>
        </w:rPr>
        <w:t>Tabla de contenido</w:t>
      </w:r>
    </w:p>
    <w:p w:rsidR="00C31337" w:rsidRPr="00C31337" w:rsidRDefault="00C31337" w:rsidP="00C31337">
      <w:pPr>
        <w:widowControl/>
        <w:tabs>
          <w:tab w:val="left" w:pos="660"/>
          <w:tab w:val="right" w:leader="dot" w:pos="9016"/>
        </w:tabs>
        <w:autoSpaceDE/>
        <w:autoSpaceDN/>
        <w:adjustRightInd/>
        <w:spacing w:after="100"/>
        <w:ind w:left="220"/>
        <w:rPr>
          <w:b/>
          <w:noProof/>
          <w:sz w:val="24"/>
          <w:lang w:val="es-ES" w:eastAsia="es-ES_tradnl"/>
        </w:rPr>
      </w:pPr>
      <w:r w:rsidRPr="00C31337">
        <w:rPr>
          <w:rFonts w:eastAsia="Calibri"/>
          <w:b/>
          <w:sz w:val="22"/>
          <w:szCs w:val="22"/>
          <w:lang w:val="es-ES"/>
        </w:rPr>
        <w:fldChar w:fldCharType="begin"/>
      </w:r>
      <w:r w:rsidRPr="00C31337">
        <w:rPr>
          <w:rFonts w:eastAsia="Calibri"/>
          <w:sz w:val="22"/>
          <w:szCs w:val="22"/>
          <w:lang w:val="es-ES"/>
        </w:rPr>
        <w:instrText>TOC \o "1-3" \h \z \u</w:instrText>
      </w:r>
      <w:r w:rsidRPr="00C31337">
        <w:rPr>
          <w:rFonts w:eastAsia="Calibri"/>
          <w:b/>
          <w:sz w:val="22"/>
          <w:szCs w:val="22"/>
          <w:lang w:val="es-ES"/>
        </w:rPr>
        <w:fldChar w:fldCharType="separate"/>
      </w:r>
      <w:hyperlink w:anchor="_Toc484427086" w:history="1">
        <w:r w:rsidRPr="00C31337">
          <w:rPr>
            <w:rFonts w:eastAsia="Calibri"/>
            <w:noProof/>
            <w:color w:val="0000FF"/>
            <w:sz w:val="22"/>
            <w:szCs w:val="22"/>
            <w:u w:val="single"/>
            <w:lang w:val="es-ES"/>
          </w:rPr>
          <w:t>I.</w:t>
        </w:r>
        <w:r w:rsidRPr="00C31337">
          <w:rPr>
            <w:b/>
            <w:noProof/>
            <w:sz w:val="24"/>
            <w:lang w:val="es-ES" w:eastAsia="es-ES_tradnl"/>
          </w:rPr>
          <w:tab/>
        </w:r>
        <w:r w:rsidRPr="00C31337">
          <w:rPr>
            <w:rFonts w:eastAsia="Calibri" w:cs="Calibri"/>
            <w:noProof/>
            <w:color w:val="0000FF"/>
            <w:sz w:val="22"/>
            <w:szCs w:val="22"/>
            <w:u w:val="single"/>
            <w:lang w:val="es-ES"/>
          </w:rPr>
          <w:t>Introducción</w:t>
        </w:r>
        <w:r w:rsidRPr="00C31337">
          <w:rPr>
            <w:rFonts w:eastAsia="Calibri"/>
            <w:noProof/>
            <w:webHidden/>
            <w:sz w:val="22"/>
            <w:szCs w:val="22"/>
            <w:lang w:val="es-ES"/>
          </w:rPr>
          <w:tab/>
        </w:r>
        <w:r w:rsidRPr="00C31337">
          <w:rPr>
            <w:rFonts w:eastAsia="Calibri"/>
            <w:noProof/>
            <w:webHidden/>
            <w:sz w:val="22"/>
            <w:szCs w:val="22"/>
            <w:lang w:val="es-ES"/>
          </w:rPr>
          <w:fldChar w:fldCharType="begin"/>
        </w:r>
        <w:r w:rsidRPr="00C31337">
          <w:rPr>
            <w:rFonts w:eastAsia="Calibri"/>
            <w:noProof/>
            <w:webHidden/>
            <w:sz w:val="22"/>
            <w:szCs w:val="22"/>
            <w:lang w:val="es-ES"/>
          </w:rPr>
          <w:instrText xml:space="preserve"> PAGEREF _Toc484427086 \h </w:instrText>
        </w:r>
        <w:r w:rsidRPr="00C31337">
          <w:rPr>
            <w:rFonts w:eastAsia="Calibri"/>
            <w:noProof/>
            <w:webHidden/>
            <w:sz w:val="22"/>
            <w:szCs w:val="22"/>
            <w:lang w:val="es-ES"/>
          </w:rPr>
        </w:r>
        <w:r w:rsidRPr="00C31337">
          <w:rPr>
            <w:rFonts w:eastAsia="Calibri"/>
            <w:noProof/>
            <w:webHidden/>
            <w:sz w:val="22"/>
            <w:szCs w:val="22"/>
            <w:lang w:val="es-ES"/>
          </w:rPr>
          <w:fldChar w:fldCharType="separate"/>
        </w:r>
        <w:r w:rsidR="00BD4D1C">
          <w:rPr>
            <w:rFonts w:eastAsia="Calibri"/>
            <w:noProof/>
            <w:webHidden/>
            <w:sz w:val="22"/>
            <w:szCs w:val="22"/>
            <w:lang w:val="es-ES"/>
          </w:rPr>
          <w:t>14</w:t>
        </w:r>
        <w:r w:rsidRPr="00C31337">
          <w:rPr>
            <w:rFonts w:eastAsia="Calibri"/>
            <w:noProof/>
            <w:webHidden/>
            <w:sz w:val="22"/>
            <w:szCs w:val="22"/>
            <w:lang w:val="es-ES"/>
          </w:rPr>
          <w:fldChar w:fldCharType="end"/>
        </w:r>
      </w:hyperlink>
    </w:p>
    <w:p w:rsidR="00C31337" w:rsidRPr="00C31337" w:rsidRDefault="006D4F6C" w:rsidP="00C31337">
      <w:pPr>
        <w:widowControl/>
        <w:tabs>
          <w:tab w:val="left" w:pos="660"/>
          <w:tab w:val="right" w:leader="dot" w:pos="9016"/>
        </w:tabs>
        <w:autoSpaceDE/>
        <w:autoSpaceDN/>
        <w:adjustRightInd/>
        <w:spacing w:after="100"/>
        <w:ind w:left="220"/>
        <w:rPr>
          <w:b/>
          <w:noProof/>
          <w:sz w:val="24"/>
          <w:lang w:val="es-ES" w:eastAsia="es-ES_tradnl"/>
        </w:rPr>
      </w:pPr>
      <w:hyperlink w:anchor="_Toc484427087" w:history="1">
        <w:r w:rsidR="00C31337" w:rsidRPr="00C31337">
          <w:rPr>
            <w:rFonts w:eastAsia="Calibri"/>
            <w:noProof/>
            <w:color w:val="0000FF"/>
            <w:sz w:val="22"/>
            <w:szCs w:val="22"/>
            <w:u w:val="single"/>
            <w:lang w:val="es-ES"/>
          </w:rPr>
          <w:t>II.</w:t>
        </w:r>
        <w:r w:rsidR="00C31337" w:rsidRPr="00C31337">
          <w:rPr>
            <w:b/>
            <w:noProof/>
            <w:sz w:val="24"/>
            <w:lang w:val="es-ES" w:eastAsia="es-ES_tradnl"/>
          </w:rPr>
          <w:tab/>
        </w:r>
        <w:r w:rsidR="00C31337" w:rsidRPr="00C31337">
          <w:rPr>
            <w:rFonts w:eastAsia="Calibri" w:cs="Calibri"/>
            <w:noProof/>
            <w:color w:val="0000FF"/>
            <w:sz w:val="22"/>
            <w:szCs w:val="22"/>
            <w:u w:val="single"/>
            <w:lang w:val="es-ES"/>
          </w:rPr>
          <w:t>Información sobre la asistencia técnica para las Directrices de la familia de la CMS sobre las evaluaciones del impacto ambiental de las actividades marinas que generan ruido</w:t>
        </w:r>
        <w:r w:rsidR="00C31337" w:rsidRPr="00C31337">
          <w:rPr>
            <w:rFonts w:eastAsia="Calibri"/>
            <w:noProof/>
            <w:webHidden/>
            <w:sz w:val="22"/>
            <w:szCs w:val="22"/>
            <w:lang w:val="es-ES"/>
          </w:rPr>
          <w:tab/>
        </w:r>
        <w:r w:rsidR="00C31337" w:rsidRPr="00C31337">
          <w:rPr>
            <w:rFonts w:eastAsia="Calibri"/>
            <w:noProof/>
            <w:webHidden/>
            <w:sz w:val="22"/>
            <w:szCs w:val="22"/>
            <w:lang w:val="es-ES"/>
          </w:rPr>
          <w:fldChar w:fldCharType="begin"/>
        </w:r>
        <w:r w:rsidR="00C31337" w:rsidRPr="00C31337">
          <w:rPr>
            <w:rFonts w:eastAsia="Calibri"/>
            <w:noProof/>
            <w:webHidden/>
            <w:sz w:val="22"/>
            <w:szCs w:val="22"/>
            <w:lang w:val="es-ES"/>
          </w:rPr>
          <w:instrText xml:space="preserve"> PAGEREF _Toc484427087 \h </w:instrText>
        </w:r>
        <w:r w:rsidR="00C31337" w:rsidRPr="00C31337">
          <w:rPr>
            <w:rFonts w:eastAsia="Calibri"/>
            <w:noProof/>
            <w:webHidden/>
            <w:sz w:val="22"/>
            <w:szCs w:val="22"/>
            <w:lang w:val="es-ES"/>
          </w:rPr>
        </w:r>
        <w:r w:rsidR="00C31337" w:rsidRPr="00C31337">
          <w:rPr>
            <w:rFonts w:eastAsia="Calibri"/>
            <w:noProof/>
            <w:webHidden/>
            <w:sz w:val="22"/>
            <w:szCs w:val="22"/>
            <w:lang w:val="es-ES"/>
          </w:rPr>
          <w:fldChar w:fldCharType="separate"/>
        </w:r>
        <w:r w:rsidR="00BD4D1C">
          <w:rPr>
            <w:rFonts w:eastAsia="Calibri"/>
            <w:noProof/>
            <w:webHidden/>
            <w:sz w:val="22"/>
            <w:szCs w:val="22"/>
            <w:lang w:val="es-ES"/>
          </w:rPr>
          <w:t>16</w:t>
        </w:r>
        <w:r w:rsidR="00C31337" w:rsidRPr="00C31337">
          <w:rPr>
            <w:rFonts w:eastAsia="Calibri"/>
            <w:noProof/>
            <w:webHidden/>
            <w:sz w:val="22"/>
            <w:szCs w:val="22"/>
            <w:lang w:val="es-ES"/>
          </w:rPr>
          <w:fldChar w:fldCharType="end"/>
        </w:r>
      </w:hyperlink>
    </w:p>
    <w:p w:rsidR="00C31337" w:rsidRPr="00C31337" w:rsidRDefault="006D4F6C" w:rsidP="00C31337">
      <w:pPr>
        <w:widowControl/>
        <w:tabs>
          <w:tab w:val="left" w:pos="880"/>
          <w:tab w:val="right" w:leader="dot" w:pos="9016"/>
        </w:tabs>
        <w:autoSpaceDE/>
        <w:autoSpaceDN/>
        <w:adjustRightInd/>
        <w:spacing w:after="100"/>
        <w:ind w:left="220"/>
        <w:rPr>
          <w:b/>
          <w:noProof/>
          <w:sz w:val="24"/>
          <w:lang w:val="es-ES" w:eastAsia="es-ES_tradnl"/>
        </w:rPr>
      </w:pPr>
      <w:hyperlink w:anchor="_Toc484427088" w:history="1">
        <w:r w:rsidR="00C31337" w:rsidRPr="00C31337">
          <w:rPr>
            <w:rFonts w:eastAsia="Calibri"/>
            <w:noProof/>
            <w:color w:val="0000FF"/>
            <w:sz w:val="22"/>
            <w:szCs w:val="22"/>
            <w:u w:val="single"/>
            <w:lang w:val="es-ES"/>
          </w:rPr>
          <w:t>III.</w:t>
        </w:r>
        <w:r w:rsidR="00C31337" w:rsidRPr="00C31337">
          <w:rPr>
            <w:b/>
            <w:noProof/>
            <w:sz w:val="24"/>
            <w:lang w:val="es-ES" w:eastAsia="es-ES_tradnl"/>
          </w:rPr>
          <w:tab/>
        </w:r>
        <w:r w:rsidR="00C31337" w:rsidRPr="00C31337">
          <w:rPr>
            <w:rFonts w:eastAsia="Calibri" w:cs="Calibri"/>
            <w:noProof/>
            <w:color w:val="0000FF"/>
            <w:sz w:val="22"/>
            <w:szCs w:val="22"/>
            <w:u w:val="single"/>
            <w:lang w:val="es-ES"/>
          </w:rPr>
          <w:t>Notas de asesoramiento técnico</w:t>
        </w:r>
        <w:r w:rsidR="00C31337" w:rsidRPr="00C31337">
          <w:rPr>
            <w:rFonts w:eastAsia="Calibri"/>
            <w:noProof/>
            <w:webHidden/>
            <w:sz w:val="22"/>
            <w:szCs w:val="22"/>
            <w:lang w:val="es-ES"/>
          </w:rPr>
          <w:tab/>
        </w:r>
        <w:r w:rsidR="00C31337" w:rsidRPr="00C31337">
          <w:rPr>
            <w:rFonts w:eastAsia="Calibri"/>
            <w:noProof/>
            <w:webHidden/>
            <w:sz w:val="22"/>
            <w:szCs w:val="22"/>
            <w:lang w:val="es-ES"/>
          </w:rPr>
          <w:fldChar w:fldCharType="begin"/>
        </w:r>
        <w:r w:rsidR="00C31337" w:rsidRPr="00C31337">
          <w:rPr>
            <w:rFonts w:eastAsia="Calibri"/>
            <w:noProof/>
            <w:webHidden/>
            <w:sz w:val="22"/>
            <w:szCs w:val="22"/>
            <w:lang w:val="es-ES"/>
          </w:rPr>
          <w:instrText xml:space="preserve"> PAGEREF _Toc484427088 \h </w:instrText>
        </w:r>
        <w:r w:rsidR="00C31337" w:rsidRPr="00C31337">
          <w:rPr>
            <w:rFonts w:eastAsia="Calibri"/>
            <w:noProof/>
            <w:webHidden/>
            <w:sz w:val="22"/>
            <w:szCs w:val="22"/>
            <w:lang w:val="es-ES"/>
          </w:rPr>
        </w:r>
        <w:r w:rsidR="00C31337" w:rsidRPr="00C31337">
          <w:rPr>
            <w:rFonts w:eastAsia="Calibri"/>
            <w:noProof/>
            <w:webHidden/>
            <w:sz w:val="22"/>
            <w:szCs w:val="22"/>
            <w:lang w:val="es-ES"/>
          </w:rPr>
          <w:fldChar w:fldCharType="separate"/>
        </w:r>
        <w:r w:rsidR="00BD4D1C">
          <w:rPr>
            <w:rFonts w:eastAsia="Calibri"/>
            <w:noProof/>
            <w:webHidden/>
            <w:sz w:val="22"/>
            <w:szCs w:val="22"/>
            <w:lang w:val="es-ES"/>
          </w:rPr>
          <w:t>16</w:t>
        </w:r>
        <w:r w:rsidR="00C31337" w:rsidRPr="00C31337">
          <w:rPr>
            <w:rFonts w:eastAsia="Calibri"/>
            <w:noProof/>
            <w:webHidden/>
            <w:sz w:val="22"/>
            <w:szCs w:val="22"/>
            <w:lang w:val="es-ES"/>
          </w:rPr>
          <w:fldChar w:fldCharType="end"/>
        </w:r>
      </w:hyperlink>
    </w:p>
    <w:p w:rsidR="00C31337" w:rsidRPr="00C31337" w:rsidRDefault="006D4F6C" w:rsidP="00C31337">
      <w:pPr>
        <w:widowControl/>
        <w:tabs>
          <w:tab w:val="left" w:pos="1100"/>
          <w:tab w:val="right" w:leader="dot" w:pos="9016"/>
        </w:tabs>
        <w:autoSpaceDE/>
        <w:autoSpaceDN/>
        <w:adjustRightInd/>
        <w:spacing w:after="100"/>
        <w:ind w:left="440"/>
        <w:rPr>
          <w:noProof/>
          <w:sz w:val="24"/>
          <w:lang w:val="es-ES" w:eastAsia="es-ES_tradnl"/>
        </w:rPr>
      </w:pPr>
      <w:hyperlink w:anchor="_Toc484427089" w:history="1">
        <w:r w:rsidR="00C31337" w:rsidRPr="00C31337">
          <w:rPr>
            <w:rFonts w:eastAsia="Calibri"/>
            <w:noProof/>
            <w:color w:val="0000FF"/>
            <w:sz w:val="22"/>
            <w:szCs w:val="22"/>
            <w:u w:val="single"/>
            <w:lang w:val="es-ES"/>
          </w:rPr>
          <w:t>III.1.</w:t>
        </w:r>
        <w:r w:rsidR="00C31337" w:rsidRPr="00C31337">
          <w:rPr>
            <w:noProof/>
            <w:sz w:val="24"/>
            <w:lang w:val="es-ES" w:eastAsia="es-ES_tradnl"/>
          </w:rPr>
          <w:tab/>
        </w:r>
        <w:r w:rsidR="00C31337" w:rsidRPr="00C31337">
          <w:rPr>
            <w:rFonts w:eastAsia="Calibri" w:cs="Calibri"/>
            <w:noProof/>
            <w:color w:val="0000FF"/>
            <w:sz w:val="22"/>
            <w:szCs w:val="22"/>
            <w:u w:val="single"/>
            <w:lang w:val="es-ES"/>
          </w:rPr>
          <w:t>Ruido Ambiental</w:t>
        </w:r>
        <w:r w:rsidR="00C31337" w:rsidRPr="00C31337">
          <w:rPr>
            <w:rFonts w:eastAsia="Calibri"/>
            <w:noProof/>
            <w:webHidden/>
            <w:sz w:val="22"/>
            <w:szCs w:val="22"/>
            <w:lang w:val="es-ES"/>
          </w:rPr>
          <w:tab/>
        </w:r>
        <w:r w:rsidR="00C31337" w:rsidRPr="00C31337">
          <w:rPr>
            <w:rFonts w:eastAsia="Calibri"/>
            <w:noProof/>
            <w:webHidden/>
            <w:sz w:val="22"/>
            <w:szCs w:val="22"/>
            <w:lang w:val="es-ES"/>
          </w:rPr>
          <w:fldChar w:fldCharType="begin"/>
        </w:r>
        <w:r w:rsidR="00C31337" w:rsidRPr="00C31337">
          <w:rPr>
            <w:rFonts w:eastAsia="Calibri"/>
            <w:noProof/>
            <w:webHidden/>
            <w:sz w:val="22"/>
            <w:szCs w:val="22"/>
            <w:lang w:val="es-ES"/>
          </w:rPr>
          <w:instrText xml:space="preserve"> PAGEREF _Toc484427089 \h </w:instrText>
        </w:r>
        <w:r w:rsidR="00C31337" w:rsidRPr="00C31337">
          <w:rPr>
            <w:rFonts w:eastAsia="Calibri"/>
            <w:noProof/>
            <w:webHidden/>
            <w:sz w:val="22"/>
            <w:szCs w:val="22"/>
            <w:lang w:val="es-ES"/>
          </w:rPr>
        </w:r>
        <w:r w:rsidR="00C31337" w:rsidRPr="00C31337">
          <w:rPr>
            <w:rFonts w:eastAsia="Calibri"/>
            <w:noProof/>
            <w:webHidden/>
            <w:sz w:val="22"/>
            <w:szCs w:val="22"/>
            <w:lang w:val="es-ES"/>
          </w:rPr>
          <w:fldChar w:fldCharType="separate"/>
        </w:r>
        <w:r w:rsidR="00BD4D1C">
          <w:rPr>
            <w:rFonts w:eastAsia="Calibri"/>
            <w:noProof/>
            <w:webHidden/>
            <w:sz w:val="22"/>
            <w:szCs w:val="22"/>
            <w:lang w:val="es-ES"/>
          </w:rPr>
          <w:t>16</w:t>
        </w:r>
        <w:r w:rsidR="00C31337" w:rsidRPr="00C31337">
          <w:rPr>
            <w:rFonts w:eastAsia="Calibri"/>
            <w:noProof/>
            <w:webHidden/>
            <w:sz w:val="22"/>
            <w:szCs w:val="22"/>
            <w:lang w:val="es-ES"/>
          </w:rPr>
          <w:fldChar w:fldCharType="end"/>
        </w:r>
      </w:hyperlink>
    </w:p>
    <w:p w:rsidR="00C31337" w:rsidRPr="00C31337" w:rsidRDefault="006D4F6C" w:rsidP="00C31337">
      <w:pPr>
        <w:widowControl/>
        <w:tabs>
          <w:tab w:val="left" w:pos="1100"/>
          <w:tab w:val="right" w:leader="dot" w:pos="9016"/>
        </w:tabs>
        <w:autoSpaceDE/>
        <w:autoSpaceDN/>
        <w:adjustRightInd/>
        <w:spacing w:after="100"/>
        <w:ind w:left="440"/>
        <w:rPr>
          <w:noProof/>
          <w:sz w:val="24"/>
          <w:lang w:val="es-ES" w:eastAsia="es-ES_tradnl"/>
        </w:rPr>
      </w:pPr>
      <w:hyperlink w:anchor="_Toc484427090" w:history="1">
        <w:r w:rsidR="00C31337" w:rsidRPr="00C31337">
          <w:rPr>
            <w:rFonts w:eastAsia="Calibri"/>
            <w:noProof/>
            <w:color w:val="0000FF"/>
            <w:sz w:val="22"/>
            <w:szCs w:val="22"/>
            <w:u w:val="single"/>
            <w:lang w:val="es-ES"/>
          </w:rPr>
          <w:t>III.2.</w:t>
        </w:r>
        <w:r w:rsidR="00C31337" w:rsidRPr="00C31337">
          <w:rPr>
            <w:noProof/>
            <w:sz w:val="24"/>
            <w:lang w:val="es-ES" w:eastAsia="es-ES_tradnl"/>
          </w:rPr>
          <w:tab/>
        </w:r>
        <w:r w:rsidR="00C31337" w:rsidRPr="00C31337">
          <w:rPr>
            <w:rFonts w:eastAsia="Calibri" w:cs="Calibri"/>
            <w:noProof/>
            <w:color w:val="0000FF"/>
            <w:sz w:val="22"/>
            <w:szCs w:val="22"/>
            <w:u w:val="single"/>
            <w:lang w:val="es-ES"/>
          </w:rPr>
          <w:t>Zonas de exclusión</w:t>
        </w:r>
        <w:r w:rsidR="00C31337" w:rsidRPr="00C31337">
          <w:rPr>
            <w:rFonts w:eastAsia="Calibri"/>
            <w:noProof/>
            <w:webHidden/>
            <w:sz w:val="22"/>
            <w:szCs w:val="22"/>
            <w:lang w:val="es-ES"/>
          </w:rPr>
          <w:tab/>
        </w:r>
        <w:r w:rsidR="00C31337" w:rsidRPr="00C31337">
          <w:rPr>
            <w:rFonts w:eastAsia="Calibri"/>
            <w:noProof/>
            <w:webHidden/>
            <w:sz w:val="22"/>
            <w:szCs w:val="22"/>
            <w:lang w:val="es-ES"/>
          </w:rPr>
          <w:fldChar w:fldCharType="begin"/>
        </w:r>
        <w:r w:rsidR="00C31337" w:rsidRPr="00C31337">
          <w:rPr>
            <w:rFonts w:eastAsia="Calibri"/>
            <w:noProof/>
            <w:webHidden/>
            <w:sz w:val="22"/>
            <w:szCs w:val="22"/>
            <w:lang w:val="es-ES"/>
          </w:rPr>
          <w:instrText xml:space="preserve"> PAGEREF _Toc484427090 \h </w:instrText>
        </w:r>
        <w:r w:rsidR="00C31337" w:rsidRPr="00C31337">
          <w:rPr>
            <w:rFonts w:eastAsia="Calibri"/>
            <w:noProof/>
            <w:webHidden/>
            <w:sz w:val="22"/>
            <w:szCs w:val="22"/>
            <w:lang w:val="es-ES"/>
          </w:rPr>
        </w:r>
        <w:r w:rsidR="00C31337" w:rsidRPr="00C31337">
          <w:rPr>
            <w:rFonts w:eastAsia="Calibri"/>
            <w:noProof/>
            <w:webHidden/>
            <w:sz w:val="22"/>
            <w:szCs w:val="22"/>
            <w:lang w:val="es-ES"/>
          </w:rPr>
          <w:fldChar w:fldCharType="separate"/>
        </w:r>
        <w:r w:rsidR="00BD4D1C">
          <w:rPr>
            <w:rFonts w:eastAsia="Calibri"/>
            <w:noProof/>
            <w:webHidden/>
            <w:sz w:val="22"/>
            <w:szCs w:val="22"/>
            <w:lang w:val="es-ES"/>
          </w:rPr>
          <w:t>17</w:t>
        </w:r>
        <w:r w:rsidR="00C31337" w:rsidRPr="00C31337">
          <w:rPr>
            <w:rFonts w:eastAsia="Calibri"/>
            <w:noProof/>
            <w:webHidden/>
            <w:sz w:val="22"/>
            <w:szCs w:val="22"/>
            <w:lang w:val="es-ES"/>
          </w:rPr>
          <w:fldChar w:fldCharType="end"/>
        </w:r>
      </w:hyperlink>
    </w:p>
    <w:p w:rsidR="00C31337" w:rsidRPr="00C31337" w:rsidRDefault="006D4F6C" w:rsidP="00C31337">
      <w:pPr>
        <w:widowControl/>
        <w:tabs>
          <w:tab w:val="left" w:pos="1100"/>
          <w:tab w:val="right" w:leader="dot" w:pos="9016"/>
        </w:tabs>
        <w:autoSpaceDE/>
        <w:autoSpaceDN/>
        <w:adjustRightInd/>
        <w:spacing w:after="100"/>
        <w:ind w:left="440"/>
        <w:rPr>
          <w:noProof/>
          <w:sz w:val="24"/>
          <w:lang w:val="es-ES" w:eastAsia="es-ES_tradnl"/>
        </w:rPr>
      </w:pPr>
      <w:hyperlink w:anchor="_Toc484427091" w:history="1">
        <w:r w:rsidR="00C31337" w:rsidRPr="00C31337">
          <w:rPr>
            <w:rFonts w:eastAsia="Calibri"/>
            <w:noProof/>
            <w:color w:val="0000FF"/>
            <w:sz w:val="22"/>
            <w:szCs w:val="22"/>
            <w:u w:val="single"/>
            <w:lang w:val="es-ES"/>
          </w:rPr>
          <w:t>III.3.</w:t>
        </w:r>
        <w:r w:rsidR="00C31337" w:rsidRPr="00C31337">
          <w:rPr>
            <w:noProof/>
            <w:sz w:val="24"/>
            <w:lang w:val="es-ES" w:eastAsia="es-ES_tradnl"/>
          </w:rPr>
          <w:tab/>
        </w:r>
        <w:r w:rsidR="00C31337" w:rsidRPr="00C31337">
          <w:rPr>
            <w:rFonts w:eastAsia="Calibri" w:cs="Calibri"/>
            <w:noProof/>
            <w:color w:val="0000FF"/>
            <w:sz w:val="22"/>
            <w:szCs w:val="22"/>
            <w:u w:val="single"/>
            <w:lang w:val="es-ES"/>
          </w:rPr>
          <w:t>Modelización científica de la propagación del sonido realizada de manera independiente</w:t>
        </w:r>
        <w:r w:rsidR="00C31337" w:rsidRPr="00C31337">
          <w:rPr>
            <w:rFonts w:eastAsia="Calibri"/>
            <w:noProof/>
            <w:webHidden/>
            <w:sz w:val="22"/>
            <w:szCs w:val="22"/>
            <w:lang w:val="es-ES"/>
          </w:rPr>
          <w:tab/>
        </w:r>
        <w:r w:rsidR="00C31337" w:rsidRPr="00C31337">
          <w:rPr>
            <w:rFonts w:eastAsia="Calibri"/>
            <w:noProof/>
            <w:webHidden/>
            <w:sz w:val="22"/>
            <w:szCs w:val="22"/>
            <w:lang w:val="es-ES"/>
          </w:rPr>
          <w:fldChar w:fldCharType="begin"/>
        </w:r>
        <w:r w:rsidR="00C31337" w:rsidRPr="00C31337">
          <w:rPr>
            <w:rFonts w:eastAsia="Calibri"/>
            <w:noProof/>
            <w:webHidden/>
            <w:sz w:val="22"/>
            <w:szCs w:val="22"/>
            <w:lang w:val="es-ES"/>
          </w:rPr>
          <w:instrText xml:space="preserve"> PAGEREF _Toc484427091 \h </w:instrText>
        </w:r>
        <w:r w:rsidR="00C31337" w:rsidRPr="00C31337">
          <w:rPr>
            <w:rFonts w:eastAsia="Calibri"/>
            <w:noProof/>
            <w:webHidden/>
            <w:sz w:val="22"/>
            <w:szCs w:val="22"/>
            <w:lang w:val="es-ES"/>
          </w:rPr>
        </w:r>
        <w:r w:rsidR="00C31337" w:rsidRPr="00C31337">
          <w:rPr>
            <w:rFonts w:eastAsia="Calibri"/>
            <w:noProof/>
            <w:webHidden/>
            <w:sz w:val="22"/>
            <w:szCs w:val="22"/>
            <w:lang w:val="es-ES"/>
          </w:rPr>
          <w:fldChar w:fldCharType="separate"/>
        </w:r>
        <w:r w:rsidR="00BD4D1C">
          <w:rPr>
            <w:rFonts w:eastAsia="Calibri"/>
            <w:noProof/>
            <w:webHidden/>
            <w:sz w:val="22"/>
            <w:szCs w:val="22"/>
            <w:lang w:val="es-ES"/>
          </w:rPr>
          <w:t>17</w:t>
        </w:r>
        <w:r w:rsidR="00C31337" w:rsidRPr="00C31337">
          <w:rPr>
            <w:rFonts w:eastAsia="Calibri"/>
            <w:noProof/>
            <w:webHidden/>
            <w:sz w:val="22"/>
            <w:szCs w:val="22"/>
            <w:lang w:val="es-ES"/>
          </w:rPr>
          <w:fldChar w:fldCharType="end"/>
        </w:r>
      </w:hyperlink>
    </w:p>
    <w:p w:rsidR="00C31337" w:rsidRPr="00C31337" w:rsidRDefault="006D4F6C" w:rsidP="00C31337">
      <w:pPr>
        <w:widowControl/>
        <w:tabs>
          <w:tab w:val="left" w:pos="1100"/>
          <w:tab w:val="right" w:leader="dot" w:pos="9016"/>
        </w:tabs>
        <w:autoSpaceDE/>
        <w:autoSpaceDN/>
        <w:adjustRightInd/>
        <w:spacing w:after="100"/>
        <w:ind w:left="440"/>
        <w:rPr>
          <w:noProof/>
          <w:sz w:val="24"/>
          <w:lang w:val="es-ES" w:eastAsia="es-ES_tradnl"/>
        </w:rPr>
      </w:pPr>
      <w:hyperlink w:anchor="_Toc484427092" w:history="1">
        <w:r w:rsidR="00C31337" w:rsidRPr="00C31337">
          <w:rPr>
            <w:rFonts w:eastAsia="Calibri"/>
            <w:noProof/>
            <w:color w:val="0000FF"/>
            <w:sz w:val="22"/>
            <w:szCs w:val="22"/>
            <w:u w:val="single"/>
            <w:lang w:val="es-ES"/>
          </w:rPr>
          <w:t>III.4.</w:t>
        </w:r>
        <w:r w:rsidR="00C31337" w:rsidRPr="00C31337">
          <w:rPr>
            <w:noProof/>
            <w:sz w:val="24"/>
            <w:lang w:val="es-ES" w:eastAsia="es-ES_tradnl"/>
          </w:rPr>
          <w:tab/>
        </w:r>
        <w:r w:rsidR="00C31337" w:rsidRPr="00C31337">
          <w:rPr>
            <w:rFonts w:eastAsia="Calibri" w:cs="Calibri"/>
            <w:noProof/>
            <w:color w:val="0000FF"/>
            <w:sz w:val="22"/>
            <w:szCs w:val="22"/>
            <w:u w:val="single"/>
            <w:lang w:val="es-ES"/>
          </w:rPr>
          <w:t>Nivel de exposición al sonido acumulativa (SEL</w:t>
        </w:r>
        <w:r w:rsidR="00C31337" w:rsidRPr="00C31337">
          <w:rPr>
            <w:rFonts w:eastAsia="Calibri" w:cs="Calibri"/>
            <w:noProof/>
            <w:color w:val="0000FF"/>
            <w:sz w:val="22"/>
            <w:szCs w:val="22"/>
            <w:u w:val="single"/>
            <w:vertAlign w:val="subscript"/>
            <w:lang w:val="es-ES"/>
          </w:rPr>
          <w:t>cum</w:t>
        </w:r>
        <w:r w:rsidR="00C31337" w:rsidRPr="00C31337">
          <w:rPr>
            <w:rFonts w:eastAsia="Calibri" w:cs="Calibri"/>
            <w:noProof/>
            <w:color w:val="0000FF"/>
            <w:sz w:val="22"/>
            <w:szCs w:val="22"/>
            <w:u w:val="single"/>
            <w:lang w:val="es-ES"/>
          </w:rPr>
          <w:t>)</w:t>
        </w:r>
        <w:r w:rsidR="00C31337" w:rsidRPr="00C31337">
          <w:rPr>
            <w:rFonts w:eastAsia="Calibri"/>
            <w:noProof/>
            <w:webHidden/>
            <w:sz w:val="22"/>
            <w:szCs w:val="22"/>
            <w:lang w:val="es-ES"/>
          </w:rPr>
          <w:tab/>
        </w:r>
        <w:r w:rsidR="00C31337" w:rsidRPr="00C31337">
          <w:rPr>
            <w:rFonts w:eastAsia="Calibri"/>
            <w:noProof/>
            <w:webHidden/>
            <w:sz w:val="22"/>
            <w:szCs w:val="22"/>
            <w:lang w:val="es-ES"/>
          </w:rPr>
          <w:fldChar w:fldCharType="begin"/>
        </w:r>
        <w:r w:rsidR="00C31337" w:rsidRPr="00C31337">
          <w:rPr>
            <w:rFonts w:eastAsia="Calibri"/>
            <w:noProof/>
            <w:webHidden/>
            <w:sz w:val="22"/>
            <w:szCs w:val="22"/>
            <w:lang w:val="es-ES"/>
          </w:rPr>
          <w:instrText xml:space="preserve"> PAGEREF _Toc484427092 \h </w:instrText>
        </w:r>
        <w:r w:rsidR="00C31337" w:rsidRPr="00C31337">
          <w:rPr>
            <w:rFonts w:eastAsia="Calibri"/>
            <w:noProof/>
            <w:webHidden/>
            <w:sz w:val="22"/>
            <w:szCs w:val="22"/>
            <w:lang w:val="es-ES"/>
          </w:rPr>
        </w:r>
        <w:r w:rsidR="00C31337" w:rsidRPr="00C31337">
          <w:rPr>
            <w:rFonts w:eastAsia="Calibri"/>
            <w:noProof/>
            <w:webHidden/>
            <w:sz w:val="22"/>
            <w:szCs w:val="22"/>
            <w:lang w:val="es-ES"/>
          </w:rPr>
          <w:fldChar w:fldCharType="separate"/>
        </w:r>
        <w:r w:rsidR="00BD4D1C">
          <w:rPr>
            <w:rFonts w:eastAsia="Calibri"/>
            <w:noProof/>
            <w:webHidden/>
            <w:sz w:val="22"/>
            <w:szCs w:val="22"/>
            <w:lang w:val="es-ES"/>
          </w:rPr>
          <w:t>17</w:t>
        </w:r>
        <w:r w:rsidR="00C31337" w:rsidRPr="00C31337">
          <w:rPr>
            <w:rFonts w:eastAsia="Calibri"/>
            <w:noProof/>
            <w:webHidden/>
            <w:sz w:val="22"/>
            <w:szCs w:val="22"/>
            <w:lang w:val="es-ES"/>
          </w:rPr>
          <w:fldChar w:fldCharType="end"/>
        </w:r>
      </w:hyperlink>
    </w:p>
    <w:p w:rsidR="00C31337" w:rsidRPr="00C31337" w:rsidRDefault="006D4F6C" w:rsidP="00C31337">
      <w:pPr>
        <w:widowControl/>
        <w:tabs>
          <w:tab w:val="left" w:pos="1100"/>
          <w:tab w:val="right" w:leader="dot" w:pos="9016"/>
        </w:tabs>
        <w:autoSpaceDE/>
        <w:autoSpaceDN/>
        <w:adjustRightInd/>
        <w:spacing w:after="100"/>
        <w:ind w:left="440"/>
        <w:rPr>
          <w:noProof/>
          <w:sz w:val="24"/>
          <w:lang w:val="es-ES" w:eastAsia="es-ES_tradnl"/>
        </w:rPr>
      </w:pPr>
      <w:hyperlink w:anchor="_Toc484427093" w:history="1">
        <w:r w:rsidR="00C31337" w:rsidRPr="00C31337">
          <w:rPr>
            <w:rFonts w:eastAsia="Calibri"/>
            <w:noProof/>
            <w:color w:val="0000FF"/>
            <w:sz w:val="22"/>
            <w:szCs w:val="22"/>
            <w:u w:val="single"/>
            <w:lang w:val="es-ES"/>
          </w:rPr>
          <w:t>III.5.</w:t>
        </w:r>
        <w:r w:rsidR="00C31337" w:rsidRPr="00C31337">
          <w:rPr>
            <w:noProof/>
            <w:sz w:val="24"/>
            <w:lang w:val="es-ES" w:eastAsia="es-ES_tradnl"/>
          </w:rPr>
          <w:tab/>
        </w:r>
        <w:r w:rsidR="00C31337" w:rsidRPr="00C31337">
          <w:rPr>
            <w:rFonts w:eastAsia="Calibri" w:cs="Calibri"/>
            <w:noProof/>
            <w:color w:val="0000FF"/>
            <w:sz w:val="22"/>
            <w:szCs w:val="22"/>
            <w:u w:val="single"/>
            <w:lang w:val="es-ES"/>
          </w:rPr>
          <w:t>Movimiento de partículas</w:t>
        </w:r>
        <w:r w:rsidR="00C31337" w:rsidRPr="00C31337">
          <w:rPr>
            <w:rFonts w:eastAsia="Calibri"/>
            <w:noProof/>
            <w:webHidden/>
            <w:sz w:val="22"/>
            <w:szCs w:val="22"/>
            <w:lang w:val="es-ES"/>
          </w:rPr>
          <w:tab/>
        </w:r>
        <w:r w:rsidR="00C31337" w:rsidRPr="00C31337">
          <w:rPr>
            <w:rFonts w:eastAsia="Calibri"/>
            <w:noProof/>
            <w:webHidden/>
            <w:sz w:val="22"/>
            <w:szCs w:val="22"/>
            <w:lang w:val="es-ES"/>
          </w:rPr>
          <w:fldChar w:fldCharType="begin"/>
        </w:r>
        <w:r w:rsidR="00C31337" w:rsidRPr="00C31337">
          <w:rPr>
            <w:rFonts w:eastAsia="Calibri"/>
            <w:noProof/>
            <w:webHidden/>
            <w:sz w:val="22"/>
            <w:szCs w:val="22"/>
            <w:lang w:val="es-ES"/>
          </w:rPr>
          <w:instrText xml:space="preserve"> PAGEREF _Toc484427093 \h </w:instrText>
        </w:r>
        <w:r w:rsidR="00C31337" w:rsidRPr="00C31337">
          <w:rPr>
            <w:rFonts w:eastAsia="Calibri"/>
            <w:noProof/>
            <w:webHidden/>
            <w:sz w:val="22"/>
            <w:szCs w:val="22"/>
            <w:lang w:val="es-ES"/>
          </w:rPr>
        </w:r>
        <w:r w:rsidR="00C31337" w:rsidRPr="00C31337">
          <w:rPr>
            <w:rFonts w:eastAsia="Calibri"/>
            <w:noProof/>
            <w:webHidden/>
            <w:sz w:val="22"/>
            <w:szCs w:val="22"/>
            <w:lang w:val="es-ES"/>
          </w:rPr>
          <w:fldChar w:fldCharType="separate"/>
        </w:r>
        <w:r w:rsidR="00BD4D1C">
          <w:rPr>
            <w:rFonts w:eastAsia="Calibri"/>
            <w:noProof/>
            <w:webHidden/>
            <w:sz w:val="22"/>
            <w:szCs w:val="22"/>
            <w:lang w:val="es-ES"/>
          </w:rPr>
          <w:t>18</w:t>
        </w:r>
        <w:r w:rsidR="00C31337" w:rsidRPr="00C31337">
          <w:rPr>
            <w:rFonts w:eastAsia="Calibri"/>
            <w:noProof/>
            <w:webHidden/>
            <w:sz w:val="22"/>
            <w:szCs w:val="22"/>
            <w:lang w:val="es-ES"/>
          </w:rPr>
          <w:fldChar w:fldCharType="end"/>
        </w:r>
      </w:hyperlink>
    </w:p>
    <w:p w:rsidR="00C31337" w:rsidRPr="00C31337" w:rsidRDefault="006D4F6C" w:rsidP="00C31337">
      <w:pPr>
        <w:widowControl/>
        <w:tabs>
          <w:tab w:val="left" w:pos="880"/>
          <w:tab w:val="right" w:leader="dot" w:pos="9016"/>
        </w:tabs>
        <w:autoSpaceDE/>
        <w:autoSpaceDN/>
        <w:adjustRightInd/>
        <w:spacing w:after="100"/>
        <w:ind w:left="220"/>
        <w:rPr>
          <w:b/>
          <w:noProof/>
          <w:sz w:val="24"/>
          <w:lang w:val="es-ES" w:eastAsia="es-ES_tradnl"/>
        </w:rPr>
      </w:pPr>
      <w:hyperlink w:anchor="_Toc484427094" w:history="1">
        <w:r w:rsidR="00C31337" w:rsidRPr="00C31337">
          <w:rPr>
            <w:rFonts w:eastAsia="Calibri"/>
            <w:noProof/>
            <w:color w:val="0000FF"/>
            <w:sz w:val="22"/>
            <w:szCs w:val="22"/>
            <w:u w:val="single"/>
            <w:lang w:val="es-ES"/>
          </w:rPr>
          <w:t>IV.</w:t>
        </w:r>
        <w:r w:rsidR="00C31337" w:rsidRPr="00C31337">
          <w:rPr>
            <w:b/>
            <w:noProof/>
            <w:sz w:val="24"/>
            <w:lang w:val="es-ES" w:eastAsia="es-ES_tradnl"/>
          </w:rPr>
          <w:tab/>
        </w:r>
        <w:r w:rsidR="00C31337" w:rsidRPr="00C31337">
          <w:rPr>
            <w:rFonts w:eastAsia="Calibri" w:cs="Calibri"/>
            <w:noProof/>
            <w:color w:val="0000FF"/>
            <w:sz w:val="22"/>
            <w:szCs w:val="22"/>
            <w:u w:val="single"/>
            <w:lang w:val="es-ES"/>
          </w:rPr>
          <w:t>Directriz sobre las EIA para el sonar militar y civil de alta potencia</w:t>
        </w:r>
        <w:r w:rsidR="00C31337" w:rsidRPr="00C31337">
          <w:rPr>
            <w:rFonts w:eastAsia="Calibri"/>
            <w:noProof/>
            <w:webHidden/>
            <w:sz w:val="22"/>
            <w:szCs w:val="22"/>
            <w:lang w:val="es-ES"/>
          </w:rPr>
          <w:tab/>
        </w:r>
        <w:r w:rsidR="00C31337" w:rsidRPr="00C31337">
          <w:rPr>
            <w:rFonts w:eastAsia="Calibri"/>
            <w:noProof/>
            <w:webHidden/>
            <w:sz w:val="22"/>
            <w:szCs w:val="22"/>
            <w:lang w:val="es-ES"/>
          </w:rPr>
          <w:fldChar w:fldCharType="begin"/>
        </w:r>
        <w:r w:rsidR="00C31337" w:rsidRPr="00C31337">
          <w:rPr>
            <w:rFonts w:eastAsia="Calibri"/>
            <w:noProof/>
            <w:webHidden/>
            <w:sz w:val="22"/>
            <w:szCs w:val="22"/>
            <w:lang w:val="es-ES"/>
          </w:rPr>
          <w:instrText xml:space="preserve"> PAGEREF _Toc484427094 \h </w:instrText>
        </w:r>
        <w:r w:rsidR="00C31337" w:rsidRPr="00C31337">
          <w:rPr>
            <w:rFonts w:eastAsia="Calibri"/>
            <w:noProof/>
            <w:webHidden/>
            <w:sz w:val="22"/>
            <w:szCs w:val="22"/>
            <w:lang w:val="es-ES"/>
          </w:rPr>
        </w:r>
        <w:r w:rsidR="00C31337" w:rsidRPr="00C31337">
          <w:rPr>
            <w:rFonts w:eastAsia="Calibri"/>
            <w:noProof/>
            <w:webHidden/>
            <w:sz w:val="22"/>
            <w:szCs w:val="22"/>
            <w:lang w:val="es-ES"/>
          </w:rPr>
          <w:fldChar w:fldCharType="separate"/>
        </w:r>
        <w:r w:rsidR="00BD4D1C">
          <w:rPr>
            <w:rFonts w:eastAsia="Calibri"/>
            <w:noProof/>
            <w:webHidden/>
            <w:sz w:val="22"/>
            <w:szCs w:val="22"/>
            <w:lang w:val="es-ES"/>
          </w:rPr>
          <w:t>18</w:t>
        </w:r>
        <w:r w:rsidR="00C31337" w:rsidRPr="00C31337">
          <w:rPr>
            <w:rFonts w:eastAsia="Calibri"/>
            <w:noProof/>
            <w:webHidden/>
            <w:sz w:val="22"/>
            <w:szCs w:val="22"/>
            <w:lang w:val="es-ES"/>
          </w:rPr>
          <w:fldChar w:fldCharType="end"/>
        </w:r>
      </w:hyperlink>
    </w:p>
    <w:p w:rsidR="00C31337" w:rsidRPr="00C31337" w:rsidRDefault="006D4F6C" w:rsidP="00C31337">
      <w:pPr>
        <w:widowControl/>
        <w:tabs>
          <w:tab w:val="left" w:pos="660"/>
          <w:tab w:val="right" w:leader="dot" w:pos="9016"/>
        </w:tabs>
        <w:autoSpaceDE/>
        <w:autoSpaceDN/>
        <w:adjustRightInd/>
        <w:spacing w:after="100"/>
        <w:ind w:left="220"/>
        <w:rPr>
          <w:b/>
          <w:noProof/>
          <w:sz w:val="24"/>
          <w:lang w:val="es-ES" w:eastAsia="es-ES_tradnl"/>
        </w:rPr>
      </w:pPr>
      <w:hyperlink w:anchor="_Toc484427095" w:history="1">
        <w:r w:rsidR="00C31337" w:rsidRPr="00C31337">
          <w:rPr>
            <w:rFonts w:eastAsia="Calibri"/>
            <w:noProof/>
            <w:color w:val="0000FF"/>
            <w:sz w:val="22"/>
            <w:szCs w:val="22"/>
            <w:u w:val="single"/>
            <w:lang w:val="es-ES"/>
          </w:rPr>
          <w:t>V.</w:t>
        </w:r>
        <w:r w:rsidR="00C31337" w:rsidRPr="00C31337">
          <w:rPr>
            <w:b/>
            <w:noProof/>
            <w:sz w:val="24"/>
            <w:lang w:val="es-ES" w:eastAsia="es-ES_tradnl"/>
          </w:rPr>
          <w:tab/>
        </w:r>
        <w:r w:rsidR="00C31337" w:rsidRPr="00C31337">
          <w:rPr>
            <w:rFonts w:eastAsia="Calibri" w:cs="Calibri"/>
            <w:noProof/>
            <w:color w:val="0000FF"/>
            <w:sz w:val="22"/>
            <w:szCs w:val="22"/>
            <w:u w:val="single"/>
            <w:lang w:val="es-ES"/>
          </w:rPr>
          <w:t>Directriz sobre las EIA para el transporte marítimo y el tráfico naval</w:t>
        </w:r>
        <w:r w:rsidR="00C31337" w:rsidRPr="00C31337">
          <w:rPr>
            <w:rFonts w:eastAsia="Calibri"/>
            <w:noProof/>
            <w:webHidden/>
            <w:sz w:val="22"/>
            <w:szCs w:val="22"/>
            <w:lang w:val="es-ES"/>
          </w:rPr>
          <w:tab/>
        </w:r>
        <w:r w:rsidR="00C31337" w:rsidRPr="00C31337">
          <w:rPr>
            <w:rFonts w:eastAsia="Calibri"/>
            <w:noProof/>
            <w:webHidden/>
            <w:sz w:val="22"/>
            <w:szCs w:val="22"/>
            <w:lang w:val="es-ES"/>
          </w:rPr>
          <w:fldChar w:fldCharType="begin"/>
        </w:r>
        <w:r w:rsidR="00C31337" w:rsidRPr="00C31337">
          <w:rPr>
            <w:rFonts w:eastAsia="Calibri"/>
            <w:noProof/>
            <w:webHidden/>
            <w:sz w:val="22"/>
            <w:szCs w:val="22"/>
            <w:lang w:val="es-ES"/>
          </w:rPr>
          <w:instrText xml:space="preserve"> PAGEREF _Toc484427095 \h </w:instrText>
        </w:r>
        <w:r w:rsidR="00C31337" w:rsidRPr="00C31337">
          <w:rPr>
            <w:rFonts w:eastAsia="Calibri"/>
            <w:noProof/>
            <w:webHidden/>
            <w:sz w:val="22"/>
            <w:szCs w:val="22"/>
            <w:lang w:val="es-ES"/>
          </w:rPr>
        </w:r>
        <w:r w:rsidR="00C31337" w:rsidRPr="00C31337">
          <w:rPr>
            <w:rFonts w:eastAsia="Calibri"/>
            <w:noProof/>
            <w:webHidden/>
            <w:sz w:val="22"/>
            <w:szCs w:val="22"/>
            <w:lang w:val="es-ES"/>
          </w:rPr>
          <w:fldChar w:fldCharType="separate"/>
        </w:r>
        <w:r w:rsidR="00BD4D1C">
          <w:rPr>
            <w:rFonts w:eastAsia="Calibri"/>
            <w:noProof/>
            <w:webHidden/>
            <w:sz w:val="22"/>
            <w:szCs w:val="22"/>
            <w:lang w:val="es-ES"/>
          </w:rPr>
          <w:t>20</w:t>
        </w:r>
        <w:r w:rsidR="00C31337" w:rsidRPr="00C31337">
          <w:rPr>
            <w:rFonts w:eastAsia="Calibri"/>
            <w:noProof/>
            <w:webHidden/>
            <w:sz w:val="22"/>
            <w:szCs w:val="22"/>
            <w:lang w:val="es-ES"/>
          </w:rPr>
          <w:fldChar w:fldCharType="end"/>
        </w:r>
      </w:hyperlink>
    </w:p>
    <w:p w:rsidR="00C31337" w:rsidRPr="00C31337" w:rsidRDefault="006D4F6C" w:rsidP="00C31337">
      <w:pPr>
        <w:widowControl/>
        <w:tabs>
          <w:tab w:val="left" w:pos="880"/>
          <w:tab w:val="right" w:leader="dot" w:pos="9016"/>
        </w:tabs>
        <w:autoSpaceDE/>
        <w:autoSpaceDN/>
        <w:adjustRightInd/>
        <w:spacing w:after="100"/>
        <w:ind w:left="220"/>
        <w:rPr>
          <w:b/>
          <w:noProof/>
          <w:sz w:val="24"/>
          <w:lang w:val="es-ES" w:eastAsia="es-ES_tradnl"/>
        </w:rPr>
      </w:pPr>
      <w:hyperlink w:anchor="_Toc484427096" w:history="1">
        <w:r w:rsidR="00C31337" w:rsidRPr="00C31337">
          <w:rPr>
            <w:rFonts w:eastAsia="Calibri"/>
            <w:noProof/>
            <w:color w:val="0000FF"/>
            <w:sz w:val="22"/>
            <w:szCs w:val="22"/>
            <w:u w:val="single"/>
            <w:lang w:val="es-ES"/>
          </w:rPr>
          <w:t>VI.</w:t>
        </w:r>
        <w:r w:rsidR="00C31337" w:rsidRPr="00C31337">
          <w:rPr>
            <w:b/>
            <w:noProof/>
            <w:sz w:val="24"/>
            <w:lang w:val="es-ES" w:eastAsia="es-ES_tradnl"/>
          </w:rPr>
          <w:tab/>
        </w:r>
        <w:r w:rsidR="00C31337" w:rsidRPr="00C31337">
          <w:rPr>
            <w:rFonts w:eastAsia="Calibri" w:cs="Calibri"/>
            <w:noProof/>
            <w:color w:val="0000FF"/>
            <w:sz w:val="22"/>
            <w:szCs w:val="22"/>
            <w:u w:val="single"/>
            <w:lang w:val="es-ES"/>
          </w:rPr>
          <w:t>Directriz sobre las EIA para los estudios sísmicos (Pistolas de aire y tecnologías alternativas)</w:t>
        </w:r>
        <w:r w:rsidR="00C31337" w:rsidRPr="00C31337">
          <w:rPr>
            <w:rFonts w:eastAsia="Calibri"/>
            <w:noProof/>
            <w:webHidden/>
            <w:sz w:val="22"/>
            <w:szCs w:val="22"/>
            <w:lang w:val="es-ES"/>
          </w:rPr>
          <w:tab/>
        </w:r>
        <w:r w:rsidR="00C31337" w:rsidRPr="00C31337">
          <w:rPr>
            <w:rFonts w:eastAsia="Calibri"/>
            <w:noProof/>
            <w:webHidden/>
            <w:sz w:val="22"/>
            <w:szCs w:val="22"/>
            <w:lang w:val="es-ES"/>
          </w:rPr>
          <w:fldChar w:fldCharType="begin"/>
        </w:r>
        <w:r w:rsidR="00C31337" w:rsidRPr="00C31337">
          <w:rPr>
            <w:rFonts w:eastAsia="Calibri"/>
            <w:noProof/>
            <w:webHidden/>
            <w:sz w:val="22"/>
            <w:szCs w:val="22"/>
            <w:lang w:val="es-ES"/>
          </w:rPr>
          <w:instrText xml:space="preserve"> PAGEREF _Toc484427096 \h </w:instrText>
        </w:r>
        <w:r w:rsidR="00C31337" w:rsidRPr="00C31337">
          <w:rPr>
            <w:rFonts w:eastAsia="Calibri"/>
            <w:noProof/>
            <w:webHidden/>
            <w:sz w:val="22"/>
            <w:szCs w:val="22"/>
            <w:lang w:val="es-ES"/>
          </w:rPr>
        </w:r>
        <w:r w:rsidR="00C31337" w:rsidRPr="00C31337">
          <w:rPr>
            <w:rFonts w:eastAsia="Calibri"/>
            <w:noProof/>
            <w:webHidden/>
            <w:sz w:val="22"/>
            <w:szCs w:val="22"/>
            <w:lang w:val="es-ES"/>
          </w:rPr>
          <w:fldChar w:fldCharType="separate"/>
        </w:r>
        <w:r w:rsidR="00BD4D1C">
          <w:rPr>
            <w:rFonts w:eastAsia="Calibri"/>
            <w:noProof/>
            <w:webHidden/>
            <w:sz w:val="22"/>
            <w:szCs w:val="22"/>
            <w:lang w:val="es-ES"/>
          </w:rPr>
          <w:t>22</w:t>
        </w:r>
        <w:r w:rsidR="00C31337" w:rsidRPr="00C31337">
          <w:rPr>
            <w:rFonts w:eastAsia="Calibri"/>
            <w:noProof/>
            <w:webHidden/>
            <w:sz w:val="22"/>
            <w:szCs w:val="22"/>
            <w:lang w:val="es-ES"/>
          </w:rPr>
          <w:fldChar w:fldCharType="end"/>
        </w:r>
      </w:hyperlink>
    </w:p>
    <w:p w:rsidR="00C31337" w:rsidRPr="00C31337" w:rsidRDefault="006D4F6C" w:rsidP="00C31337">
      <w:pPr>
        <w:widowControl/>
        <w:tabs>
          <w:tab w:val="left" w:pos="880"/>
          <w:tab w:val="right" w:leader="dot" w:pos="9016"/>
        </w:tabs>
        <w:autoSpaceDE/>
        <w:autoSpaceDN/>
        <w:adjustRightInd/>
        <w:spacing w:after="100"/>
        <w:ind w:left="220"/>
        <w:rPr>
          <w:b/>
          <w:noProof/>
          <w:sz w:val="24"/>
          <w:lang w:val="es-ES" w:eastAsia="es-ES_tradnl"/>
        </w:rPr>
      </w:pPr>
      <w:hyperlink w:anchor="_Toc484427097" w:history="1">
        <w:r w:rsidR="00C31337" w:rsidRPr="00C31337">
          <w:rPr>
            <w:rFonts w:eastAsia="Calibri"/>
            <w:noProof/>
            <w:color w:val="0000FF"/>
            <w:sz w:val="22"/>
            <w:szCs w:val="22"/>
            <w:u w:val="single"/>
            <w:lang w:val="es-ES"/>
          </w:rPr>
          <w:t>VII.</w:t>
        </w:r>
        <w:r w:rsidR="00C31337" w:rsidRPr="00C31337">
          <w:rPr>
            <w:b/>
            <w:noProof/>
            <w:sz w:val="24"/>
            <w:lang w:val="es-ES" w:eastAsia="es-ES_tradnl"/>
          </w:rPr>
          <w:tab/>
        </w:r>
        <w:r w:rsidR="00C31337" w:rsidRPr="00C31337">
          <w:rPr>
            <w:rFonts w:eastAsia="Calibri" w:cs="Calibri"/>
            <w:noProof/>
            <w:color w:val="0000FF"/>
            <w:sz w:val="22"/>
            <w:szCs w:val="22"/>
            <w:u w:val="single"/>
            <w:lang w:val="es-ES"/>
          </w:rPr>
          <w:t>Directriz sobre las EIA para las obras de construcción</w:t>
        </w:r>
        <w:r w:rsidR="00C31337" w:rsidRPr="00C31337">
          <w:rPr>
            <w:rFonts w:eastAsia="Calibri"/>
            <w:noProof/>
            <w:webHidden/>
            <w:sz w:val="22"/>
            <w:szCs w:val="22"/>
            <w:lang w:val="es-ES"/>
          </w:rPr>
          <w:tab/>
        </w:r>
        <w:r w:rsidR="00C31337" w:rsidRPr="00C31337">
          <w:rPr>
            <w:rFonts w:eastAsia="Calibri"/>
            <w:noProof/>
            <w:webHidden/>
            <w:sz w:val="22"/>
            <w:szCs w:val="22"/>
            <w:lang w:val="es-ES"/>
          </w:rPr>
          <w:fldChar w:fldCharType="begin"/>
        </w:r>
        <w:r w:rsidR="00C31337" w:rsidRPr="00C31337">
          <w:rPr>
            <w:rFonts w:eastAsia="Calibri"/>
            <w:noProof/>
            <w:webHidden/>
            <w:sz w:val="22"/>
            <w:szCs w:val="22"/>
            <w:lang w:val="es-ES"/>
          </w:rPr>
          <w:instrText xml:space="preserve"> PAGEREF _Toc484427097 \h </w:instrText>
        </w:r>
        <w:r w:rsidR="00C31337" w:rsidRPr="00C31337">
          <w:rPr>
            <w:rFonts w:eastAsia="Calibri"/>
            <w:noProof/>
            <w:webHidden/>
            <w:sz w:val="22"/>
            <w:szCs w:val="22"/>
            <w:lang w:val="es-ES"/>
          </w:rPr>
        </w:r>
        <w:r w:rsidR="00C31337" w:rsidRPr="00C31337">
          <w:rPr>
            <w:rFonts w:eastAsia="Calibri"/>
            <w:noProof/>
            <w:webHidden/>
            <w:sz w:val="22"/>
            <w:szCs w:val="22"/>
            <w:lang w:val="es-ES"/>
          </w:rPr>
          <w:fldChar w:fldCharType="separate"/>
        </w:r>
        <w:r w:rsidR="00BD4D1C">
          <w:rPr>
            <w:rFonts w:eastAsia="Calibri"/>
            <w:noProof/>
            <w:webHidden/>
            <w:sz w:val="22"/>
            <w:szCs w:val="22"/>
            <w:lang w:val="es-ES"/>
          </w:rPr>
          <w:t>25</w:t>
        </w:r>
        <w:r w:rsidR="00C31337" w:rsidRPr="00C31337">
          <w:rPr>
            <w:rFonts w:eastAsia="Calibri"/>
            <w:noProof/>
            <w:webHidden/>
            <w:sz w:val="22"/>
            <w:szCs w:val="22"/>
            <w:lang w:val="es-ES"/>
          </w:rPr>
          <w:fldChar w:fldCharType="end"/>
        </w:r>
      </w:hyperlink>
    </w:p>
    <w:p w:rsidR="00C31337" w:rsidRPr="00C31337" w:rsidRDefault="006D4F6C" w:rsidP="00C31337">
      <w:pPr>
        <w:widowControl/>
        <w:tabs>
          <w:tab w:val="left" w:pos="880"/>
          <w:tab w:val="right" w:leader="dot" w:pos="9016"/>
        </w:tabs>
        <w:autoSpaceDE/>
        <w:autoSpaceDN/>
        <w:adjustRightInd/>
        <w:spacing w:after="100"/>
        <w:ind w:left="220"/>
        <w:rPr>
          <w:b/>
          <w:noProof/>
          <w:sz w:val="24"/>
          <w:lang w:val="es-ES" w:eastAsia="es-ES_tradnl"/>
        </w:rPr>
      </w:pPr>
      <w:hyperlink w:anchor="_Toc484427098" w:history="1">
        <w:r w:rsidR="00C31337" w:rsidRPr="00C31337">
          <w:rPr>
            <w:rFonts w:eastAsia="Calibri"/>
            <w:noProof/>
            <w:color w:val="0000FF"/>
            <w:sz w:val="22"/>
            <w:szCs w:val="22"/>
            <w:u w:val="single"/>
            <w:lang w:val="es-ES"/>
          </w:rPr>
          <w:t>VIII.</w:t>
        </w:r>
        <w:r w:rsidR="00C31337" w:rsidRPr="00C31337">
          <w:rPr>
            <w:b/>
            <w:noProof/>
            <w:sz w:val="24"/>
            <w:lang w:val="es-ES" w:eastAsia="es-ES_tradnl"/>
          </w:rPr>
          <w:tab/>
        </w:r>
        <w:r w:rsidR="00C31337" w:rsidRPr="00C31337">
          <w:rPr>
            <w:rFonts w:eastAsia="Calibri" w:cs="Calibri"/>
            <w:noProof/>
            <w:color w:val="0000FF"/>
            <w:sz w:val="22"/>
            <w:szCs w:val="22"/>
            <w:u w:val="single"/>
            <w:lang w:val="es-ES"/>
          </w:rPr>
          <w:t>Directriz sobre las EIA para las plataformas situadas en alta mar</w:t>
        </w:r>
        <w:r w:rsidR="00C31337" w:rsidRPr="00C31337">
          <w:rPr>
            <w:rFonts w:eastAsia="Calibri"/>
            <w:noProof/>
            <w:webHidden/>
            <w:sz w:val="22"/>
            <w:szCs w:val="22"/>
            <w:lang w:val="es-ES"/>
          </w:rPr>
          <w:tab/>
        </w:r>
        <w:r w:rsidR="00C31337" w:rsidRPr="00C31337">
          <w:rPr>
            <w:rFonts w:eastAsia="Calibri"/>
            <w:noProof/>
            <w:webHidden/>
            <w:sz w:val="22"/>
            <w:szCs w:val="22"/>
            <w:lang w:val="es-ES"/>
          </w:rPr>
          <w:fldChar w:fldCharType="begin"/>
        </w:r>
        <w:r w:rsidR="00C31337" w:rsidRPr="00C31337">
          <w:rPr>
            <w:rFonts w:eastAsia="Calibri"/>
            <w:noProof/>
            <w:webHidden/>
            <w:sz w:val="22"/>
            <w:szCs w:val="22"/>
            <w:lang w:val="es-ES"/>
          </w:rPr>
          <w:instrText xml:space="preserve"> PAGEREF _Toc484427098 \h </w:instrText>
        </w:r>
        <w:r w:rsidR="00C31337" w:rsidRPr="00C31337">
          <w:rPr>
            <w:rFonts w:eastAsia="Calibri"/>
            <w:noProof/>
            <w:webHidden/>
            <w:sz w:val="22"/>
            <w:szCs w:val="22"/>
            <w:lang w:val="es-ES"/>
          </w:rPr>
        </w:r>
        <w:r w:rsidR="00C31337" w:rsidRPr="00C31337">
          <w:rPr>
            <w:rFonts w:eastAsia="Calibri"/>
            <w:noProof/>
            <w:webHidden/>
            <w:sz w:val="22"/>
            <w:szCs w:val="22"/>
            <w:lang w:val="es-ES"/>
          </w:rPr>
          <w:fldChar w:fldCharType="separate"/>
        </w:r>
        <w:r w:rsidR="00BD4D1C">
          <w:rPr>
            <w:rFonts w:eastAsia="Calibri"/>
            <w:noProof/>
            <w:webHidden/>
            <w:sz w:val="22"/>
            <w:szCs w:val="22"/>
            <w:lang w:val="es-ES"/>
          </w:rPr>
          <w:t>27</w:t>
        </w:r>
        <w:r w:rsidR="00C31337" w:rsidRPr="00C31337">
          <w:rPr>
            <w:rFonts w:eastAsia="Calibri"/>
            <w:noProof/>
            <w:webHidden/>
            <w:sz w:val="22"/>
            <w:szCs w:val="22"/>
            <w:lang w:val="es-ES"/>
          </w:rPr>
          <w:fldChar w:fldCharType="end"/>
        </w:r>
      </w:hyperlink>
    </w:p>
    <w:p w:rsidR="00C31337" w:rsidRPr="00C31337" w:rsidRDefault="006D4F6C" w:rsidP="00C31337">
      <w:pPr>
        <w:widowControl/>
        <w:tabs>
          <w:tab w:val="left" w:pos="880"/>
          <w:tab w:val="right" w:leader="dot" w:pos="9016"/>
        </w:tabs>
        <w:autoSpaceDE/>
        <w:autoSpaceDN/>
        <w:adjustRightInd/>
        <w:spacing w:after="100"/>
        <w:ind w:left="220"/>
        <w:rPr>
          <w:b/>
          <w:noProof/>
          <w:sz w:val="24"/>
          <w:lang w:val="es-ES" w:eastAsia="es-ES_tradnl"/>
        </w:rPr>
      </w:pPr>
      <w:hyperlink w:anchor="_Toc484427099" w:history="1">
        <w:r w:rsidR="00C31337" w:rsidRPr="00C31337">
          <w:rPr>
            <w:rFonts w:eastAsia="Calibri"/>
            <w:noProof/>
            <w:color w:val="0000FF"/>
            <w:sz w:val="22"/>
            <w:szCs w:val="22"/>
            <w:u w:val="single"/>
            <w:lang w:val="es-ES"/>
          </w:rPr>
          <w:t>IX.</w:t>
        </w:r>
        <w:r w:rsidR="00C31337" w:rsidRPr="00C31337">
          <w:rPr>
            <w:b/>
            <w:noProof/>
            <w:sz w:val="24"/>
            <w:lang w:val="es-ES" w:eastAsia="es-ES_tradnl"/>
          </w:rPr>
          <w:tab/>
        </w:r>
        <w:r w:rsidR="00C31337" w:rsidRPr="00C31337">
          <w:rPr>
            <w:rFonts w:eastAsia="Calibri" w:cs="Calibri"/>
            <w:noProof/>
            <w:color w:val="0000FF"/>
            <w:sz w:val="22"/>
            <w:szCs w:val="22"/>
            <w:u w:val="single"/>
            <w:lang w:val="es-ES"/>
          </w:rPr>
          <w:t>Directriz sobre las EIA para experimentos de playback y de exposición al sonido</w:t>
        </w:r>
        <w:r w:rsidR="00C31337" w:rsidRPr="00C31337">
          <w:rPr>
            <w:rFonts w:eastAsia="Calibri"/>
            <w:noProof/>
            <w:webHidden/>
            <w:sz w:val="22"/>
            <w:szCs w:val="22"/>
            <w:lang w:val="es-ES"/>
          </w:rPr>
          <w:tab/>
        </w:r>
        <w:r w:rsidR="00C31337" w:rsidRPr="00C31337">
          <w:rPr>
            <w:rFonts w:eastAsia="Calibri"/>
            <w:noProof/>
            <w:webHidden/>
            <w:sz w:val="22"/>
            <w:szCs w:val="22"/>
            <w:lang w:val="es-ES"/>
          </w:rPr>
          <w:fldChar w:fldCharType="begin"/>
        </w:r>
        <w:r w:rsidR="00C31337" w:rsidRPr="00C31337">
          <w:rPr>
            <w:rFonts w:eastAsia="Calibri"/>
            <w:noProof/>
            <w:webHidden/>
            <w:sz w:val="22"/>
            <w:szCs w:val="22"/>
            <w:lang w:val="es-ES"/>
          </w:rPr>
          <w:instrText xml:space="preserve"> PAGEREF _Toc484427099 \h </w:instrText>
        </w:r>
        <w:r w:rsidR="00C31337" w:rsidRPr="00C31337">
          <w:rPr>
            <w:rFonts w:eastAsia="Calibri"/>
            <w:noProof/>
            <w:webHidden/>
            <w:sz w:val="22"/>
            <w:szCs w:val="22"/>
            <w:lang w:val="es-ES"/>
          </w:rPr>
        </w:r>
        <w:r w:rsidR="00C31337" w:rsidRPr="00C31337">
          <w:rPr>
            <w:rFonts w:eastAsia="Calibri"/>
            <w:noProof/>
            <w:webHidden/>
            <w:sz w:val="22"/>
            <w:szCs w:val="22"/>
            <w:lang w:val="es-ES"/>
          </w:rPr>
          <w:fldChar w:fldCharType="separate"/>
        </w:r>
        <w:r w:rsidR="00BD4D1C">
          <w:rPr>
            <w:rFonts w:eastAsia="Calibri"/>
            <w:noProof/>
            <w:webHidden/>
            <w:sz w:val="22"/>
            <w:szCs w:val="22"/>
            <w:lang w:val="es-ES"/>
          </w:rPr>
          <w:t>30</w:t>
        </w:r>
        <w:r w:rsidR="00C31337" w:rsidRPr="00C31337">
          <w:rPr>
            <w:rFonts w:eastAsia="Calibri"/>
            <w:noProof/>
            <w:webHidden/>
            <w:sz w:val="22"/>
            <w:szCs w:val="22"/>
            <w:lang w:val="es-ES"/>
          </w:rPr>
          <w:fldChar w:fldCharType="end"/>
        </w:r>
      </w:hyperlink>
    </w:p>
    <w:p w:rsidR="00C31337" w:rsidRPr="00C31337" w:rsidRDefault="006D4F6C" w:rsidP="00C31337">
      <w:pPr>
        <w:widowControl/>
        <w:tabs>
          <w:tab w:val="left" w:pos="660"/>
          <w:tab w:val="right" w:leader="dot" w:pos="9016"/>
        </w:tabs>
        <w:autoSpaceDE/>
        <w:autoSpaceDN/>
        <w:adjustRightInd/>
        <w:spacing w:after="100"/>
        <w:ind w:left="220"/>
        <w:rPr>
          <w:b/>
          <w:noProof/>
          <w:sz w:val="24"/>
          <w:lang w:val="es-ES" w:eastAsia="es-ES_tradnl"/>
        </w:rPr>
      </w:pPr>
      <w:hyperlink w:anchor="_Toc484427100" w:history="1">
        <w:r w:rsidR="00C31337" w:rsidRPr="00C31337">
          <w:rPr>
            <w:rFonts w:eastAsia="Calibri"/>
            <w:noProof/>
            <w:color w:val="0000FF"/>
            <w:sz w:val="22"/>
            <w:szCs w:val="22"/>
            <w:u w:val="single"/>
            <w:lang w:val="es-ES"/>
          </w:rPr>
          <w:t>X.</w:t>
        </w:r>
        <w:r w:rsidR="00C31337" w:rsidRPr="00C31337">
          <w:rPr>
            <w:b/>
            <w:noProof/>
            <w:sz w:val="24"/>
            <w:lang w:val="es-ES" w:eastAsia="es-ES_tradnl"/>
          </w:rPr>
          <w:tab/>
        </w:r>
        <w:r w:rsidR="00C31337" w:rsidRPr="00C31337">
          <w:rPr>
            <w:rFonts w:eastAsia="Calibri" w:cs="Calibri"/>
            <w:noProof/>
            <w:color w:val="0000FF"/>
            <w:sz w:val="22"/>
            <w:szCs w:val="22"/>
            <w:u w:val="single"/>
            <w:lang w:val="es-ES"/>
          </w:rPr>
          <w:t>Directriz sobre las EIA para hidrófonos (Dispositivos disuasorios acústicos, dispositivos de acoso, navegación)</w:t>
        </w:r>
        <w:r w:rsidR="00C31337" w:rsidRPr="00C31337">
          <w:rPr>
            <w:rFonts w:eastAsia="Calibri"/>
            <w:noProof/>
            <w:webHidden/>
            <w:sz w:val="22"/>
            <w:szCs w:val="22"/>
            <w:lang w:val="es-ES"/>
          </w:rPr>
          <w:tab/>
        </w:r>
        <w:r w:rsidR="00C31337" w:rsidRPr="00C31337">
          <w:rPr>
            <w:rFonts w:eastAsia="Calibri"/>
            <w:noProof/>
            <w:webHidden/>
            <w:sz w:val="22"/>
            <w:szCs w:val="22"/>
            <w:lang w:val="es-ES"/>
          </w:rPr>
          <w:fldChar w:fldCharType="begin"/>
        </w:r>
        <w:r w:rsidR="00C31337" w:rsidRPr="00C31337">
          <w:rPr>
            <w:rFonts w:eastAsia="Calibri"/>
            <w:noProof/>
            <w:webHidden/>
            <w:sz w:val="22"/>
            <w:szCs w:val="22"/>
            <w:lang w:val="es-ES"/>
          </w:rPr>
          <w:instrText xml:space="preserve"> PAGEREF _Toc484427100 \h </w:instrText>
        </w:r>
        <w:r w:rsidR="00C31337" w:rsidRPr="00C31337">
          <w:rPr>
            <w:rFonts w:eastAsia="Calibri"/>
            <w:noProof/>
            <w:webHidden/>
            <w:sz w:val="22"/>
            <w:szCs w:val="22"/>
            <w:lang w:val="es-ES"/>
          </w:rPr>
        </w:r>
        <w:r w:rsidR="00C31337" w:rsidRPr="00C31337">
          <w:rPr>
            <w:rFonts w:eastAsia="Calibri"/>
            <w:noProof/>
            <w:webHidden/>
            <w:sz w:val="22"/>
            <w:szCs w:val="22"/>
            <w:lang w:val="es-ES"/>
          </w:rPr>
          <w:fldChar w:fldCharType="separate"/>
        </w:r>
        <w:r w:rsidR="00BD4D1C">
          <w:rPr>
            <w:rFonts w:eastAsia="Calibri"/>
            <w:noProof/>
            <w:webHidden/>
            <w:sz w:val="22"/>
            <w:szCs w:val="22"/>
            <w:lang w:val="es-ES"/>
          </w:rPr>
          <w:t>32</w:t>
        </w:r>
        <w:r w:rsidR="00C31337" w:rsidRPr="00C31337">
          <w:rPr>
            <w:rFonts w:eastAsia="Calibri"/>
            <w:noProof/>
            <w:webHidden/>
            <w:sz w:val="22"/>
            <w:szCs w:val="22"/>
            <w:lang w:val="es-ES"/>
          </w:rPr>
          <w:fldChar w:fldCharType="end"/>
        </w:r>
      </w:hyperlink>
    </w:p>
    <w:p w:rsidR="00C31337" w:rsidRPr="00C31337" w:rsidRDefault="006D4F6C" w:rsidP="00C31337">
      <w:pPr>
        <w:widowControl/>
        <w:tabs>
          <w:tab w:val="left" w:pos="880"/>
          <w:tab w:val="right" w:leader="dot" w:pos="9016"/>
        </w:tabs>
        <w:autoSpaceDE/>
        <w:autoSpaceDN/>
        <w:adjustRightInd/>
        <w:spacing w:after="100"/>
        <w:ind w:left="220"/>
        <w:rPr>
          <w:b/>
          <w:noProof/>
          <w:sz w:val="24"/>
          <w:lang w:val="es-ES" w:eastAsia="es-ES_tradnl"/>
        </w:rPr>
      </w:pPr>
      <w:hyperlink w:anchor="_Toc484427101" w:history="1">
        <w:r w:rsidR="00C31337" w:rsidRPr="00C31337">
          <w:rPr>
            <w:rFonts w:eastAsia="Calibri"/>
            <w:noProof/>
            <w:color w:val="0000FF"/>
            <w:sz w:val="22"/>
            <w:szCs w:val="22"/>
            <w:u w:val="single"/>
            <w:lang w:val="es-ES"/>
          </w:rPr>
          <w:t>XI.</w:t>
        </w:r>
        <w:r w:rsidR="00C31337" w:rsidRPr="00C31337">
          <w:rPr>
            <w:b/>
            <w:noProof/>
            <w:sz w:val="24"/>
            <w:lang w:val="es-ES" w:eastAsia="es-ES_tradnl"/>
          </w:rPr>
          <w:tab/>
        </w:r>
        <w:r w:rsidR="00C31337" w:rsidRPr="00C31337">
          <w:rPr>
            <w:rFonts w:eastAsia="Calibri" w:cs="Calibri"/>
            <w:noProof/>
            <w:color w:val="0000FF"/>
            <w:sz w:val="22"/>
            <w:szCs w:val="22"/>
            <w:u w:val="single"/>
            <w:lang w:val="es-ES"/>
          </w:rPr>
          <w:t>Directriz sobre las EIA para otras actividades generadoras de ruido (Transmisión de datos acústicos, turbinas eólicas, mareales y undimotrices y tecnologías futuras)</w:t>
        </w:r>
        <w:r w:rsidR="00C31337" w:rsidRPr="00C31337">
          <w:rPr>
            <w:rFonts w:eastAsia="Calibri"/>
            <w:noProof/>
            <w:webHidden/>
            <w:sz w:val="22"/>
            <w:szCs w:val="22"/>
            <w:lang w:val="es-ES"/>
          </w:rPr>
          <w:tab/>
        </w:r>
        <w:r w:rsidR="00C31337" w:rsidRPr="00C31337">
          <w:rPr>
            <w:rFonts w:eastAsia="Calibri"/>
            <w:noProof/>
            <w:webHidden/>
            <w:sz w:val="22"/>
            <w:szCs w:val="22"/>
            <w:lang w:val="es-ES"/>
          </w:rPr>
          <w:fldChar w:fldCharType="begin"/>
        </w:r>
        <w:r w:rsidR="00C31337" w:rsidRPr="00C31337">
          <w:rPr>
            <w:rFonts w:eastAsia="Calibri"/>
            <w:noProof/>
            <w:webHidden/>
            <w:sz w:val="22"/>
            <w:szCs w:val="22"/>
            <w:lang w:val="es-ES"/>
          </w:rPr>
          <w:instrText xml:space="preserve"> PAGEREF _Toc484427101 \h </w:instrText>
        </w:r>
        <w:r w:rsidR="00C31337" w:rsidRPr="00C31337">
          <w:rPr>
            <w:rFonts w:eastAsia="Calibri"/>
            <w:noProof/>
            <w:webHidden/>
            <w:sz w:val="22"/>
            <w:szCs w:val="22"/>
            <w:lang w:val="es-ES"/>
          </w:rPr>
        </w:r>
        <w:r w:rsidR="00C31337" w:rsidRPr="00C31337">
          <w:rPr>
            <w:rFonts w:eastAsia="Calibri"/>
            <w:noProof/>
            <w:webHidden/>
            <w:sz w:val="22"/>
            <w:szCs w:val="22"/>
            <w:lang w:val="es-ES"/>
          </w:rPr>
          <w:fldChar w:fldCharType="separate"/>
        </w:r>
        <w:r w:rsidR="00BD4D1C">
          <w:rPr>
            <w:rFonts w:eastAsia="Calibri"/>
            <w:noProof/>
            <w:webHidden/>
            <w:sz w:val="22"/>
            <w:szCs w:val="22"/>
            <w:lang w:val="es-ES"/>
          </w:rPr>
          <w:t>34</w:t>
        </w:r>
        <w:r w:rsidR="00C31337" w:rsidRPr="00C31337">
          <w:rPr>
            <w:rFonts w:eastAsia="Calibri"/>
            <w:noProof/>
            <w:webHidden/>
            <w:sz w:val="22"/>
            <w:szCs w:val="22"/>
            <w:lang w:val="es-ES"/>
          </w:rPr>
          <w:fldChar w:fldCharType="end"/>
        </w:r>
      </w:hyperlink>
    </w:p>
    <w:p w:rsidR="00C31337" w:rsidRPr="00C31337" w:rsidRDefault="006D4F6C" w:rsidP="00C31337">
      <w:pPr>
        <w:widowControl/>
        <w:tabs>
          <w:tab w:val="left" w:pos="880"/>
          <w:tab w:val="right" w:leader="dot" w:pos="9016"/>
        </w:tabs>
        <w:autoSpaceDE/>
        <w:autoSpaceDN/>
        <w:adjustRightInd/>
        <w:spacing w:after="100"/>
        <w:ind w:left="220"/>
        <w:rPr>
          <w:b/>
          <w:noProof/>
          <w:sz w:val="24"/>
          <w:lang w:val="es-ES" w:eastAsia="es-ES_tradnl"/>
        </w:rPr>
      </w:pPr>
      <w:hyperlink w:anchor="_Toc484427102" w:history="1">
        <w:r w:rsidR="00C31337" w:rsidRPr="00C31337">
          <w:rPr>
            <w:rFonts w:eastAsia="Calibri"/>
            <w:noProof/>
            <w:color w:val="0000FF"/>
            <w:sz w:val="22"/>
            <w:szCs w:val="22"/>
            <w:u w:val="single"/>
            <w:lang w:val="es-ES"/>
          </w:rPr>
          <w:t>XII.</w:t>
        </w:r>
        <w:r w:rsidR="00C31337" w:rsidRPr="00C31337">
          <w:rPr>
            <w:b/>
            <w:noProof/>
            <w:sz w:val="24"/>
            <w:lang w:val="es-ES" w:eastAsia="es-ES_tradnl"/>
          </w:rPr>
          <w:tab/>
        </w:r>
        <w:r w:rsidR="00C31337" w:rsidRPr="00C31337">
          <w:rPr>
            <w:rFonts w:eastAsia="Calibri" w:cs="Calibri"/>
            <w:noProof/>
            <w:color w:val="0000FF"/>
            <w:sz w:val="22"/>
            <w:szCs w:val="22"/>
            <w:u w:val="single"/>
            <w:lang w:val="es-ES"/>
          </w:rPr>
          <w:t>Referencias</w:t>
        </w:r>
        <w:r w:rsidR="00C31337" w:rsidRPr="00C31337">
          <w:rPr>
            <w:rFonts w:eastAsia="Calibri"/>
            <w:noProof/>
            <w:webHidden/>
            <w:sz w:val="22"/>
            <w:szCs w:val="22"/>
            <w:lang w:val="es-ES"/>
          </w:rPr>
          <w:tab/>
        </w:r>
        <w:r w:rsidR="00C31337" w:rsidRPr="00C31337">
          <w:rPr>
            <w:rFonts w:eastAsia="Calibri"/>
            <w:noProof/>
            <w:webHidden/>
            <w:sz w:val="22"/>
            <w:szCs w:val="22"/>
            <w:lang w:val="es-ES"/>
          </w:rPr>
          <w:fldChar w:fldCharType="begin"/>
        </w:r>
        <w:r w:rsidR="00C31337" w:rsidRPr="00C31337">
          <w:rPr>
            <w:rFonts w:eastAsia="Calibri"/>
            <w:noProof/>
            <w:webHidden/>
            <w:sz w:val="22"/>
            <w:szCs w:val="22"/>
            <w:lang w:val="es-ES"/>
          </w:rPr>
          <w:instrText xml:space="preserve"> PAGEREF _Toc484427102 \h </w:instrText>
        </w:r>
        <w:r w:rsidR="00C31337" w:rsidRPr="00C31337">
          <w:rPr>
            <w:rFonts w:eastAsia="Calibri"/>
            <w:noProof/>
            <w:webHidden/>
            <w:sz w:val="22"/>
            <w:szCs w:val="22"/>
            <w:lang w:val="es-ES"/>
          </w:rPr>
        </w:r>
        <w:r w:rsidR="00C31337" w:rsidRPr="00C31337">
          <w:rPr>
            <w:rFonts w:eastAsia="Calibri"/>
            <w:noProof/>
            <w:webHidden/>
            <w:sz w:val="22"/>
            <w:szCs w:val="22"/>
            <w:lang w:val="es-ES"/>
          </w:rPr>
          <w:fldChar w:fldCharType="separate"/>
        </w:r>
        <w:r w:rsidR="00BD4D1C">
          <w:rPr>
            <w:rFonts w:eastAsia="Calibri"/>
            <w:noProof/>
            <w:webHidden/>
            <w:sz w:val="22"/>
            <w:szCs w:val="22"/>
            <w:lang w:val="es-ES"/>
          </w:rPr>
          <w:t>36</w:t>
        </w:r>
        <w:r w:rsidR="00C31337" w:rsidRPr="00C31337">
          <w:rPr>
            <w:rFonts w:eastAsia="Calibri"/>
            <w:noProof/>
            <w:webHidden/>
            <w:sz w:val="22"/>
            <w:szCs w:val="22"/>
            <w:lang w:val="es-ES"/>
          </w:rPr>
          <w:fldChar w:fldCharType="end"/>
        </w:r>
      </w:hyperlink>
    </w:p>
    <w:p w:rsidR="00C31337" w:rsidRPr="00C31337" w:rsidRDefault="00C31337" w:rsidP="00C31337">
      <w:pPr>
        <w:widowControl/>
        <w:autoSpaceDE/>
        <w:autoSpaceDN/>
        <w:adjustRightInd/>
        <w:rPr>
          <w:rFonts w:eastAsia="Calibri"/>
          <w:sz w:val="22"/>
          <w:szCs w:val="22"/>
          <w:lang w:val="es-ES"/>
        </w:rPr>
      </w:pPr>
      <w:r w:rsidRPr="00C31337">
        <w:rPr>
          <w:rFonts w:eastAsia="Calibri"/>
          <w:b/>
          <w:bCs/>
          <w:noProof/>
          <w:sz w:val="22"/>
          <w:szCs w:val="22"/>
          <w:lang w:val="es-ES"/>
        </w:rPr>
        <w:fldChar w:fldCharType="end"/>
      </w:r>
    </w:p>
    <w:p w:rsidR="00C31337" w:rsidRPr="00C31337" w:rsidRDefault="00C31337" w:rsidP="00C31337">
      <w:pPr>
        <w:keepLines/>
        <w:autoSpaceDE/>
        <w:autoSpaceDN/>
        <w:adjustRightInd/>
        <w:spacing w:after="120"/>
        <w:rPr>
          <w:rFonts w:eastAsia="Calibri"/>
          <w:sz w:val="22"/>
          <w:szCs w:val="22"/>
          <w:lang w:val="es-ES"/>
        </w:rPr>
      </w:pPr>
    </w:p>
    <w:p w:rsidR="00C31337" w:rsidRPr="00C31337" w:rsidRDefault="00C31337" w:rsidP="00C31337">
      <w:pPr>
        <w:keepLines/>
        <w:autoSpaceDE/>
        <w:autoSpaceDN/>
        <w:adjustRightInd/>
        <w:spacing w:after="120"/>
        <w:outlineLvl w:val="1"/>
        <w:rPr>
          <w:rFonts w:ascii="Calibri" w:hAnsi="Calibri" w:cs="Calibri"/>
          <w:b/>
          <w:bCs/>
          <w:color w:val="365F91"/>
          <w:sz w:val="32"/>
          <w:szCs w:val="26"/>
          <w:lang w:val="es-ES"/>
        </w:rPr>
      </w:pPr>
      <w:bookmarkStart w:id="1" w:name="_Toc484426926"/>
      <w:bookmarkStart w:id="2" w:name="_Toc484427086"/>
      <w:r w:rsidRPr="00C31337">
        <w:rPr>
          <w:rFonts w:ascii="Calibri" w:hAnsi="Calibri" w:cs="Calibri"/>
          <w:b/>
          <w:bCs/>
          <w:color w:val="365F91"/>
          <w:sz w:val="32"/>
          <w:szCs w:val="26"/>
          <w:lang w:val="es-ES"/>
        </w:rPr>
        <w:t>Introducción</w:t>
      </w:r>
      <w:bookmarkEnd w:id="1"/>
      <w:bookmarkEnd w:id="2"/>
    </w:p>
    <w:p w:rsidR="00C31337" w:rsidRPr="00C31337" w:rsidRDefault="00C31337" w:rsidP="00815E06">
      <w:pPr>
        <w:keepLines/>
        <w:widowControl/>
        <w:numPr>
          <w:ilvl w:val="0"/>
          <w:numId w:val="12"/>
        </w:numPr>
        <w:autoSpaceDE/>
        <w:autoSpaceDN/>
        <w:adjustRightInd/>
        <w:spacing w:after="120"/>
        <w:jc w:val="both"/>
        <w:rPr>
          <w:rFonts w:eastAsia="Calibri"/>
          <w:bCs/>
          <w:sz w:val="22"/>
          <w:szCs w:val="22"/>
          <w:lang w:val="es-ES"/>
        </w:rPr>
      </w:pPr>
      <w:r w:rsidRPr="00C31337">
        <w:rPr>
          <w:rFonts w:eastAsia="Calibri"/>
          <w:sz w:val="22"/>
          <w:szCs w:val="22"/>
          <w:lang w:val="es-ES"/>
        </w:rPr>
        <w:t xml:space="preserve">Estas </w:t>
      </w:r>
      <w:r w:rsidRPr="00C31337">
        <w:rPr>
          <w:rFonts w:eastAsia="Calibri"/>
          <w:b/>
          <w:sz w:val="22"/>
          <w:szCs w:val="22"/>
          <w:lang w:val="es-ES"/>
        </w:rPr>
        <w:t>Directrices de la familia de la CMS sobre las evaluaciones del impacto ambiental de las actividades marinas que generan ruido</w:t>
      </w:r>
      <w:r w:rsidRPr="00C31337">
        <w:rPr>
          <w:rFonts w:eastAsia="Calibri"/>
          <w:sz w:val="22"/>
          <w:szCs w:val="22"/>
          <w:lang w:val="es-ES"/>
        </w:rPr>
        <w:t xml:space="preserve"> están concebidas para proporcionar a los responsables de los reglamentos asesoramiento adaptado que pueda aplicarse en las jurisdicciones nacionales, según corresponda, para establecer normas de evaluación del impacto ambiental (EIA) entre las jurisdicciones que tratan de gestionar las actividades marinas que generan ruido. Los requerimientos dentro de cada módulo están diseñados para asegurar que la información proporcionada por los proponentes proporcione a los responsables de la toma de decisiones suficiente información para tomar una decisión informada sobre los impactos. Los módulos deben leerse junto con la Información de </w:t>
      </w:r>
      <w:r w:rsidRPr="00C31337">
        <w:rPr>
          <w:rFonts w:eastAsia="Calibri"/>
          <w:b/>
          <w:sz w:val="22"/>
          <w:szCs w:val="22"/>
          <w:lang w:val="es-ES"/>
        </w:rPr>
        <w:t xml:space="preserve">Apoyo Técnico para las Directrices de la Familia CMS sobre Evaluaciones de Impacto Ambiental para las actividades marinas generadoras de ruido </w:t>
      </w:r>
      <w:r w:rsidRPr="00C31337">
        <w:rPr>
          <w:rFonts w:eastAsia="Calibri"/>
          <w:sz w:val="22"/>
          <w:szCs w:val="22"/>
          <w:lang w:val="es-ES"/>
        </w:rPr>
        <w:t>[</w:t>
      </w:r>
      <w:hyperlink r:id="rId33" w:history="1">
        <w:r w:rsidRPr="00C31337">
          <w:rPr>
            <w:rFonts w:eastAsia="Calibri"/>
            <w:sz w:val="22"/>
            <w:szCs w:val="22"/>
            <w:u w:val="single"/>
            <w:lang w:val="es-ES"/>
          </w:rPr>
          <w:t>cms.int/</w:t>
        </w:r>
        <w:proofErr w:type="spellStart"/>
        <w:r w:rsidRPr="00C31337">
          <w:rPr>
            <w:rFonts w:eastAsia="Calibri"/>
            <w:sz w:val="22"/>
            <w:szCs w:val="22"/>
            <w:u w:val="single"/>
            <w:lang w:val="es-ES"/>
          </w:rPr>
          <w:t>guidelines</w:t>
        </w:r>
        <w:proofErr w:type="spellEnd"/>
        <w:r w:rsidRPr="00C31337">
          <w:rPr>
            <w:rFonts w:eastAsia="Calibri"/>
            <w:sz w:val="22"/>
            <w:szCs w:val="22"/>
            <w:u w:val="single"/>
            <w:lang w:val="es-ES"/>
          </w:rPr>
          <w:t>/</w:t>
        </w:r>
        <w:proofErr w:type="spellStart"/>
        <w:r w:rsidRPr="00C31337">
          <w:rPr>
            <w:rFonts w:eastAsia="Calibri"/>
            <w:sz w:val="22"/>
            <w:szCs w:val="22"/>
            <w:u w:val="single"/>
            <w:lang w:val="es-ES"/>
          </w:rPr>
          <w:t>cms</w:t>
        </w:r>
        <w:proofErr w:type="spellEnd"/>
        <w:r w:rsidRPr="00C31337">
          <w:rPr>
            <w:rFonts w:eastAsia="Calibri"/>
            <w:sz w:val="22"/>
            <w:szCs w:val="22"/>
            <w:u w:val="single"/>
            <w:lang w:val="es-ES"/>
          </w:rPr>
          <w:t>-</w:t>
        </w:r>
        <w:proofErr w:type="spellStart"/>
        <w:r w:rsidRPr="00C31337">
          <w:rPr>
            <w:rFonts w:eastAsia="Calibri"/>
            <w:sz w:val="22"/>
            <w:szCs w:val="22"/>
            <w:u w:val="single"/>
            <w:lang w:val="es-ES"/>
          </w:rPr>
          <w:t>family</w:t>
        </w:r>
        <w:proofErr w:type="spellEnd"/>
        <w:r w:rsidRPr="00C31337">
          <w:rPr>
            <w:rFonts w:eastAsia="Calibri"/>
            <w:sz w:val="22"/>
            <w:szCs w:val="22"/>
            <w:u w:val="single"/>
            <w:lang w:val="es-ES"/>
          </w:rPr>
          <w:t>-</w:t>
        </w:r>
        <w:proofErr w:type="spellStart"/>
        <w:r w:rsidRPr="00C31337">
          <w:rPr>
            <w:rFonts w:eastAsia="Calibri"/>
            <w:sz w:val="22"/>
            <w:szCs w:val="22"/>
            <w:u w:val="single"/>
            <w:lang w:val="es-ES"/>
          </w:rPr>
          <w:t>guidelines</w:t>
        </w:r>
        <w:proofErr w:type="spellEnd"/>
        <w:r w:rsidRPr="00C31337">
          <w:rPr>
            <w:rFonts w:eastAsia="Calibri"/>
            <w:sz w:val="22"/>
            <w:szCs w:val="22"/>
            <w:u w:val="single"/>
            <w:lang w:val="es-ES"/>
          </w:rPr>
          <w:t>-</w:t>
        </w:r>
        <w:proofErr w:type="spellStart"/>
        <w:r w:rsidRPr="00C31337">
          <w:rPr>
            <w:rFonts w:eastAsia="Calibri"/>
            <w:sz w:val="22"/>
            <w:szCs w:val="22"/>
            <w:u w:val="single"/>
            <w:lang w:val="es-ES"/>
          </w:rPr>
          <w:t>EIAs</w:t>
        </w:r>
        <w:proofErr w:type="spellEnd"/>
        <w:r w:rsidRPr="00C31337">
          <w:rPr>
            <w:rFonts w:eastAsia="Calibri"/>
            <w:sz w:val="22"/>
            <w:szCs w:val="22"/>
            <w:u w:val="single"/>
            <w:lang w:val="es-ES"/>
          </w:rPr>
          <w:t>-marine-</w:t>
        </w:r>
        <w:proofErr w:type="spellStart"/>
        <w:r w:rsidRPr="00C31337">
          <w:rPr>
            <w:rFonts w:eastAsia="Calibri"/>
            <w:sz w:val="22"/>
            <w:szCs w:val="22"/>
            <w:u w:val="single"/>
            <w:lang w:val="es-ES"/>
          </w:rPr>
          <w:t>noise</w:t>
        </w:r>
        <w:proofErr w:type="spellEnd"/>
      </w:hyperlink>
      <w:r w:rsidRPr="00C31337">
        <w:rPr>
          <w:rFonts w:eastAsia="Calibri"/>
          <w:sz w:val="22"/>
          <w:szCs w:val="22"/>
          <w:lang w:val="es-ES"/>
        </w:rPr>
        <w:t xml:space="preserve">]. El documento está estructurado de forma que pueda ser utilizado como una unidad completa o como módulos separados, adaptados a las estrategias nacionales y de los acuerdos. </w:t>
      </w:r>
    </w:p>
    <w:p w:rsidR="00C31337" w:rsidRPr="00C31337" w:rsidRDefault="00C31337" w:rsidP="00815E06">
      <w:pPr>
        <w:keepLines/>
        <w:widowControl/>
        <w:numPr>
          <w:ilvl w:val="0"/>
          <w:numId w:val="12"/>
        </w:numPr>
        <w:autoSpaceDE/>
        <w:autoSpaceDN/>
        <w:adjustRightInd/>
        <w:spacing w:after="120"/>
        <w:jc w:val="both"/>
        <w:rPr>
          <w:rFonts w:eastAsia="Calibri"/>
          <w:bCs/>
          <w:sz w:val="22"/>
          <w:szCs w:val="22"/>
          <w:lang w:val="es-ES"/>
        </w:rPr>
      </w:pPr>
      <w:r w:rsidRPr="00C31337">
        <w:rPr>
          <w:rFonts w:eastAsia="Calibri"/>
          <w:sz w:val="22"/>
          <w:szCs w:val="22"/>
          <w:lang w:val="es-ES"/>
        </w:rPr>
        <w:t>El mar es el sistema interconectado de todas las aguas oceánicas de la Tierra, en particular los cinco ‘llamados’ océanos: Atlántico, Pacífico, Índico, Ártico y Antártico, que constituyen un cuerpo continuo de agua salada que cubre más del 70% de la superficie de la Tierra. Este vasto medio ambiente es el hogar de un espectro de taxones superiores de animales más grande que el que existe en tierra. Muchas especies marinas están todavía por ser descubiertas y el número conocido por la ciencia aumenta cada año.</w:t>
      </w:r>
    </w:p>
    <w:p w:rsidR="00C31337" w:rsidRPr="00C31337" w:rsidRDefault="00C31337" w:rsidP="00815E06">
      <w:pPr>
        <w:keepLines/>
        <w:widowControl/>
        <w:numPr>
          <w:ilvl w:val="0"/>
          <w:numId w:val="12"/>
        </w:numPr>
        <w:autoSpaceDE/>
        <w:autoSpaceDN/>
        <w:adjustRightInd/>
        <w:spacing w:after="120"/>
        <w:jc w:val="both"/>
        <w:rPr>
          <w:rFonts w:eastAsia="Calibri"/>
          <w:bCs/>
          <w:sz w:val="22"/>
          <w:szCs w:val="22"/>
          <w:lang w:val="es-ES"/>
        </w:rPr>
      </w:pPr>
      <w:r w:rsidRPr="00C31337">
        <w:rPr>
          <w:rFonts w:eastAsia="Calibri"/>
          <w:sz w:val="22"/>
          <w:szCs w:val="22"/>
          <w:lang w:val="es-ES"/>
        </w:rPr>
        <w:t>El mar proporciona también alimento a las personas, principalmente pescado, mariscos y algas, así como otros recursos marinos. Es un recurso para ser compartido entre todos nosotros.</w:t>
      </w:r>
    </w:p>
    <w:p w:rsidR="00C31337" w:rsidRPr="00C31337" w:rsidRDefault="00C31337" w:rsidP="00815E06">
      <w:pPr>
        <w:keepLines/>
        <w:widowControl/>
        <w:numPr>
          <w:ilvl w:val="0"/>
          <w:numId w:val="12"/>
        </w:numPr>
        <w:autoSpaceDE/>
        <w:autoSpaceDN/>
        <w:adjustRightInd/>
        <w:spacing w:after="120"/>
        <w:jc w:val="both"/>
        <w:rPr>
          <w:rFonts w:eastAsia="Calibri"/>
          <w:bCs/>
          <w:sz w:val="22"/>
          <w:szCs w:val="22"/>
          <w:lang w:val="es-ES"/>
        </w:rPr>
      </w:pPr>
      <w:r w:rsidRPr="00C31337">
        <w:rPr>
          <w:rFonts w:eastAsia="Calibri"/>
          <w:sz w:val="22"/>
          <w:szCs w:val="22"/>
          <w:lang w:val="es-ES"/>
        </w:rPr>
        <w:t>La fauna silvestre marina depende del sonido para las funciones vitales, tales como la comunicación, la detección de la presa y del predador, la orientación y para percibir el entorno. El océano es un ambiente lleno de sonidos naturales (sonido del ambiente) y procesos físicos (terremotos, viento, hielo y lluvia) (</w:t>
      </w:r>
      <w:proofErr w:type="spellStart"/>
      <w:r w:rsidRPr="00C31337">
        <w:rPr>
          <w:rFonts w:eastAsia="Calibri"/>
          <w:sz w:val="22"/>
          <w:szCs w:val="22"/>
          <w:lang w:val="es-ES"/>
        </w:rPr>
        <w:t>Urick</w:t>
      </w:r>
      <w:proofErr w:type="spellEnd"/>
      <w:r w:rsidRPr="00C31337">
        <w:rPr>
          <w:rFonts w:eastAsia="Calibri"/>
          <w:sz w:val="22"/>
          <w:szCs w:val="22"/>
          <w:lang w:val="es-ES"/>
        </w:rPr>
        <w:t>, 1983). Las especies que viven en este ambiente están adaptadas a estos ruidos.</w:t>
      </w:r>
    </w:p>
    <w:p w:rsidR="00C31337" w:rsidRPr="00C31337" w:rsidRDefault="00C31337" w:rsidP="00815E06">
      <w:pPr>
        <w:keepLines/>
        <w:widowControl/>
        <w:numPr>
          <w:ilvl w:val="0"/>
          <w:numId w:val="12"/>
        </w:numPr>
        <w:autoSpaceDE/>
        <w:autoSpaceDN/>
        <w:adjustRightInd/>
        <w:spacing w:after="120"/>
        <w:jc w:val="both"/>
        <w:rPr>
          <w:rFonts w:eastAsia="Calibri"/>
          <w:bCs/>
          <w:sz w:val="22"/>
          <w:szCs w:val="22"/>
          <w:lang w:val="es-ES"/>
        </w:rPr>
      </w:pPr>
      <w:r w:rsidRPr="00C31337">
        <w:rPr>
          <w:rFonts w:eastAsia="Calibri"/>
          <w:sz w:val="22"/>
          <w:szCs w:val="22"/>
          <w:lang w:val="es-ES"/>
        </w:rPr>
        <w:t>Durante el pasado siglo muchas actividades marinas de origen antropogénico han aumentado los niveles de ruido (</w:t>
      </w:r>
      <w:proofErr w:type="spellStart"/>
      <w:r w:rsidRPr="00C31337">
        <w:rPr>
          <w:rFonts w:eastAsia="Calibri"/>
          <w:sz w:val="22"/>
          <w:szCs w:val="22"/>
          <w:lang w:val="es-ES"/>
        </w:rPr>
        <w:t>Hildebrand</w:t>
      </w:r>
      <w:proofErr w:type="spellEnd"/>
      <w:r w:rsidRPr="00C31337">
        <w:rPr>
          <w:rFonts w:eastAsia="Calibri"/>
          <w:sz w:val="22"/>
          <w:szCs w:val="22"/>
          <w:lang w:val="es-ES"/>
        </w:rPr>
        <w:t xml:space="preserve"> 2009; André</w:t>
      </w:r>
      <w:r w:rsidRPr="00C31337">
        <w:rPr>
          <w:rFonts w:eastAsia="Calibri"/>
          <w:i/>
          <w:iCs/>
          <w:sz w:val="22"/>
          <w:szCs w:val="22"/>
          <w:lang w:val="es-ES"/>
        </w:rPr>
        <w:t xml:space="preserve"> </w:t>
      </w:r>
      <w:proofErr w:type="spellStart"/>
      <w:r w:rsidRPr="00C31337">
        <w:rPr>
          <w:rFonts w:eastAsia="Calibri"/>
          <w:i/>
          <w:iCs/>
          <w:sz w:val="22"/>
          <w:szCs w:val="22"/>
          <w:lang w:val="es-ES"/>
        </w:rPr>
        <w:t>et.al</w:t>
      </w:r>
      <w:proofErr w:type="spellEnd"/>
      <w:r w:rsidRPr="00C31337">
        <w:rPr>
          <w:rFonts w:eastAsia="Calibri"/>
          <w:i/>
          <w:iCs/>
          <w:sz w:val="22"/>
          <w:szCs w:val="22"/>
          <w:lang w:val="es-ES"/>
        </w:rPr>
        <w:t>.</w:t>
      </w:r>
      <w:r w:rsidRPr="00C31337">
        <w:rPr>
          <w:rFonts w:eastAsia="Calibri"/>
          <w:sz w:val="22"/>
          <w:szCs w:val="22"/>
          <w:lang w:val="es-ES"/>
        </w:rPr>
        <w:t xml:space="preserve"> 2010; </w:t>
      </w:r>
      <w:proofErr w:type="spellStart"/>
      <w:r w:rsidRPr="00C31337">
        <w:rPr>
          <w:rFonts w:eastAsia="Calibri"/>
          <w:sz w:val="22"/>
          <w:szCs w:val="22"/>
          <w:lang w:val="es-ES"/>
        </w:rPr>
        <w:t>Miksis-Olds</w:t>
      </w:r>
      <w:proofErr w:type="spellEnd"/>
      <w:r w:rsidRPr="00C31337">
        <w:rPr>
          <w:rFonts w:eastAsia="Calibri"/>
          <w:sz w:val="22"/>
          <w:szCs w:val="22"/>
          <w:lang w:val="es-ES"/>
        </w:rPr>
        <w:t xml:space="preserve"> and </w:t>
      </w:r>
      <w:proofErr w:type="spellStart"/>
      <w:r w:rsidRPr="00C31337">
        <w:rPr>
          <w:rFonts w:eastAsia="Calibri"/>
          <w:sz w:val="22"/>
          <w:szCs w:val="22"/>
          <w:lang w:val="es-ES"/>
        </w:rPr>
        <w:t>Nichols</w:t>
      </w:r>
      <w:proofErr w:type="spellEnd"/>
      <w:r w:rsidRPr="00C31337">
        <w:rPr>
          <w:rFonts w:eastAsia="Calibri"/>
          <w:sz w:val="22"/>
          <w:szCs w:val="22"/>
          <w:lang w:val="es-ES"/>
        </w:rPr>
        <w:t xml:space="preserve"> 2016). Este ruido antropogénico moderno tiene el potencial de causar impactos físicos, fisiológicos y de comportamiento (</w:t>
      </w:r>
      <w:proofErr w:type="spellStart"/>
      <w:r w:rsidRPr="00C31337">
        <w:rPr>
          <w:rFonts w:eastAsia="Calibri"/>
          <w:sz w:val="22"/>
          <w:szCs w:val="22"/>
          <w:lang w:val="es-ES"/>
        </w:rPr>
        <w:t>Southall</w:t>
      </w:r>
      <w:proofErr w:type="spellEnd"/>
      <w:r w:rsidRPr="00C31337">
        <w:rPr>
          <w:rFonts w:eastAsia="Calibri"/>
          <w:i/>
          <w:iCs/>
          <w:sz w:val="22"/>
          <w:szCs w:val="22"/>
          <w:lang w:val="es-ES"/>
        </w:rPr>
        <w:t xml:space="preserve"> </w:t>
      </w:r>
      <w:proofErr w:type="spellStart"/>
      <w:r w:rsidRPr="00C31337">
        <w:rPr>
          <w:rFonts w:eastAsia="Calibri"/>
          <w:i/>
          <w:iCs/>
          <w:sz w:val="22"/>
          <w:szCs w:val="22"/>
          <w:lang w:val="es-ES"/>
        </w:rPr>
        <w:t>et.al</w:t>
      </w:r>
      <w:proofErr w:type="spellEnd"/>
      <w:r w:rsidRPr="00C31337">
        <w:rPr>
          <w:rFonts w:eastAsia="Calibri"/>
          <w:i/>
          <w:iCs/>
          <w:sz w:val="22"/>
          <w:szCs w:val="22"/>
          <w:lang w:val="es-ES"/>
        </w:rPr>
        <w:t>.</w:t>
      </w:r>
      <w:r w:rsidRPr="00C31337">
        <w:rPr>
          <w:rFonts w:eastAsia="Calibri"/>
          <w:sz w:val="22"/>
          <w:szCs w:val="22"/>
          <w:lang w:val="es-ES"/>
        </w:rPr>
        <w:t xml:space="preserve"> 2007).</w:t>
      </w:r>
    </w:p>
    <w:p w:rsidR="00C31337" w:rsidRPr="00C31337" w:rsidRDefault="00C31337" w:rsidP="00815E06">
      <w:pPr>
        <w:keepLines/>
        <w:widowControl/>
        <w:numPr>
          <w:ilvl w:val="0"/>
          <w:numId w:val="12"/>
        </w:numPr>
        <w:autoSpaceDE/>
        <w:autoSpaceDN/>
        <w:adjustRightInd/>
        <w:spacing w:after="120"/>
        <w:jc w:val="both"/>
        <w:rPr>
          <w:rFonts w:eastAsia="Calibri"/>
          <w:bCs/>
          <w:sz w:val="22"/>
          <w:szCs w:val="22"/>
          <w:lang w:val="es-ES"/>
        </w:rPr>
      </w:pPr>
      <w:r w:rsidRPr="00C31337">
        <w:rPr>
          <w:rFonts w:eastAsia="Calibri"/>
          <w:sz w:val="22"/>
          <w:szCs w:val="22"/>
          <w:lang w:val="es-ES"/>
        </w:rPr>
        <w:t xml:space="preserve">Las Partes en la CMS, el ACCOBAMS y el ASCOBANS han reconocido en varias resoluciones el ruido submarino como una importante amenaza para muchas especies marinas. En esas resoluciones se insta también a que se tengan en cuenta las consideraciones relacionadas con el ruido ya desde las fases de planificación de las actividades, en particular haciendo uso efectivo de las Evaluaciones del impacto ambiental (EIA). En su Decisión XII/23, el Convenio sobre la Diversidad Biológica alienta también a los gobiernos a exigir la realización de EIA para las actividades en alta mar generadoras de ruido y a combinar la cartografía acústica con la cartografía de hábitats para determinar las áreas en las que estas especies pueden estar expuestas a los impactos del ruido. </w:t>
      </w:r>
      <w:r w:rsidRPr="00C31337">
        <w:rPr>
          <w:rFonts w:eastAsia="Calibri"/>
          <w:bCs/>
          <w:sz w:val="22"/>
          <w:szCs w:val="22"/>
          <w:lang w:val="es-ES"/>
        </w:rPr>
        <w:t>(</w:t>
      </w:r>
      <w:proofErr w:type="spellStart"/>
      <w:r w:rsidRPr="00C31337">
        <w:rPr>
          <w:rFonts w:eastAsia="Calibri"/>
          <w:bCs/>
          <w:sz w:val="22"/>
          <w:szCs w:val="22"/>
          <w:lang w:val="es-ES"/>
        </w:rPr>
        <w:t>Prideaux</w:t>
      </w:r>
      <w:proofErr w:type="spellEnd"/>
      <w:r w:rsidRPr="00C31337">
        <w:rPr>
          <w:rFonts w:eastAsia="Calibri"/>
          <w:bCs/>
          <w:sz w:val="22"/>
          <w:szCs w:val="22"/>
          <w:lang w:val="es-ES"/>
        </w:rPr>
        <w:t>, 2017b).</w:t>
      </w:r>
    </w:p>
    <w:p w:rsidR="00C31337" w:rsidRPr="00C31337" w:rsidRDefault="00C31337" w:rsidP="00815E06">
      <w:pPr>
        <w:keepLines/>
        <w:widowControl/>
        <w:numPr>
          <w:ilvl w:val="0"/>
          <w:numId w:val="12"/>
        </w:numPr>
        <w:autoSpaceDE/>
        <w:autoSpaceDN/>
        <w:adjustRightInd/>
        <w:spacing w:after="120"/>
        <w:jc w:val="both"/>
        <w:rPr>
          <w:rFonts w:eastAsia="Calibri"/>
          <w:bCs/>
          <w:sz w:val="22"/>
          <w:szCs w:val="22"/>
          <w:lang w:val="es-ES"/>
        </w:rPr>
      </w:pPr>
      <w:r w:rsidRPr="00C31337">
        <w:rPr>
          <w:rFonts w:eastAsia="Calibri"/>
          <w:sz w:val="22"/>
          <w:szCs w:val="22"/>
          <w:lang w:val="es-ES"/>
        </w:rPr>
        <w:lastRenderedPageBreak/>
        <w:t>Los animales expuestos a ruidos antropogénicos elevados o prolongados pueden sufrir lesiones directas y/o desplazamientos temporales o permanentes del umbral auditivo. El ruido puede enmascarar importantes sonidos naturales, tales como la llamada de la pareja, o el sonido emitido por la presa o un depredador. El ruido antropogénico puede también desplazar a los animales de hábitats importantes. Estos impactos son experimentados por una amplia variedad de especies, entre ellos los peces, crustáceos, cefalópodos, pinnípedos (focas, leones marinos y morsas), los sirenios (dugongos y manatíes), tortugas marinas, el oso polar, las nutrias marinas y los cetáceos (ballenas, delfines y marsopas) (</w:t>
      </w:r>
      <w:proofErr w:type="spellStart"/>
      <w:r w:rsidRPr="00C31337">
        <w:rPr>
          <w:rFonts w:eastAsia="Calibri"/>
          <w:sz w:val="22"/>
          <w:szCs w:val="22"/>
          <w:lang w:val="es-ES"/>
        </w:rPr>
        <w:t>Southall</w:t>
      </w:r>
      <w:proofErr w:type="spellEnd"/>
      <w:r w:rsidRPr="00C31337">
        <w:rPr>
          <w:rFonts w:eastAsia="Calibri"/>
          <w:i/>
          <w:iCs/>
          <w:sz w:val="22"/>
          <w:szCs w:val="22"/>
          <w:lang w:val="es-ES"/>
        </w:rPr>
        <w:t xml:space="preserve"> </w:t>
      </w:r>
      <w:proofErr w:type="spellStart"/>
      <w:r w:rsidRPr="00C31337">
        <w:rPr>
          <w:rFonts w:eastAsia="Calibri"/>
          <w:i/>
          <w:iCs/>
          <w:sz w:val="22"/>
          <w:szCs w:val="22"/>
          <w:lang w:val="es-ES"/>
        </w:rPr>
        <w:t>et.al</w:t>
      </w:r>
      <w:proofErr w:type="spellEnd"/>
      <w:r w:rsidRPr="00C31337">
        <w:rPr>
          <w:rFonts w:eastAsia="Calibri"/>
          <w:i/>
          <w:iCs/>
          <w:sz w:val="22"/>
          <w:szCs w:val="22"/>
          <w:lang w:val="es-ES"/>
        </w:rPr>
        <w:t>.</w:t>
      </w:r>
      <w:r w:rsidRPr="00C31337">
        <w:rPr>
          <w:rFonts w:eastAsia="Calibri"/>
          <w:sz w:val="22"/>
          <w:szCs w:val="22"/>
          <w:lang w:val="es-ES"/>
        </w:rPr>
        <w:t xml:space="preserve"> 2007; Aguilar de Soto, 2017a; 2017b; </w:t>
      </w:r>
      <w:proofErr w:type="spellStart"/>
      <w:r w:rsidRPr="00C31337">
        <w:rPr>
          <w:rFonts w:eastAsia="Calibri"/>
          <w:sz w:val="22"/>
          <w:szCs w:val="22"/>
          <w:lang w:val="es-ES"/>
        </w:rPr>
        <w:t>Castellote</w:t>
      </w:r>
      <w:proofErr w:type="spellEnd"/>
      <w:r w:rsidRPr="00C31337">
        <w:rPr>
          <w:rFonts w:eastAsia="Calibri"/>
          <w:sz w:val="22"/>
          <w:szCs w:val="22"/>
          <w:lang w:val="es-ES"/>
        </w:rPr>
        <w:t xml:space="preserve">, 2017a; 2017b; Frey, 2017; </w:t>
      </w:r>
      <w:proofErr w:type="spellStart"/>
      <w:r w:rsidRPr="00C31337">
        <w:rPr>
          <w:rFonts w:eastAsia="Calibri"/>
          <w:sz w:val="22"/>
          <w:szCs w:val="22"/>
          <w:lang w:val="es-ES"/>
        </w:rPr>
        <w:t>Hooker</w:t>
      </w:r>
      <w:proofErr w:type="spellEnd"/>
      <w:r w:rsidRPr="00C31337">
        <w:rPr>
          <w:rFonts w:eastAsia="Calibri"/>
          <w:sz w:val="22"/>
          <w:szCs w:val="22"/>
          <w:lang w:val="es-ES"/>
        </w:rPr>
        <w:t xml:space="preserve">, 2017; </w:t>
      </w:r>
      <w:proofErr w:type="spellStart"/>
      <w:r w:rsidRPr="00C31337">
        <w:rPr>
          <w:rFonts w:eastAsia="Calibri"/>
          <w:sz w:val="22"/>
          <w:szCs w:val="22"/>
          <w:lang w:val="es-ES"/>
        </w:rPr>
        <w:t>McCauley</w:t>
      </w:r>
      <w:proofErr w:type="spellEnd"/>
      <w:r w:rsidRPr="00C31337">
        <w:rPr>
          <w:rFonts w:eastAsia="Calibri"/>
          <w:sz w:val="22"/>
          <w:szCs w:val="22"/>
          <w:lang w:val="es-ES"/>
        </w:rPr>
        <w:t xml:space="preserve">, 2017; </w:t>
      </w:r>
      <w:proofErr w:type="spellStart"/>
      <w:r w:rsidRPr="00C31337">
        <w:rPr>
          <w:rFonts w:eastAsia="Calibri"/>
          <w:sz w:val="22"/>
          <w:szCs w:val="22"/>
          <w:lang w:val="es-ES"/>
        </w:rPr>
        <w:t>Marsh</w:t>
      </w:r>
      <w:proofErr w:type="spellEnd"/>
      <w:r w:rsidRPr="00C31337">
        <w:rPr>
          <w:rFonts w:eastAsia="Calibri"/>
          <w:sz w:val="22"/>
          <w:szCs w:val="22"/>
          <w:lang w:val="es-ES"/>
        </w:rPr>
        <w:t xml:space="preserve">, 2017; </w:t>
      </w:r>
      <w:proofErr w:type="spellStart"/>
      <w:r w:rsidRPr="00C31337">
        <w:rPr>
          <w:rFonts w:eastAsia="Calibri"/>
          <w:sz w:val="22"/>
          <w:szCs w:val="22"/>
          <w:lang w:val="es-ES"/>
        </w:rPr>
        <w:t>Notarbartolo</w:t>
      </w:r>
      <w:proofErr w:type="spellEnd"/>
      <w:r w:rsidRPr="00C31337">
        <w:rPr>
          <w:rFonts w:eastAsia="Calibri"/>
          <w:sz w:val="22"/>
          <w:szCs w:val="22"/>
          <w:lang w:val="es-ES"/>
        </w:rPr>
        <w:t xml:space="preserve"> di </w:t>
      </w:r>
      <w:proofErr w:type="spellStart"/>
      <w:r w:rsidRPr="00C31337">
        <w:rPr>
          <w:rFonts w:eastAsia="Calibri"/>
          <w:sz w:val="22"/>
          <w:szCs w:val="22"/>
          <w:lang w:val="es-ES"/>
        </w:rPr>
        <w:t>Sciara</w:t>
      </w:r>
      <w:proofErr w:type="spellEnd"/>
      <w:r w:rsidRPr="00C31337">
        <w:rPr>
          <w:rFonts w:eastAsia="Calibri"/>
          <w:sz w:val="22"/>
          <w:szCs w:val="22"/>
          <w:lang w:val="es-ES"/>
        </w:rPr>
        <w:t>, 2017a; 2017b; 2017</w:t>
      </w:r>
      <w:proofErr w:type="gramStart"/>
      <w:r w:rsidRPr="00C31337">
        <w:rPr>
          <w:rFonts w:eastAsia="Calibri"/>
          <w:sz w:val="22"/>
          <w:szCs w:val="22"/>
          <w:lang w:val="es-ES"/>
        </w:rPr>
        <w:t xml:space="preserve">c;  </w:t>
      </w:r>
      <w:proofErr w:type="spellStart"/>
      <w:r w:rsidRPr="00C31337">
        <w:rPr>
          <w:rFonts w:eastAsia="Calibri"/>
          <w:sz w:val="22"/>
          <w:szCs w:val="22"/>
          <w:lang w:val="es-ES"/>
        </w:rPr>
        <w:t>Parks</w:t>
      </w:r>
      <w:proofErr w:type="spellEnd"/>
      <w:proofErr w:type="gramEnd"/>
      <w:r w:rsidRPr="00C31337">
        <w:rPr>
          <w:rFonts w:eastAsia="Calibri"/>
          <w:sz w:val="22"/>
          <w:szCs w:val="22"/>
          <w:lang w:val="es-ES"/>
        </w:rPr>
        <w:t xml:space="preserve">, 2017;  </w:t>
      </w:r>
      <w:proofErr w:type="spellStart"/>
      <w:r w:rsidRPr="00C31337">
        <w:rPr>
          <w:rFonts w:eastAsia="Calibri"/>
          <w:sz w:val="22"/>
          <w:szCs w:val="22"/>
          <w:lang w:val="es-ES"/>
        </w:rPr>
        <w:t>Truda</w:t>
      </w:r>
      <w:proofErr w:type="spellEnd"/>
      <w:r w:rsidRPr="00C31337">
        <w:rPr>
          <w:rFonts w:eastAsia="Calibri"/>
          <w:sz w:val="22"/>
          <w:szCs w:val="22"/>
          <w:lang w:val="es-ES"/>
        </w:rPr>
        <w:t xml:space="preserve"> Palazzo, 2017; </w:t>
      </w:r>
      <w:proofErr w:type="spellStart"/>
      <w:r w:rsidRPr="00C31337">
        <w:rPr>
          <w:rFonts w:eastAsia="Calibri"/>
          <w:sz w:val="22"/>
          <w:szCs w:val="22"/>
          <w:lang w:val="es-ES"/>
        </w:rPr>
        <w:t>Vongraven</w:t>
      </w:r>
      <w:proofErr w:type="spellEnd"/>
      <w:r w:rsidRPr="00C31337">
        <w:rPr>
          <w:rFonts w:eastAsia="Calibri"/>
          <w:sz w:val="22"/>
          <w:szCs w:val="22"/>
          <w:lang w:val="es-ES"/>
        </w:rPr>
        <w:t>, 2017)</w:t>
      </w:r>
      <w:r w:rsidRPr="00C31337">
        <w:rPr>
          <w:rFonts w:eastAsia="Calibri"/>
          <w:bCs/>
          <w:sz w:val="22"/>
          <w:szCs w:val="22"/>
          <w:lang w:val="es-ES"/>
        </w:rPr>
        <w:t>. Donde exista riesgo deberá llevarse a cabo una evaluación completa del impacto ambiental.</w:t>
      </w:r>
    </w:p>
    <w:p w:rsidR="00C31337" w:rsidRPr="00C31337" w:rsidRDefault="00C31337" w:rsidP="00815E06">
      <w:pPr>
        <w:keepLines/>
        <w:widowControl/>
        <w:numPr>
          <w:ilvl w:val="0"/>
          <w:numId w:val="12"/>
        </w:numPr>
        <w:autoSpaceDE/>
        <w:autoSpaceDN/>
        <w:adjustRightInd/>
        <w:spacing w:after="120"/>
        <w:jc w:val="both"/>
        <w:rPr>
          <w:rFonts w:eastAsia="Calibri"/>
          <w:bCs/>
          <w:sz w:val="22"/>
          <w:szCs w:val="22"/>
          <w:lang w:val="es-ES"/>
        </w:rPr>
      </w:pPr>
      <w:r w:rsidRPr="00C31337">
        <w:rPr>
          <w:rFonts w:eastAsia="Calibri"/>
          <w:bCs/>
          <w:sz w:val="22"/>
          <w:szCs w:val="22"/>
          <w:lang w:val="es-ES"/>
        </w:rPr>
        <w:t xml:space="preserve">La propagación del sonido en el agua es compleja y requiere de muchas variables para poder ser considerada cuidadosamente antes de saber si una actividad generadora de ruido es apropiada o no. Es inapropiado generalizar la transmisión de sonido sin antes investigar completamente su propagación </w:t>
      </w:r>
      <w:r w:rsidRPr="00C31337">
        <w:rPr>
          <w:rFonts w:eastAsia="Calibri"/>
          <w:sz w:val="22"/>
          <w:szCs w:val="22"/>
          <w:lang w:val="es-ES"/>
        </w:rPr>
        <w:t>(</w:t>
      </w:r>
      <w:proofErr w:type="spellStart"/>
      <w:r w:rsidRPr="00C31337">
        <w:rPr>
          <w:rFonts w:eastAsia="Calibri"/>
          <w:sz w:val="22"/>
          <w:szCs w:val="22"/>
          <w:lang w:val="es-ES"/>
        </w:rPr>
        <w:t>Prideaux</w:t>
      </w:r>
      <w:proofErr w:type="spellEnd"/>
      <w:r w:rsidRPr="00C31337">
        <w:rPr>
          <w:rFonts w:eastAsia="Calibri"/>
          <w:sz w:val="22"/>
          <w:szCs w:val="22"/>
          <w:lang w:val="es-ES"/>
        </w:rPr>
        <w:t xml:space="preserve">, 2017a).  A menudo se dice en las Evaluaciones de Impacto Ambiental que una actividad generadora de ruido está a “X” distancia de la especie o hábitat “Y” y por lo tanto no tendrá impacto. En estos casos la distancia se utiliza como un indicador básico del impacto, pero raramente está respaldado por información de modelos científicos (Wright </w:t>
      </w:r>
      <w:proofErr w:type="spellStart"/>
      <w:r w:rsidRPr="00C31337">
        <w:rPr>
          <w:rFonts w:eastAsia="Calibri"/>
          <w:i/>
          <w:iCs/>
          <w:sz w:val="22"/>
          <w:szCs w:val="22"/>
          <w:lang w:val="es-ES"/>
        </w:rPr>
        <w:t>et.al</w:t>
      </w:r>
      <w:proofErr w:type="spellEnd"/>
      <w:r w:rsidRPr="00C31337">
        <w:rPr>
          <w:rFonts w:eastAsia="Calibri"/>
          <w:i/>
          <w:iCs/>
          <w:sz w:val="22"/>
          <w:szCs w:val="22"/>
          <w:lang w:val="es-ES"/>
        </w:rPr>
        <w:t>.</w:t>
      </w:r>
      <w:r w:rsidRPr="00C31337">
        <w:rPr>
          <w:rFonts w:eastAsia="Calibri"/>
          <w:sz w:val="22"/>
          <w:szCs w:val="22"/>
          <w:lang w:val="es-ES"/>
        </w:rPr>
        <w:t xml:space="preserve"> 2013; </w:t>
      </w:r>
      <w:proofErr w:type="spellStart"/>
      <w:r w:rsidRPr="00C31337">
        <w:rPr>
          <w:rFonts w:eastAsia="Calibri"/>
          <w:sz w:val="22"/>
          <w:szCs w:val="22"/>
          <w:lang w:val="es-ES"/>
        </w:rPr>
        <w:t>Prideaux</w:t>
      </w:r>
      <w:proofErr w:type="spellEnd"/>
      <w:r w:rsidRPr="00C31337">
        <w:rPr>
          <w:rFonts w:eastAsia="Calibri"/>
          <w:sz w:val="22"/>
          <w:szCs w:val="22"/>
          <w:lang w:val="es-ES"/>
        </w:rPr>
        <w:t xml:space="preserve"> and </w:t>
      </w:r>
      <w:proofErr w:type="spellStart"/>
      <w:r w:rsidRPr="00C31337">
        <w:rPr>
          <w:rFonts w:eastAsia="Calibri"/>
          <w:sz w:val="22"/>
          <w:szCs w:val="22"/>
          <w:lang w:val="es-ES"/>
        </w:rPr>
        <w:t>Prideaux</w:t>
      </w:r>
      <w:proofErr w:type="spellEnd"/>
      <w:r w:rsidRPr="00C31337">
        <w:rPr>
          <w:rFonts w:eastAsia="Calibri"/>
          <w:sz w:val="22"/>
          <w:szCs w:val="22"/>
          <w:lang w:val="es-ES"/>
        </w:rPr>
        <w:t xml:space="preserve"> 2015).</w:t>
      </w:r>
    </w:p>
    <w:p w:rsidR="00C31337" w:rsidRPr="00C31337" w:rsidRDefault="00C31337" w:rsidP="00815E06">
      <w:pPr>
        <w:keepLines/>
        <w:widowControl/>
        <w:numPr>
          <w:ilvl w:val="0"/>
          <w:numId w:val="12"/>
        </w:numPr>
        <w:autoSpaceDE/>
        <w:autoSpaceDN/>
        <w:adjustRightInd/>
        <w:spacing w:after="120"/>
        <w:jc w:val="both"/>
        <w:rPr>
          <w:rFonts w:eastAsia="Calibri"/>
          <w:bCs/>
          <w:sz w:val="22"/>
          <w:szCs w:val="22"/>
          <w:lang w:val="es-ES"/>
        </w:rPr>
      </w:pPr>
      <w:r w:rsidRPr="00C31337">
        <w:rPr>
          <w:rFonts w:eastAsia="Calibri"/>
          <w:bCs/>
          <w:sz w:val="22"/>
          <w:szCs w:val="22"/>
          <w:lang w:val="es-ES"/>
        </w:rPr>
        <w:t xml:space="preserve">Para presentar una Evaluación de Impacto Ambiental defendible para cualquier propuesta de actividad generadora de ruido, los proponentes tienen que haber creado debidamente un modelo de ruido para la actividad propuesta en la región y bajo las condiciones en las que pretenden operar. Las entidades reglamentarias deben tener un conocimiento del ruido ambiental o natural en el área propuesta. Esto puede requerir que las Partes de la CMS o las jurisdicciones desarrollen una métrica o método para definirlo, recurriendo a la infinidad de recursos disponibles en todo el mundo. </w:t>
      </w:r>
      <w:r w:rsidRPr="00C31337">
        <w:rPr>
          <w:rFonts w:eastAsia="Calibri"/>
          <w:sz w:val="22"/>
          <w:szCs w:val="22"/>
          <w:lang w:val="es-ES"/>
        </w:rPr>
        <w:t>(</w:t>
      </w:r>
      <w:proofErr w:type="spellStart"/>
      <w:r w:rsidRPr="00C31337">
        <w:rPr>
          <w:rFonts w:eastAsia="Calibri"/>
          <w:sz w:val="22"/>
          <w:szCs w:val="22"/>
          <w:lang w:val="es-ES"/>
        </w:rPr>
        <w:t>Prideaux</w:t>
      </w:r>
      <w:proofErr w:type="spellEnd"/>
      <w:r w:rsidRPr="00C31337">
        <w:rPr>
          <w:rFonts w:eastAsia="Calibri"/>
          <w:sz w:val="22"/>
          <w:szCs w:val="22"/>
          <w:lang w:val="es-ES"/>
        </w:rPr>
        <w:t>, 2017a).</w:t>
      </w:r>
    </w:p>
    <w:p w:rsidR="00C31337" w:rsidRPr="00C31337" w:rsidRDefault="00C31337" w:rsidP="00815E06">
      <w:pPr>
        <w:keepLines/>
        <w:widowControl/>
        <w:numPr>
          <w:ilvl w:val="0"/>
          <w:numId w:val="12"/>
        </w:numPr>
        <w:autoSpaceDE/>
        <w:autoSpaceDN/>
        <w:adjustRightInd/>
        <w:jc w:val="both"/>
        <w:rPr>
          <w:rFonts w:eastAsia="Calibri"/>
          <w:bCs/>
          <w:sz w:val="22"/>
          <w:szCs w:val="22"/>
          <w:lang w:val="es-ES"/>
        </w:rPr>
      </w:pPr>
      <w:r w:rsidRPr="00C31337">
        <w:rPr>
          <w:rFonts w:eastAsia="Calibri"/>
          <w:sz w:val="22"/>
          <w:szCs w:val="22"/>
          <w:lang w:val="es-ES"/>
        </w:rPr>
        <w:t>Todas las EIA deberían incluir procedimientos operativos para mitigar eficazmente el impacto durante las actividades y deberían existir pruebas de la eficacia de la mitigación. Estos son los procedimientos operativos de mitigación del impacto que deben detallarse en los reglamentos nacionales o regionales de las jurisdicciones en las que se propone la actividad.</w:t>
      </w:r>
      <w:r w:rsidRPr="00C31337">
        <w:rPr>
          <w:rFonts w:eastAsia="Calibri"/>
          <w:bCs/>
          <w:sz w:val="22"/>
          <w:szCs w:val="22"/>
          <w:lang w:val="es-ES"/>
        </w:rPr>
        <w:t xml:space="preserve"> </w:t>
      </w:r>
      <w:r w:rsidRPr="00C31337">
        <w:rPr>
          <w:rFonts w:eastAsia="Calibri"/>
          <w:sz w:val="22"/>
          <w:szCs w:val="22"/>
          <w:lang w:val="es-ES"/>
        </w:rPr>
        <w:t>Los procedimientos operativos de monitoreo y mitigación del impacto difieren en el mundo, y a menudo incluyen buenas prácticas industriales. El monitoreo a menudo incluye, entre otras cosas:</w:t>
      </w:r>
    </w:p>
    <w:p w:rsidR="00C31337" w:rsidRPr="00C31337" w:rsidRDefault="00C31337" w:rsidP="00815E06">
      <w:pPr>
        <w:keepLines/>
        <w:widowControl/>
        <w:numPr>
          <w:ilvl w:val="0"/>
          <w:numId w:val="26"/>
        </w:numPr>
        <w:autoSpaceDE/>
        <w:autoSpaceDN/>
        <w:adjustRightInd/>
        <w:ind w:left="754" w:hanging="357"/>
        <w:jc w:val="both"/>
        <w:rPr>
          <w:rFonts w:eastAsia="Calibri"/>
          <w:sz w:val="22"/>
          <w:szCs w:val="22"/>
          <w:lang w:val="es-ES"/>
        </w:rPr>
      </w:pPr>
      <w:r w:rsidRPr="00C31337">
        <w:rPr>
          <w:rFonts w:eastAsia="Calibri"/>
          <w:sz w:val="22"/>
          <w:szCs w:val="22"/>
          <w:lang w:val="es-ES"/>
        </w:rPr>
        <w:t>Periodos de observación visual y de otros tipos antes del comienzo de una actividad generadora de ruido</w:t>
      </w:r>
    </w:p>
    <w:p w:rsidR="00C31337" w:rsidRPr="00C31337" w:rsidRDefault="00C31337" w:rsidP="00815E06">
      <w:pPr>
        <w:keepLines/>
        <w:widowControl/>
        <w:numPr>
          <w:ilvl w:val="0"/>
          <w:numId w:val="26"/>
        </w:numPr>
        <w:autoSpaceDE/>
        <w:autoSpaceDN/>
        <w:adjustRightInd/>
        <w:ind w:left="754" w:hanging="357"/>
        <w:jc w:val="both"/>
        <w:rPr>
          <w:rFonts w:eastAsia="Calibri"/>
          <w:sz w:val="22"/>
          <w:szCs w:val="22"/>
          <w:lang w:val="es-ES"/>
        </w:rPr>
      </w:pPr>
      <w:r w:rsidRPr="00C31337">
        <w:rPr>
          <w:rFonts w:eastAsia="Calibri"/>
          <w:sz w:val="22"/>
          <w:szCs w:val="22"/>
          <w:lang w:val="es-ES"/>
        </w:rPr>
        <w:t>Monitoreo acústico pasivo</w:t>
      </w:r>
    </w:p>
    <w:p w:rsidR="00C31337" w:rsidRPr="00C31337" w:rsidRDefault="00C31337" w:rsidP="00815E06">
      <w:pPr>
        <w:keepLines/>
        <w:widowControl/>
        <w:numPr>
          <w:ilvl w:val="0"/>
          <w:numId w:val="26"/>
        </w:numPr>
        <w:autoSpaceDE/>
        <w:autoSpaceDN/>
        <w:adjustRightInd/>
        <w:ind w:left="754" w:hanging="357"/>
        <w:jc w:val="both"/>
        <w:rPr>
          <w:rFonts w:eastAsia="Calibri"/>
          <w:sz w:val="22"/>
          <w:szCs w:val="22"/>
          <w:lang w:val="es-ES"/>
        </w:rPr>
      </w:pPr>
      <w:r w:rsidRPr="00C31337">
        <w:rPr>
          <w:rFonts w:eastAsia="Calibri"/>
          <w:sz w:val="22"/>
          <w:szCs w:val="22"/>
          <w:lang w:val="es-ES"/>
        </w:rPr>
        <w:t>Observadores de mamíferos marinos</w:t>
      </w:r>
    </w:p>
    <w:p w:rsidR="00C31337" w:rsidRPr="00C31337" w:rsidRDefault="00C31337" w:rsidP="00815E06">
      <w:pPr>
        <w:keepLines/>
        <w:widowControl/>
        <w:numPr>
          <w:ilvl w:val="0"/>
          <w:numId w:val="26"/>
        </w:numPr>
        <w:autoSpaceDE/>
        <w:autoSpaceDN/>
        <w:adjustRightInd/>
        <w:spacing w:after="120"/>
        <w:ind w:left="754" w:hanging="357"/>
        <w:jc w:val="both"/>
        <w:rPr>
          <w:rFonts w:eastAsia="Calibri"/>
          <w:bCs/>
          <w:sz w:val="22"/>
          <w:szCs w:val="22"/>
          <w:lang w:val="es-ES"/>
        </w:rPr>
      </w:pPr>
      <w:r w:rsidRPr="00C31337">
        <w:rPr>
          <w:rFonts w:eastAsia="Calibri"/>
          <w:sz w:val="22"/>
          <w:szCs w:val="22"/>
          <w:lang w:val="es-ES"/>
        </w:rPr>
        <w:t>Estudios aéreos</w:t>
      </w:r>
    </w:p>
    <w:p w:rsidR="00C31337" w:rsidRPr="00C31337" w:rsidRDefault="00C31337" w:rsidP="00C31337">
      <w:pPr>
        <w:keepLines/>
        <w:autoSpaceDE/>
        <w:autoSpaceDN/>
        <w:adjustRightInd/>
        <w:jc w:val="both"/>
        <w:rPr>
          <w:rFonts w:eastAsia="Calibri"/>
          <w:sz w:val="22"/>
          <w:szCs w:val="22"/>
          <w:lang w:val="es-ES"/>
        </w:rPr>
      </w:pPr>
      <w:r w:rsidRPr="00C31337">
        <w:rPr>
          <w:rFonts w:eastAsia="Calibri"/>
          <w:sz w:val="22"/>
          <w:szCs w:val="22"/>
          <w:lang w:val="es-ES"/>
        </w:rPr>
        <w:t>La mitigación primaria incluye a menudo, entre otras cosas:</w:t>
      </w:r>
    </w:p>
    <w:p w:rsidR="00C31337" w:rsidRPr="00C31337" w:rsidRDefault="00C31337" w:rsidP="00815E06">
      <w:pPr>
        <w:keepLines/>
        <w:widowControl/>
        <w:numPr>
          <w:ilvl w:val="0"/>
          <w:numId w:val="26"/>
        </w:numPr>
        <w:autoSpaceDE/>
        <w:autoSpaceDN/>
        <w:adjustRightInd/>
        <w:jc w:val="both"/>
        <w:rPr>
          <w:rFonts w:eastAsia="Calibri"/>
          <w:sz w:val="22"/>
          <w:szCs w:val="22"/>
          <w:lang w:val="es-ES"/>
        </w:rPr>
      </w:pPr>
      <w:r w:rsidRPr="00C31337">
        <w:rPr>
          <w:rFonts w:eastAsia="Calibri"/>
          <w:sz w:val="22"/>
          <w:szCs w:val="22"/>
          <w:lang w:val="es-ES"/>
        </w:rPr>
        <w:t>Procedimientos de comienzo retardado, comienzo suave y apagado</w:t>
      </w:r>
    </w:p>
    <w:p w:rsidR="00C31337" w:rsidRPr="00C31337" w:rsidRDefault="00C31337" w:rsidP="00815E06">
      <w:pPr>
        <w:keepLines/>
        <w:widowControl/>
        <w:numPr>
          <w:ilvl w:val="0"/>
          <w:numId w:val="26"/>
        </w:numPr>
        <w:autoSpaceDE/>
        <w:autoSpaceDN/>
        <w:adjustRightInd/>
        <w:jc w:val="both"/>
        <w:rPr>
          <w:rFonts w:eastAsia="Calibri"/>
          <w:sz w:val="22"/>
          <w:szCs w:val="22"/>
          <w:lang w:val="es-ES"/>
        </w:rPr>
      </w:pPr>
      <w:r w:rsidRPr="00C31337">
        <w:rPr>
          <w:rFonts w:eastAsia="Calibri"/>
          <w:sz w:val="22"/>
          <w:szCs w:val="22"/>
          <w:lang w:val="es-ES"/>
        </w:rPr>
        <w:t>Amortiguadores de ruidos, incluyendo cortinas de burbujas y ataguías; recubrimientos y tuberías revestidas</w:t>
      </w:r>
    </w:p>
    <w:p w:rsidR="00C31337" w:rsidRPr="00C31337" w:rsidRDefault="00C31337" w:rsidP="00815E06">
      <w:pPr>
        <w:keepLines/>
        <w:widowControl/>
        <w:numPr>
          <w:ilvl w:val="0"/>
          <w:numId w:val="26"/>
        </w:numPr>
        <w:autoSpaceDE/>
        <w:autoSpaceDN/>
        <w:adjustRightInd/>
        <w:spacing w:after="120"/>
        <w:ind w:left="714" w:hanging="357"/>
        <w:jc w:val="both"/>
        <w:rPr>
          <w:rFonts w:eastAsia="Calibri"/>
          <w:bCs/>
          <w:sz w:val="22"/>
          <w:szCs w:val="22"/>
          <w:lang w:val="es-ES"/>
        </w:rPr>
      </w:pPr>
      <w:r w:rsidRPr="00C31337">
        <w:rPr>
          <w:rFonts w:eastAsia="Calibri"/>
          <w:sz w:val="22"/>
          <w:szCs w:val="22"/>
          <w:lang w:val="es-ES"/>
        </w:rPr>
        <w:t>Opciones alternativas de bajo ruido o sin ruido (como las que se mencionan en el inventario de medidas para mitigar la emisión y el impacto ambiental del ruido submarino de OSPAR).</w:t>
      </w:r>
    </w:p>
    <w:p w:rsidR="00C31337" w:rsidRPr="00C31337" w:rsidRDefault="00C31337" w:rsidP="00C31337">
      <w:pPr>
        <w:keepLines/>
        <w:autoSpaceDE/>
        <w:autoSpaceDN/>
        <w:adjustRightInd/>
        <w:jc w:val="both"/>
        <w:rPr>
          <w:rFonts w:eastAsia="Calibri"/>
          <w:sz w:val="22"/>
          <w:szCs w:val="22"/>
          <w:lang w:val="es-ES"/>
        </w:rPr>
      </w:pPr>
      <w:r w:rsidRPr="00C31337">
        <w:rPr>
          <w:rFonts w:eastAsia="Calibri"/>
          <w:sz w:val="22"/>
          <w:szCs w:val="22"/>
          <w:lang w:val="es-ES"/>
        </w:rPr>
        <w:t>La mitigación secundaria, donde el objetivo es prevenir que la fauna marina se encuentre con fuentes de sonido, incluye entre otras cosas:</w:t>
      </w:r>
    </w:p>
    <w:p w:rsidR="00C31337" w:rsidRPr="00C31337" w:rsidRDefault="00C31337" w:rsidP="00815E06">
      <w:pPr>
        <w:keepLines/>
        <w:widowControl/>
        <w:numPr>
          <w:ilvl w:val="0"/>
          <w:numId w:val="26"/>
        </w:numPr>
        <w:autoSpaceDE/>
        <w:autoSpaceDN/>
        <w:adjustRightInd/>
        <w:spacing w:after="120"/>
        <w:ind w:left="714" w:hanging="357"/>
        <w:jc w:val="both"/>
        <w:rPr>
          <w:rFonts w:eastAsia="Calibri"/>
          <w:bCs/>
          <w:sz w:val="22"/>
          <w:szCs w:val="22"/>
          <w:lang w:val="es-ES"/>
        </w:rPr>
      </w:pPr>
      <w:r w:rsidRPr="00C31337">
        <w:rPr>
          <w:rFonts w:eastAsia="Calibri"/>
          <w:sz w:val="22"/>
          <w:szCs w:val="22"/>
          <w:lang w:val="es-ES"/>
        </w:rPr>
        <w:t>Exclusión espacial y temporal de las actividades</w:t>
      </w:r>
    </w:p>
    <w:p w:rsidR="00C31337" w:rsidRPr="00C31337" w:rsidRDefault="00C31337" w:rsidP="00815E06">
      <w:pPr>
        <w:keepLines/>
        <w:widowControl/>
        <w:numPr>
          <w:ilvl w:val="0"/>
          <w:numId w:val="12"/>
        </w:numPr>
        <w:autoSpaceDE/>
        <w:autoSpaceDN/>
        <w:adjustRightInd/>
        <w:spacing w:after="120"/>
        <w:jc w:val="both"/>
        <w:rPr>
          <w:rFonts w:eastAsia="Calibri"/>
          <w:bCs/>
          <w:sz w:val="22"/>
          <w:szCs w:val="22"/>
          <w:lang w:val="es-ES"/>
        </w:rPr>
      </w:pPr>
      <w:r w:rsidRPr="00C31337">
        <w:rPr>
          <w:rFonts w:eastAsia="Calibri"/>
          <w:sz w:val="22"/>
          <w:szCs w:val="22"/>
          <w:lang w:val="es-ES"/>
        </w:rPr>
        <w:t>Deberían igualmente investigarse mecanismos para mitigar el impacto del movimiento de partículas (p.ej. reducir la vibración del sustrato o hielo marino). La evaluación de la idoneidad y eficacia de todos los procedimientos operacionales debería ser responsabilidad de la agencia del gobierno encargada de evaluar las Evaluaciones de Impacto Ambiental (EIA).</w:t>
      </w:r>
    </w:p>
    <w:p w:rsidR="00815E06" w:rsidRDefault="00815E06">
      <w:pPr>
        <w:widowControl/>
        <w:autoSpaceDE/>
        <w:autoSpaceDN/>
        <w:adjustRightInd/>
        <w:rPr>
          <w:rFonts w:eastAsia="Calibri"/>
          <w:b/>
          <w:bCs/>
          <w:sz w:val="28"/>
          <w:szCs w:val="26"/>
          <w:lang w:val="es-ES"/>
        </w:rPr>
      </w:pPr>
      <w:r>
        <w:rPr>
          <w:rFonts w:eastAsia="Calibri"/>
          <w:b/>
          <w:bCs/>
          <w:sz w:val="28"/>
          <w:szCs w:val="26"/>
          <w:lang w:val="es-ES"/>
        </w:rPr>
        <w:br w:type="page"/>
      </w:r>
    </w:p>
    <w:p w:rsidR="00C31337" w:rsidRPr="00C31337" w:rsidRDefault="00C31337" w:rsidP="00C31337">
      <w:pPr>
        <w:keepLines/>
        <w:autoSpaceDE/>
        <w:autoSpaceDN/>
        <w:adjustRightInd/>
        <w:spacing w:after="120"/>
        <w:jc w:val="both"/>
        <w:outlineLvl w:val="1"/>
        <w:rPr>
          <w:rFonts w:ascii="Calibri" w:hAnsi="Calibri" w:cs="Calibri"/>
          <w:b/>
          <w:bCs/>
          <w:color w:val="365F91"/>
          <w:sz w:val="32"/>
          <w:szCs w:val="26"/>
          <w:lang w:val="es-ES"/>
        </w:rPr>
      </w:pPr>
      <w:bookmarkStart w:id="3" w:name="_Toc484426927"/>
      <w:bookmarkStart w:id="4" w:name="_Toc484427087"/>
      <w:r w:rsidRPr="00C31337">
        <w:rPr>
          <w:rFonts w:ascii="Calibri" w:hAnsi="Calibri" w:cs="Calibri"/>
          <w:b/>
          <w:bCs/>
          <w:color w:val="365F91"/>
          <w:sz w:val="32"/>
          <w:szCs w:val="26"/>
          <w:lang w:val="es-ES"/>
        </w:rPr>
        <w:lastRenderedPageBreak/>
        <w:t>Información sobre la asistencia técnica para las Directrices de la familia de la CMS sobre las evaluaciones del impacto ambiental de las actividades marinas que generan ruido</w:t>
      </w:r>
      <w:bookmarkEnd w:id="3"/>
      <w:bookmarkEnd w:id="4"/>
      <w:r w:rsidRPr="00C31337">
        <w:rPr>
          <w:rFonts w:ascii="Calibri" w:hAnsi="Calibri" w:cs="Calibri"/>
          <w:b/>
          <w:bCs/>
          <w:color w:val="365F91"/>
          <w:sz w:val="32"/>
          <w:szCs w:val="26"/>
          <w:lang w:val="es-ES"/>
        </w:rPr>
        <w:t xml:space="preserve"> </w:t>
      </w:r>
    </w:p>
    <w:p w:rsidR="00C31337" w:rsidRPr="00C31337" w:rsidRDefault="00C31337" w:rsidP="00815E06">
      <w:pPr>
        <w:keepLines/>
        <w:widowControl/>
        <w:numPr>
          <w:ilvl w:val="0"/>
          <w:numId w:val="12"/>
        </w:numPr>
        <w:autoSpaceDE/>
        <w:autoSpaceDN/>
        <w:adjustRightInd/>
        <w:spacing w:after="120"/>
        <w:jc w:val="both"/>
        <w:rPr>
          <w:rFonts w:eastAsia="Calibri"/>
          <w:bCs/>
          <w:sz w:val="22"/>
          <w:szCs w:val="22"/>
          <w:lang w:val="es-ES"/>
        </w:rPr>
      </w:pPr>
      <w:r w:rsidRPr="00C31337">
        <w:rPr>
          <w:rFonts w:eastAsia="Calibri"/>
          <w:sz w:val="22"/>
          <w:szCs w:val="22"/>
          <w:lang w:val="es-ES"/>
        </w:rPr>
        <w:t xml:space="preserve">La </w:t>
      </w:r>
      <w:r w:rsidRPr="00C31337">
        <w:rPr>
          <w:rFonts w:eastAsia="Calibri"/>
          <w:b/>
          <w:sz w:val="22"/>
          <w:szCs w:val="22"/>
          <w:lang w:val="es-ES"/>
        </w:rPr>
        <w:t>Información de asistencia técnica</w:t>
      </w:r>
      <w:r w:rsidRPr="00C31337">
        <w:rPr>
          <w:rFonts w:eastAsia="Calibri"/>
          <w:sz w:val="22"/>
          <w:szCs w:val="22"/>
          <w:lang w:val="es-ES"/>
        </w:rPr>
        <w:t xml:space="preserve"> </w:t>
      </w:r>
      <w:r w:rsidRPr="00C31337">
        <w:rPr>
          <w:rFonts w:eastAsia="Calibri"/>
          <w:b/>
          <w:sz w:val="22"/>
          <w:szCs w:val="22"/>
          <w:lang w:val="es-ES"/>
        </w:rPr>
        <w:t>para las Directrices de la Familia de la CMS sobre las evaluaciones del impacto ambiental de las actividades que generan ruido</w:t>
      </w:r>
      <w:r w:rsidRPr="00C31337">
        <w:rPr>
          <w:rFonts w:eastAsia="Calibri"/>
          <w:sz w:val="22"/>
          <w:szCs w:val="22"/>
          <w:lang w:val="es-ES"/>
        </w:rPr>
        <w:t xml:space="preserve"> se proporciona como documento completo y como módulos independientes en: </w:t>
      </w:r>
      <w:hyperlink r:id="rId34" w:history="1">
        <w:r w:rsidRPr="00C31337">
          <w:rPr>
            <w:rFonts w:eastAsia="Calibri"/>
            <w:b/>
            <w:sz w:val="22"/>
            <w:szCs w:val="22"/>
            <w:u w:val="single"/>
            <w:lang w:val="es-ES"/>
          </w:rPr>
          <w:t>cms.int/es/directrices/directrices-familia-</w:t>
        </w:r>
        <w:proofErr w:type="spellStart"/>
        <w:r w:rsidRPr="00C31337">
          <w:rPr>
            <w:rFonts w:eastAsia="Calibri"/>
            <w:b/>
            <w:sz w:val="22"/>
            <w:szCs w:val="22"/>
            <w:u w:val="single"/>
            <w:lang w:val="es-ES"/>
          </w:rPr>
          <w:t>cms</w:t>
        </w:r>
        <w:proofErr w:type="spellEnd"/>
        <w:r w:rsidRPr="00C31337">
          <w:rPr>
            <w:rFonts w:eastAsia="Calibri"/>
            <w:b/>
            <w:sz w:val="22"/>
            <w:szCs w:val="22"/>
            <w:u w:val="single"/>
            <w:lang w:val="es-ES"/>
          </w:rPr>
          <w:t>-EIA-ruido-marino</w:t>
        </w:r>
      </w:hyperlink>
      <w:r w:rsidRPr="00C31337">
        <w:rPr>
          <w:rFonts w:eastAsia="Calibri"/>
          <w:sz w:val="22"/>
          <w:szCs w:val="22"/>
          <w:lang w:val="es-ES"/>
        </w:rPr>
        <w:t xml:space="preserve">. </w:t>
      </w:r>
    </w:p>
    <w:p w:rsidR="00C31337" w:rsidRPr="00C31337" w:rsidRDefault="00C31337" w:rsidP="00815E06">
      <w:pPr>
        <w:keepLines/>
        <w:widowControl/>
        <w:numPr>
          <w:ilvl w:val="0"/>
          <w:numId w:val="12"/>
        </w:numPr>
        <w:autoSpaceDE/>
        <w:autoSpaceDN/>
        <w:adjustRightInd/>
        <w:spacing w:after="120"/>
        <w:jc w:val="both"/>
        <w:rPr>
          <w:rFonts w:eastAsia="Calibri"/>
          <w:bCs/>
          <w:sz w:val="22"/>
          <w:szCs w:val="22"/>
          <w:lang w:val="es-ES"/>
        </w:rPr>
      </w:pPr>
      <w:r w:rsidRPr="00C31337">
        <w:rPr>
          <w:rFonts w:eastAsia="Calibri"/>
          <w:sz w:val="22"/>
          <w:szCs w:val="22"/>
          <w:lang w:val="es-ES"/>
        </w:rPr>
        <w:t xml:space="preserve">Esta </w:t>
      </w:r>
      <w:r w:rsidRPr="00C31337">
        <w:rPr>
          <w:rFonts w:eastAsia="Calibri"/>
          <w:b/>
          <w:sz w:val="22"/>
          <w:szCs w:val="22"/>
          <w:lang w:val="es-ES"/>
        </w:rPr>
        <w:t>información de asistencia técnica</w:t>
      </w:r>
      <w:r w:rsidRPr="00C31337">
        <w:rPr>
          <w:rFonts w:eastAsia="Calibri"/>
          <w:sz w:val="22"/>
          <w:szCs w:val="22"/>
          <w:lang w:val="es-ES"/>
        </w:rPr>
        <w:t xml:space="preserve"> se ha diseñado específicamente para proporcionar claridad y certeza a los responsables de la reglamentación a la hora de aprobar o restringir las actividades propuestas. El documento proporciona información detallada acerca de las vulnerabilidades, las consideraciones sobre el hábitat, el impacto de los niveles de exposición y los criterios de evaluación propuestos de las especies para todos los grupos de especies incluidos en la CMS y sus presas.</w:t>
      </w:r>
    </w:p>
    <w:p w:rsidR="00C31337" w:rsidRPr="00C31337" w:rsidRDefault="00C31337" w:rsidP="00815E06">
      <w:pPr>
        <w:keepLines/>
        <w:widowControl/>
        <w:numPr>
          <w:ilvl w:val="0"/>
          <w:numId w:val="12"/>
        </w:numPr>
        <w:autoSpaceDE/>
        <w:autoSpaceDN/>
        <w:adjustRightInd/>
        <w:jc w:val="both"/>
        <w:rPr>
          <w:rFonts w:eastAsia="Calibri"/>
          <w:bCs/>
          <w:sz w:val="22"/>
          <w:szCs w:val="22"/>
          <w:lang w:val="es-ES"/>
        </w:rPr>
      </w:pPr>
      <w:r w:rsidRPr="00C31337">
        <w:rPr>
          <w:rFonts w:eastAsia="Calibri"/>
          <w:sz w:val="22"/>
          <w:szCs w:val="22"/>
          <w:lang w:val="es-ES"/>
        </w:rPr>
        <w:t>El documento está estructurado para que abarque determinadas áreas específicas, como sigue:</w:t>
      </w:r>
    </w:p>
    <w:p w:rsidR="00C31337" w:rsidRPr="00C31337" w:rsidRDefault="00C31337" w:rsidP="00815E06">
      <w:pPr>
        <w:keepLines/>
        <w:widowControl/>
        <w:numPr>
          <w:ilvl w:val="1"/>
          <w:numId w:val="22"/>
        </w:numPr>
        <w:autoSpaceDE/>
        <w:autoSpaceDN/>
        <w:adjustRightInd/>
        <w:jc w:val="both"/>
        <w:rPr>
          <w:rFonts w:eastAsia="Calibri"/>
          <w:sz w:val="22"/>
          <w:szCs w:val="22"/>
          <w:lang w:val="es-ES"/>
        </w:rPr>
      </w:pPr>
      <w:r w:rsidRPr="00C31337">
        <w:rPr>
          <w:rFonts w:eastAsia="Calibri"/>
          <w:sz w:val="22"/>
          <w:szCs w:val="22"/>
          <w:lang w:val="es-ES"/>
        </w:rPr>
        <w:t xml:space="preserve">'Módulo A: el sonido en el agua es complejo' </w:t>
      </w:r>
      <w:bookmarkStart w:id="5" w:name="OLE_LINK740"/>
      <w:bookmarkStart w:id="6" w:name="OLE_LINK741"/>
      <w:r w:rsidRPr="00C31337">
        <w:rPr>
          <w:rFonts w:eastAsia="Calibri"/>
          <w:sz w:val="22"/>
          <w:szCs w:val="22"/>
          <w:lang w:val="es-ES"/>
        </w:rPr>
        <w:t>- se ofrece una visión de las características de la propagación y dispersión del sonido. Este módulo se ha diseñado para proporcionar a las instancias decisorias los conocimientos básicos necesarios para interpretar los otros módulos facilitados en estas directrices y las posibles evaluaciones del impacto que se presentan para su examen.</w:t>
      </w:r>
      <w:bookmarkEnd w:id="5"/>
      <w:bookmarkEnd w:id="6"/>
    </w:p>
    <w:p w:rsidR="00C31337" w:rsidRPr="00C31337" w:rsidRDefault="00C31337" w:rsidP="00815E06">
      <w:pPr>
        <w:keepLines/>
        <w:widowControl/>
        <w:numPr>
          <w:ilvl w:val="1"/>
          <w:numId w:val="22"/>
        </w:numPr>
        <w:autoSpaceDE/>
        <w:autoSpaceDN/>
        <w:adjustRightInd/>
        <w:jc w:val="both"/>
        <w:rPr>
          <w:rFonts w:eastAsia="Calibri"/>
          <w:sz w:val="22"/>
          <w:szCs w:val="22"/>
          <w:lang w:val="es-ES"/>
        </w:rPr>
      </w:pPr>
      <w:r w:rsidRPr="00C31337">
        <w:rPr>
          <w:rFonts w:eastAsia="Calibri"/>
          <w:sz w:val="22"/>
          <w:szCs w:val="22"/>
          <w:lang w:val="es-ES"/>
        </w:rPr>
        <w:t xml:space="preserve">'Módulo B: </w:t>
      </w:r>
      <w:bookmarkStart w:id="7" w:name="OLE_LINK742"/>
      <w:bookmarkStart w:id="8" w:name="OLE_LINK743"/>
      <w:r w:rsidRPr="00C31337">
        <w:rPr>
          <w:rFonts w:eastAsia="Calibri"/>
          <w:sz w:val="22"/>
          <w:szCs w:val="22"/>
          <w:lang w:val="es-ES"/>
        </w:rPr>
        <w:t xml:space="preserve">asesoramiento de expertos sobre grupos específicos de especies' - se presentan doce </w:t>
      </w:r>
      <w:proofErr w:type="spellStart"/>
      <w:r w:rsidRPr="00C31337">
        <w:rPr>
          <w:rFonts w:eastAsia="Calibri"/>
          <w:sz w:val="22"/>
          <w:szCs w:val="22"/>
          <w:lang w:val="es-ES"/>
        </w:rPr>
        <w:t>submódulos</w:t>
      </w:r>
      <w:proofErr w:type="spellEnd"/>
      <w:r w:rsidRPr="00C31337">
        <w:rPr>
          <w:rFonts w:eastAsia="Calibri"/>
          <w:sz w:val="22"/>
          <w:szCs w:val="22"/>
          <w:lang w:val="es-ES"/>
        </w:rPr>
        <w:t xml:space="preserve"> detallados distintos, cada uno de los cuales se ocupa de uno de los grupos de especies de la CMS, centrando la atención en las vulnerabilidades, las consideraciones sobre el hábitat, el impacto de los niveles de exposición y los criterios de evaluación de las especies.</w:t>
      </w:r>
      <w:bookmarkEnd w:id="7"/>
      <w:bookmarkEnd w:id="8"/>
    </w:p>
    <w:p w:rsidR="00C31337" w:rsidRPr="00C31337" w:rsidRDefault="00C31337" w:rsidP="00815E06">
      <w:pPr>
        <w:keepLines/>
        <w:widowControl/>
        <w:numPr>
          <w:ilvl w:val="1"/>
          <w:numId w:val="22"/>
        </w:numPr>
        <w:autoSpaceDE/>
        <w:autoSpaceDN/>
        <w:adjustRightInd/>
        <w:jc w:val="both"/>
        <w:rPr>
          <w:rFonts w:eastAsia="Calibri"/>
          <w:sz w:val="22"/>
          <w:szCs w:val="22"/>
          <w:lang w:val="es-ES"/>
        </w:rPr>
      </w:pPr>
      <w:r w:rsidRPr="00C31337">
        <w:rPr>
          <w:rFonts w:eastAsia="Calibri"/>
          <w:sz w:val="22"/>
          <w:szCs w:val="22"/>
          <w:lang w:val="es-ES"/>
        </w:rPr>
        <w:t xml:space="preserve">'Módulo C: </w:t>
      </w:r>
      <w:bookmarkStart w:id="9" w:name="OLE_LINK744"/>
      <w:bookmarkStart w:id="10" w:name="OLE_LINK745"/>
      <w:r w:rsidRPr="00C31337">
        <w:rPr>
          <w:rFonts w:eastAsia="Calibri"/>
          <w:sz w:val="22"/>
          <w:szCs w:val="22"/>
          <w:lang w:val="es-ES"/>
        </w:rPr>
        <w:t>estrés de descompresión' - se proporciona información importante sobre la formación de burbujas en los mamíferos marinos, la fuente del estrés de descompresión, la frecuencia de la fuente, el nivel y la duración, y criterios de evaluación.</w:t>
      </w:r>
      <w:bookmarkEnd w:id="9"/>
      <w:bookmarkEnd w:id="10"/>
    </w:p>
    <w:p w:rsidR="00C31337" w:rsidRPr="00C31337" w:rsidRDefault="00C31337" w:rsidP="00815E06">
      <w:pPr>
        <w:keepLines/>
        <w:widowControl/>
        <w:numPr>
          <w:ilvl w:val="1"/>
          <w:numId w:val="22"/>
        </w:numPr>
        <w:autoSpaceDE/>
        <w:autoSpaceDN/>
        <w:adjustRightInd/>
        <w:jc w:val="both"/>
        <w:rPr>
          <w:rFonts w:eastAsia="Calibri"/>
          <w:sz w:val="22"/>
          <w:szCs w:val="22"/>
          <w:lang w:val="es-ES"/>
        </w:rPr>
      </w:pPr>
      <w:r w:rsidRPr="00C31337">
        <w:rPr>
          <w:rFonts w:eastAsia="Calibri"/>
          <w:sz w:val="22"/>
          <w:szCs w:val="22"/>
          <w:lang w:val="es-ES"/>
        </w:rPr>
        <w:t xml:space="preserve">'Módulo D: </w:t>
      </w:r>
      <w:bookmarkStart w:id="11" w:name="OLE_LINK746"/>
      <w:bookmarkStart w:id="12" w:name="OLE_LINK747"/>
      <w:r w:rsidRPr="00C31337">
        <w:rPr>
          <w:rFonts w:eastAsia="Calibri"/>
          <w:sz w:val="22"/>
          <w:szCs w:val="22"/>
          <w:lang w:val="es-ES"/>
        </w:rPr>
        <w:t>niveles de exposición' - se presenta un resumen del estado actual de los conocimientos acerca de los niveles generales de exposición.</w:t>
      </w:r>
      <w:bookmarkEnd w:id="11"/>
      <w:bookmarkEnd w:id="12"/>
    </w:p>
    <w:p w:rsidR="00C31337" w:rsidRPr="00C31337" w:rsidRDefault="00C31337" w:rsidP="00815E06">
      <w:pPr>
        <w:keepLines/>
        <w:widowControl/>
        <w:numPr>
          <w:ilvl w:val="1"/>
          <w:numId w:val="22"/>
        </w:numPr>
        <w:autoSpaceDE/>
        <w:autoSpaceDN/>
        <w:adjustRightInd/>
        <w:jc w:val="both"/>
        <w:rPr>
          <w:rFonts w:eastAsia="Calibri"/>
          <w:sz w:val="22"/>
          <w:szCs w:val="22"/>
          <w:lang w:val="es-ES"/>
        </w:rPr>
      </w:pPr>
      <w:r w:rsidRPr="00C31337">
        <w:rPr>
          <w:rFonts w:eastAsia="Calibri"/>
          <w:sz w:val="22"/>
          <w:szCs w:val="22"/>
          <w:lang w:val="es-ES"/>
        </w:rPr>
        <w:t xml:space="preserve">'Módulo E: </w:t>
      </w:r>
      <w:bookmarkStart w:id="13" w:name="OLE_LINK748"/>
      <w:bookmarkStart w:id="14" w:name="OLE_LINK749"/>
      <w:r w:rsidRPr="00C31337">
        <w:rPr>
          <w:rFonts w:eastAsia="Calibri"/>
          <w:sz w:val="22"/>
          <w:szCs w:val="22"/>
          <w:lang w:val="es-ES"/>
        </w:rPr>
        <w:t>actividades marinas que generan ruido' - se ofrece un breve resumen de los sonares militares, estudios sísmicos, sonar civil de alta potencia, obras de construcción costeras y de mar adentro, plataformas en alta mar, experimentos de playback y de exposición al sonido, transporte marítimo y tráfico naval, hidrófonos y otras actividades generadoras de ruido. En cada sección se presentan los conocimientos actuales sobre el nivel de intensidad del sonido, el rango de frecuencias y las características generales de las actividades. La información se resume en un cuadro que figura en el módulo.</w:t>
      </w:r>
      <w:bookmarkEnd w:id="13"/>
      <w:bookmarkEnd w:id="14"/>
    </w:p>
    <w:p w:rsidR="00C31337" w:rsidRPr="00C31337" w:rsidRDefault="00C31337" w:rsidP="00815E06">
      <w:pPr>
        <w:keepLines/>
        <w:widowControl/>
        <w:numPr>
          <w:ilvl w:val="1"/>
          <w:numId w:val="22"/>
        </w:numPr>
        <w:autoSpaceDE/>
        <w:autoSpaceDN/>
        <w:adjustRightInd/>
        <w:jc w:val="both"/>
        <w:rPr>
          <w:rFonts w:eastAsia="Calibri"/>
          <w:sz w:val="22"/>
          <w:szCs w:val="22"/>
          <w:lang w:val="es-ES"/>
        </w:rPr>
      </w:pPr>
      <w:r w:rsidRPr="00C31337">
        <w:rPr>
          <w:rFonts w:eastAsia="Calibri"/>
          <w:sz w:val="22"/>
          <w:szCs w:val="22"/>
          <w:lang w:val="es-ES"/>
        </w:rPr>
        <w:t xml:space="preserve">'Módulo F: </w:t>
      </w:r>
      <w:bookmarkStart w:id="15" w:name="OLE_LINK750"/>
      <w:bookmarkStart w:id="16" w:name="OLE_LINK751"/>
      <w:r w:rsidRPr="00C31337">
        <w:rPr>
          <w:rFonts w:eastAsia="Calibri"/>
          <w:sz w:val="22"/>
          <w:szCs w:val="22"/>
          <w:lang w:val="es-ES"/>
        </w:rPr>
        <w:t>decisiones de organizaciones económicas regionales o intergubernamentales relacionadas' - se presenta la serie de decisiones intergubernamentales que han determinado la orientación de la reglamentación del ruido marino antropogénico.</w:t>
      </w:r>
      <w:bookmarkEnd w:id="15"/>
      <w:bookmarkEnd w:id="16"/>
    </w:p>
    <w:p w:rsidR="00C31337" w:rsidRPr="00C31337" w:rsidRDefault="00C31337" w:rsidP="00815E06">
      <w:pPr>
        <w:keepLines/>
        <w:widowControl/>
        <w:numPr>
          <w:ilvl w:val="1"/>
          <w:numId w:val="22"/>
        </w:numPr>
        <w:autoSpaceDE/>
        <w:autoSpaceDN/>
        <w:adjustRightInd/>
        <w:jc w:val="both"/>
        <w:rPr>
          <w:rFonts w:eastAsia="Calibri"/>
          <w:sz w:val="22"/>
          <w:szCs w:val="22"/>
          <w:lang w:val="es-ES"/>
        </w:rPr>
      </w:pPr>
      <w:r w:rsidRPr="00C31337">
        <w:rPr>
          <w:rFonts w:eastAsia="Calibri"/>
          <w:sz w:val="22"/>
          <w:szCs w:val="22"/>
          <w:lang w:val="es-ES"/>
        </w:rPr>
        <w:t xml:space="preserve">'Módulo G: </w:t>
      </w:r>
      <w:bookmarkStart w:id="17" w:name="OLE_LINK752"/>
      <w:bookmarkStart w:id="18" w:name="OLE_LINK753"/>
      <w:r w:rsidRPr="00C31337">
        <w:rPr>
          <w:rFonts w:eastAsia="Calibri"/>
          <w:sz w:val="22"/>
          <w:szCs w:val="22"/>
          <w:lang w:val="es-ES"/>
        </w:rPr>
        <w:t>principios de la EIA' - se establecen los principios básicos, incluidas las evaluaciones ambientales estratégicas, la transparencia, la justicia natural, el examen por expertos independientes, la consulta y la carga probatoria.</w:t>
      </w:r>
      <w:bookmarkEnd w:id="17"/>
      <w:bookmarkEnd w:id="18"/>
    </w:p>
    <w:p w:rsidR="00C31337" w:rsidRPr="00C31337" w:rsidRDefault="00C31337" w:rsidP="00815E06">
      <w:pPr>
        <w:keepLines/>
        <w:widowControl/>
        <w:numPr>
          <w:ilvl w:val="1"/>
          <w:numId w:val="22"/>
        </w:numPr>
        <w:autoSpaceDE/>
        <w:autoSpaceDN/>
        <w:adjustRightInd/>
        <w:spacing w:after="120"/>
        <w:jc w:val="both"/>
        <w:rPr>
          <w:rFonts w:eastAsia="Calibri"/>
          <w:sz w:val="22"/>
          <w:szCs w:val="22"/>
          <w:lang w:val="es-ES"/>
        </w:rPr>
      </w:pPr>
      <w:r w:rsidRPr="00C31337">
        <w:rPr>
          <w:rFonts w:eastAsia="Calibri"/>
          <w:sz w:val="22"/>
          <w:szCs w:val="22"/>
          <w:lang w:val="es-ES"/>
        </w:rPr>
        <w:t xml:space="preserve">'Módulo H: </w:t>
      </w:r>
      <w:bookmarkStart w:id="19" w:name="OLE_LINK754"/>
      <w:bookmarkStart w:id="20" w:name="OLE_LINK755"/>
      <w:r w:rsidRPr="00C31337">
        <w:rPr>
          <w:rFonts w:eastAsia="Calibri"/>
          <w:sz w:val="22"/>
          <w:szCs w:val="22"/>
          <w:lang w:val="es-ES"/>
        </w:rPr>
        <w:t>especies incluidas en las listas de la CMS posiblemente afectadas por el ruido marino antropogénico'</w:t>
      </w:r>
      <w:bookmarkEnd w:id="19"/>
      <w:bookmarkEnd w:id="20"/>
    </w:p>
    <w:p w:rsidR="00C31337" w:rsidRPr="00C31337" w:rsidRDefault="00C31337" w:rsidP="00C31337">
      <w:pPr>
        <w:keepLines/>
        <w:autoSpaceDE/>
        <w:autoSpaceDN/>
        <w:adjustRightInd/>
        <w:spacing w:after="120"/>
        <w:jc w:val="both"/>
        <w:rPr>
          <w:rFonts w:eastAsia="Calibri"/>
          <w:sz w:val="22"/>
          <w:szCs w:val="22"/>
          <w:lang w:val="es-ES"/>
        </w:rPr>
      </w:pPr>
      <w:r w:rsidRPr="00C31337">
        <w:rPr>
          <w:rFonts w:eastAsia="Calibri"/>
          <w:sz w:val="22"/>
          <w:szCs w:val="22"/>
          <w:lang w:val="es-ES"/>
        </w:rPr>
        <w:t xml:space="preserve">La evidencia presentada en los módulos B, C y D de la </w:t>
      </w:r>
      <w:r w:rsidRPr="00C31337">
        <w:rPr>
          <w:rFonts w:eastAsia="Calibri"/>
          <w:b/>
          <w:sz w:val="22"/>
          <w:szCs w:val="22"/>
          <w:lang w:val="es-ES"/>
        </w:rPr>
        <w:t>Información sobre la Asistencia Técnica</w:t>
      </w:r>
      <w:r w:rsidRPr="00C31337">
        <w:rPr>
          <w:rFonts w:eastAsia="Calibri"/>
          <w:sz w:val="22"/>
          <w:szCs w:val="22"/>
          <w:lang w:val="es-ES"/>
        </w:rPr>
        <w:t xml:space="preserve"> establece que la utilización efectiva de EIA para todas las actividades marinas generadoras de ruido está en consonancia con las Resoluciones 9.19, 10.24 y 10.15 de la CMS, la Resolución 5.15 de ACCOBANS y las Resoluciones 6.2 y 8.11 de ASCOBANS.</w:t>
      </w:r>
    </w:p>
    <w:p w:rsidR="00C31337" w:rsidRPr="00C31337" w:rsidRDefault="00C31337" w:rsidP="00C31337">
      <w:pPr>
        <w:keepLines/>
        <w:autoSpaceDE/>
        <w:autoSpaceDN/>
        <w:adjustRightInd/>
        <w:spacing w:after="120"/>
        <w:rPr>
          <w:rFonts w:eastAsia="Calibri"/>
          <w:bCs/>
          <w:sz w:val="22"/>
          <w:szCs w:val="22"/>
          <w:lang w:val="es-ES"/>
        </w:rPr>
      </w:pPr>
    </w:p>
    <w:p w:rsidR="00C31337" w:rsidRPr="00C31337" w:rsidRDefault="00C31337" w:rsidP="00C31337">
      <w:pPr>
        <w:keepLines/>
        <w:autoSpaceDE/>
        <w:autoSpaceDN/>
        <w:adjustRightInd/>
        <w:spacing w:after="120"/>
        <w:outlineLvl w:val="1"/>
        <w:rPr>
          <w:rFonts w:ascii="Calibri" w:hAnsi="Calibri" w:cs="Calibri"/>
          <w:b/>
          <w:bCs/>
          <w:color w:val="365F91"/>
          <w:sz w:val="32"/>
          <w:szCs w:val="26"/>
          <w:lang w:val="es-ES"/>
        </w:rPr>
      </w:pPr>
      <w:bookmarkStart w:id="21" w:name="_Toc457301493"/>
      <w:bookmarkStart w:id="22" w:name="_Toc484426928"/>
      <w:bookmarkStart w:id="23" w:name="_Toc484427088"/>
      <w:r w:rsidRPr="00C31337">
        <w:rPr>
          <w:rFonts w:ascii="Calibri" w:hAnsi="Calibri" w:cs="Calibri"/>
          <w:b/>
          <w:bCs/>
          <w:color w:val="365F91"/>
          <w:sz w:val="32"/>
          <w:szCs w:val="26"/>
          <w:lang w:val="es-ES"/>
        </w:rPr>
        <w:t>Notas de asesoramiento</w:t>
      </w:r>
      <w:bookmarkEnd w:id="21"/>
      <w:r w:rsidRPr="00C31337">
        <w:rPr>
          <w:rFonts w:ascii="Calibri" w:hAnsi="Calibri" w:cs="Calibri"/>
          <w:b/>
          <w:bCs/>
          <w:color w:val="365F91"/>
          <w:sz w:val="32"/>
          <w:szCs w:val="26"/>
          <w:lang w:val="es-ES"/>
        </w:rPr>
        <w:t xml:space="preserve"> técnico</w:t>
      </w:r>
      <w:bookmarkEnd w:id="22"/>
      <w:bookmarkEnd w:id="23"/>
    </w:p>
    <w:p w:rsidR="00C31337" w:rsidRPr="00C31337" w:rsidRDefault="00C31337" w:rsidP="00815E06">
      <w:pPr>
        <w:keepLines/>
        <w:widowControl/>
        <w:numPr>
          <w:ilvl w:val="0"/>
          <w:numId w:val="12"/>
        </w:numPr>
        <w:autoSpaceDE/>
        <w:autoSpaceDN/>
        <w:adjustRightInd/>
        <w:spacing w:after="120"/>
        <w:jc w:val="both"/>
        <w:rPr>
          <w:rFonts w:eastAsia="Calibri"/>
          <w:sz w:val="22"/>
          <w:szCs w:val="22"/>
          <w:lang w:val="es-ES"/>
        </w:rPr>
      </w:pPr>
      <w:r w:rsidRPr="00C31337">
        <w:rPr>
          <w:rFonts w:eastAsia="Calibri"/>
          <w:sz w:val="22"/>
          <w:szCs w:val="22"/>
          <w:lang w:val="es-ES"/>
        </w:rPr>
        <w:t>Las siguientes notas de asesoramiento deberían examinarse junto con los distintos cuadros de las Directrices sobre las EIA presentadas en los Módulos IV a XI.</w:t>
      </w:r>
    </w:p>
    <w:p w:rsidR="00C31337" w:rsidRPr="00C31337" w:rsidRDefault="00C31337" w:rsidP="00C31337">
      <w:pPr>
        <w:keepLines/>
        <w:numPr>
          <w:ilvl w:val="1"/>
          <w:numId w:val="0"/>
        </w:numPr>
        <w:autoSpaceDE/>
        <w:autoSpaceDN/>
        <w:adjustRightInd/>
        <w:spacing w:after="120"/>
        <w:ind w:left="360" w:hanging="360"/>
        <w:jc w:val="both"/>
        <w:outlineLvl w:val="2"/>
        <w:rPr>
          <w:rFonts w:ascii="Calibri" w:hAnsi="Calibri" w:cs="Calibri"/>
          <w:bCs/>
          <w:color w:val="365F91"/>
          <w:sz w:val="28"/>
          <w:szCs w:val="26"/>
          <w:lang w:val="es-ES"/>
        </w:rPr>
      </w:pPr>
      <w:bookmarkStart w:id="24" w:name="_Toc484426929"/>
      <w:bookmarkStart w:id="25" w:name="_Toc484427089"/>
      <w:r w:rsidRPr="00C31337">
        <w:rPr>
          <w:rFonts w:ascii="Calibri" w:hAnsi="Calibri" w:cs="Calibri"/>
          <w:bCs/>
          <w:color w:val="365F91"/>
          <w:sz w:val="28"/>
          <w:szCs w:val="26"/>
          <w:lang w:val="es-ES"/>
        </w:rPr>
        <w:t>Ruido Ambiental</w:t>
      </w:r>
      <w:bookmarkEnd w:id="24"/>
      <w:bookmarkEnd w:id="25"/>
    </w:p>
    <w:p w:rsidR="00C31337" w:rsidRPr="00C31337" w:rsidRDefault="00C31337" w:rsidP="00815E06">
      <w:pPr>
        <w:keepLines/>
        <w:widowControl/>
        <w:numPr>
          <w:ilvl w:val="0"/>
          <w:numId w:val="12"/>
        </w:numPr>
        <w:autoSpaceDE/>
        <w:autoSpaceDN/>
        <w:adjustRightInd/>
        <w:spacing w:after="120"/>
        <w:jc w:val="both"/>
        <w:rPr>
          <w:rFonts w:eastAsia="Calibri"/>
          <w:sz w:val="22"/>
          <w:szCs w:val="22"/>
          <w:lang w:val="es-ES"/>
        </w:rPr>
      </w:pPr>
      <w:r w:rsidRPr="00C31337">
        <w:rPr>
          <w:rFonts w:eastAsia="Calibri"/>
          <w:sz w:val="22"/>
          <w:szCs w:val="22"/>
          <w:lang w:val="es-ES"/>
        </w:rPr>
        <w:lastRenderedPageBreak/>
        <w:t>Los niveles medios de ruido ambiental (no antropogénico) resultante de procesos biológicos (fauna marina) y físicos (terremotos, viento, hielo y lluvia, etc.) de un área determinada deben medirse (incluyendo variaciones diarias y estacionales de las bandas de frecuencia) para componente de la actividad, previamente al desarrollo y presentación de una EIA.</w:t>
      </w:r>
    </w:p>
    <w:p w:rsidR="00C31337" w:rsidRPr="00C31337" w:rsidRDefault="00C31337" w:rsidP="00C31337">
      <w:pPr>
        <w:keepLines/>
        <w:numPr>
          <w:ilvl w:val="1"/>
          <w:numId w:val="0"/>
        </w:numPr>
        <w:autoSpaceDE/>
        <w:autoSpaceDN/>
        <w:adjustRightInd/>
        <w:spacing w:after="120"/>
        <w:ind w:left="360" w:hanging="360"/>
        <w:outlineLvl w:val="2"/>
        <w:rPr>
          <w:rFonts w:ascii="Calibri" w:hAnsi="Calibri" w:cs="Calibri"/>
          <w:bCs/>
          <w:color w:val="365F91"/>
          <w:sz w:val="28"/>
          <w:szCs w:val="26"/>
          <w:lang w:val="es-ES"/>
        </w:rPr>
      </w:pPr>
      <w:bookmarkStart w:id="26" w:name="_Toc484426930"/>
      <w:bookmarkStart w:id="27" w:name="_Toc484427090"/>
      <w:r w:rsidRPr="00C31337">
        <w:rPr>
          <w:rFonts w:ascii="Calibri" w:hAnsi="Calibri" w:cs="Calibri"/>
          <w:bCs/>
          <w:color w:val="365F91"/>
          <w:sz w:val="28"/>
          <w:szCs w:val="26"/>
          <w:lang w:val="es-ES"/>
        </w:rPr>
        <w:t>Zonas de exclusión</w:t>
      </w:r>
      <w:bookmarkEnd w:id="26"/>
      <w:bookmarkEnd w:id="27"/>
    </w:p>
    <w:p w:rsidR="00C31337" w:rsidRPr="00C31337" w:rsidRDefault="00C31337" w:rsidP="00815E06">
      <w:pPr>
        <w:keepLines/>
        <w:widowControl/>
        <w:numPr>
          <w:ilvl w:val="0"/>
          <w:numId w:val="12"/>
        </w:numPr>
        <w:autoSpaceDE/>
        <w:autoSpaceDN/>
        <w:adjustRightInd/>
        <w:jc w:val="both"/>
        <w:rPr>
          <w:rFonts w:eastAsia="Calibri"/>
          <w:sz w:val="22"/>
          <w:szCs w:val="22"/>
          <w:lang w:val="es-ES"/>
        </w:rPr>
      </w:pPr>
      <w:r w:rsidRPr="00C31337">
        <w:rPr>
          <w:rFonts w:eastAsia="Calibri"/>
          <w:sz w:val="22"/>
          <w:szCs w:val="22"/>
          <w:lang w:val="es-ES"/>
        </w:rPr>
        <w:t>Cuando se mencionan las zonas de exclusión en estas Directrices, estas se refieren a áreas diseñadas para la protección de especies y/o poblaciones específicas. Las actividades, así como el ruido generado por las actividades no deberían propagarse a estas áreas.</w:t>
      </w:r>
    </w:p>
    <w:p w:rsidR="00C31337" w:rsidRPr="00C31337" w:rsidRDefault="00C31337" w:rsidP="00C31337">
      <w:pPr>
        <w:widowControl/>
        <w:autoSpaceDE/>
        <w:autoSpaceDN/>
        <w:adjustRightInd/>
        <w:rPr>
          <w:rFonts w:eastAsia="Calibri"/>
          <w:sz w:val="22"/>
          <w:szCs w:val="22"/>
          <w:lang w:val="es-ES"/>
        </w:rPr>
      </w:pPr>
    </w:p>
    <w:p w:rsidR="00C31337" w:rsidRPr="00C31337" w:rsidRDefault="00C31337" w:rsidP="00C31337">
      <w:pPr>
        <w:keepLines/>
        <w:numPr>
          <w:ilvl w:val="1"/>
          <w:numId w:val="0"/>
        </w:numPr>
        <w:autoSpaceDE/>
        <w:autoSpaceDN/>
        <w:adjustRightInd/>
        <w:spacing w:after="120"/>
        <w:jc w:val="both"/>
        <w:outlineLvl w:val="2"/>
        <w:rPr>
          <w:rFonts w:ascii="Calibri" w:hAnsi="Calibri" w:cs="Calibri"/>
          <w:bCs/>
          <w:color w:val="365F91"/>
          <w:sz w:val="28"/>
          <w:szCs w:val="26"/>
          <w:lang w:val="es-ES"/>
        </w:rPr>
      </w:pPr>
      <w:bookmarkStart w:id="28" w:name="_Toc484426931"/>
      <w:bookmarkStart w:id="29" w:name="_Toc484427091"/>
      <w:r w:rsidRPr="00C31337">
        <w:rPr>
          <w:rFonts w:ascii="Calibri" w:hAnsi="Calibri" w:cs="Calibri"/>
          <w:bCs/>
          <w:color w:val="365F91"/>
          <w:sz w:val="28"/>
          <w:szCs w:val="26"/>
          <w:lang w:val="es-ES"/>
        </w:rPr>
        <w:t>Modelización científica de la propagación del sonido realizada de manera independiente</w:t>
      </w:r>
      <w:bookmarkEnd w:id="28"/>
      <w:bookmarkEnd w:id="29"/>
    </w:p>
    <w:p w:rsidR="00C31337" w:rsidRPr="00C31337" w:rsidRDefault="00C31337" w:rsidP="00815E06">
      <w:pPr>
        <w:keepLines/>
        <w:widowControl/>
        <w:numPr>
          <w:ilvl w:val="0"/>
          <w:numId w:val="12"/>
        </w:numPr>
        <w:autoSpaceDE/>
        <w:autoSpaceDN/>
        <w:adjustRightInd/>
        <w:spacing w:after="120"/>
        <w:jc w:val="both"/>
        <w:rPr>
          <w:rFonts w:eastAsia="Calibri"/>
          <w:sz w:val="22"/>
          <w:szCs w:val="22"/>
          <w:lang w:val="es-ES"/>
        </w:rPr>
      </w:pPr>
      <w:r w:rsidRPr="00C31337">
        <w:rPr>
          <w:rFonts w:eastAsia="Calibri"/>
          <w:sz w:val="22"/>
          <w:szCs w:val="22"/>
          <w:lang w:val="es-ES"/>
        </w:rPr>
        <w:t>El objetivo de la modelización del ruido para las EIA es predecir la cantidad de ruido que una determinada actividad generará y en qué forma se dispersará. La finalidad de esta labor es crear un modelo de los niveles de sonido recibidos a determinadas distancias de la fuente del ruido. La cantidad de sonido que se pierde en el receptor con respecto a la fuente de sonido representa la pérdida de propagación.</w:t>
      </w:r>
    </w:p>
    <w:p w:rsidR="00C31337" w:rsidRPr="00C31337" w:rsidRDefault="00C31337" w:rsidP="00815E06">
      <w:pPr>
        <w:keepLines/>
        <w:widowControl/>
        <w:numPr>
          <w:ilvl w:val="0"/>
          <w:numId w:val="12"/>
        </w:numPr>
        <w:autoSpaceDE/>
        <w:autoSpaceDN/>
        <w:adjustRightInd/>
        <w:spacing w:after="120"/>
        <w:jc w:val="both"/>
        <w:rPr>
          <w:rFonts w:eastAsia="Calibri"/>
          <w:sz w:val="22"/>
          <w:szCs w:val="22"/>
          <w:lang w:val="es-ES"/>
        </w:rPr>
      </w:pPr>
      <w:r w:rsidRPr="00C31337">
        <w:rPr>
          <w:rFonts w:eastAsia="Calibri"/>
          <w:sz w:val="22"/>
          <w:szCs w:val="22"/>
          <w:lang w:val="es-ES"/>
        </w:rPr>
        <w:t>La intención respecto de las EIA es evaluar el impacto de las actividades propuestas en las especies marinas y el medio ambiente. Las EIA no deberían presentar únicamente el resultado principal de interés para las actividades.  Debería notificarse todo el ancho de banda de frecuencias de una fuente propuesta de ruido antropogénico, la intensidad/presión/producción de energía dentro de ese rango completo, así como la frecuencia principal o media/mediana de funcionamiento de la fuente o fuentes propuestas. (</w:t>
      </w:r>
      <w:proofErr w:type="spellStart"/>
      <w:r w:rsidRPr="00C31337">
        <w:rPr>
          <w:rFonts w:eastAsia="Calibri"/>
          <w:sz w:val="22"/>
          <w:szCs w:val="22"/>
          <w:lang w:val="es-ES"/>
        </w:rPr>
        <w:t>Urick</w:t>
      </w:r>
      <w:proofErr w:type="spellEnd"/>
      <w:r w:rsidRPr="00C31337">
        <w:rPr>
          <w:rFonts w:eastAsia="Calibri"/>
          <w:sz w:val="22"/>
          <w:szCs w:val="22"/>
          <w:lang w:val="es-ES"/>
        </w:rPr>
        <w:t xml:space="preserve">, 1983, </w:t>
      </w:r>
      <w:proofErr w:type="spellStart"/>
      <w:r w:rsidRPr="00C31337">
        <w:rPr>
          <w:rFonts w:eastAsia="Calibri"/>
          <w:sz w:val="22"/>
          <w:szCs w:val="22"/>
          <w:lang w:val="es-ES"/>
        </w:rPr>
        <w:t>Etter</w:t>
      </w:r>
      <w:proofErr w:type="spellEnd"/>
      <w:r w:rsidRPr="00C31337">
        <w:rPr>
          <w:rFonts w:eastAsia="Calibri"/>
          <w:sz w:val="22"/>
          <w:szCs w:val="22"/>
          <w:lang w:val="es-ES"/>
        </w:rPr>
        <w:t xml:space="preserve">, 2013; </w:t>
      </w:r>
      <w:proofErr w:type="spellStart"/>
      <w:r w:rsidRPr="00C31337">
        <w:rPr>
          <w:rFonts w:eastAsia="Calibri"/>
          <w:sz w:val="22"/>
          <w:szCs w:val="22"/>
          <w:lang w:val="es-ES"/>
        </w:rPr>
        <w:t>Prideaux</w:t>
      </w:r>
      <w:proofErr w:type="spellEnd"/>
      <w:r w:rsidRPr="00C31337">
        <w:rPr>
          <w:rFonts w:eastAsia="Calibri"/>
          <w:sz w:val="22"/>
          <w:szCs w:val="22"/>
          <w:lang w:val="es-ES"/>
        </w:rPr>
        <w:t>, 2017a).</w:t>
      </w:r>
    </w:p>
    <w:p w:rsidR="00C31337" w:rsidRPr="00C31337" w:rsidRDefault="00C31337" w:rsidP="00815E06">
      <w:pPr>
        <w:keepNext/>
        <w:widowControl/>
        <w:numPr>
          <w:ilvl w:val="0"/>
          <w:numId w:val="12"/>
        </w:numPr>
        <w:autoSpaceDE/>
        <w:autoSpaceDN/>
        <w:adjustRightInd/>
        <w:spacing w:after="120"/>
        <w:jc w:val="both"/>
        <w:rPr>
          <w:rFonts w:eastAsia="Calibri"/>
          <w:sz w:val="22"/>
          <w:szCs w:val="22"/>
          <w:lang w:val="es-ES" w:eastAsia="en-AU"/>
        </w:rPr>
      </w:pPr>
      <w:r w:rsidRPr="00C31337">
        <w:rPr>
          <w:rFonts w:eastAsia="Calibri"/>
          <w:sz w:val="22"/>
          <w:szCs w:val="22"/>
          <w:lang w:val="es-ES"/>
        </w:rPr>
        <w:t xml:space="preserve">Se han desarrollado numerosos modelos de propagación, como la teoría de rayos, modos normales, propagación </w:t>
      </w:r>
      <w:proofErr w:type="spellStart"/>
      <w:r w:rsidRPr="00C31337">
        <w:rPr>
          <w:rFonts w:eastAsia="Calibri"/>
          <w:sz w:val="22"/>
          <w:szCs w:val="22"/>
          <w:lang w:val="es-ES"/>
        </w:rPr>
        <w:t>multi</w:t>
      </w:r>
      <w:proofErr w:type="spellEnd"/>
      <w:r w:rsidRPr="00C31337">
        <w:rPr>
          <w:rFonts w:eastAsia="Calibri"/>
          <w:sz w:val="22"/>
          <w:szCs w:val="22"/>
          <w:lang w:val="es-ES"/>
        </w:rPr>
        <w:t xml:space="preserve">-camino, campo rápido, integración del número de onda o ecuación parabólica. No obstante, ninguno de los modelos representa todas las frecuencias y entornos. Los factores que influyen en la elección del modelo de propagación que debería utilizarse incluyen las frecuencias del ruido, la profundidad del agua, la topografía del fondo marino, la temperatura y la salinidad, y variaciones espaciales en el entorno. </w:t>
      </w:r>
      <w:r w:rsidRPr="00C31337">
        <w:rPr>
          <w:rFonts w:eastAsia="Calibri"/>
          <w:sz w:val="22"/>
          <w:szCs w:val="22"/>
          <w:lang w:val="es-ES" w:eastAsia="en-AU"/>
        </w:rPr>
        <w:t>(</w:t>
      </w:r>
      <w:proofErr w:type="spellStart"/>
      <w:r w:rsidRPr="00C31337">
        <w:rPr>
          <w:rFonts w:eastAsia="Calibri"/>
          <w:sz w:val="22"/>
          <w:szCs w:val="22"/>
          <w:lang w:val="es-ES"/>
        </w:rPr>
        <w:t>Urick</w:t>
      </w:r>
      <w:proofErr w:type="spellEnd"/>
      <w:r w:rsidRPr="00C31337">
        <w:rPr>
          <w:rFonts w:eastAsia="Calibri"/>
          <w:sz w:val="22"/>
          <w:szCs w:val="22"/>
          <w:lang w:val="es-ES"/>
        </w:rPr>
        <w:t xml:space="preserve">, 1983, </w:t>
      </w:r>
      <w:proofErr w:type="spellStart"/>
      <w:r w:rsidRPr="00C31337">
        <w:rPr>
          <w:rFonts w:eastAsia="Calibri"/>
          <w:sz w:val="22"/>
          <w:szCs w:val="22"/>
          <w:lang w:val="es-ES"/>
        </w:rPr>
        <w:t>Etter</w:t>
      </w:r>
      <w:proofErr w:type="spellEnd"/>
      <w:r w:rsidRPr="00C31337">
        <w:rPr>
          <w:rFonts w:eastAsia="Calibri"/>
          <w:sz w:val="22"/>
          <w:szCs w:val="22"/>
          <w:lang w:val="es-ES"/>
        </w:rPr>
        <w:t xml:space="preserve">, 2013; </w:t>
      </w:r>
      <w:proofErr w:type="spellStart"/>
      <w:r w:rsidRPr="00C31337">
        <w:rPr>
          <w:rFonts w:eastAsia="Calibri"/>
          <w:sz w:val="22"/>
          <w:szCs w:val="22"/>
          <w:lang w:val="es-ES"/>
        </w:rPr>
        <w:t>Prideaux</w:t>
      </w:r>
      <w:proofErr w:type="spellEnd"/>
      <w:r w:rsidRPr="00C31337">
        <w:rPr>
          <w:rFonts w:eastAsia="Calibri"/>
          <w:sz w:val="22"/>
          <w:szCs w:val="22"/>
          <w:lang w:val="es-ES"/>
        </w:rPr>
        <w:t>, 2017a)</w:t>
      </w:r>
    </w:p>
    <w:p w:rsidR="00C31337" w:rsidRPr="00C31337" w:rsidRDefault="00C31337" w:rsidP="00815E06">
      <w:pPr>
        <w:keepLines/>
        <w:widowControl/>
        <w:numPr>
          <w:ilvl w:val="0"/>
          <w:numId w:val="12"/>
        </w:numPr>
        <w:autoSpaceDE/>
        <w:autoSpaceDN/>
        <w:adjustRightInd/>
        <w:spacing w:after="120"/>
        <w:jc w:val="both"/>
        <w:rPr>
          <w:rFonts w:eastAsia="Calibri"/>
          <w:sz w:val="22"/>
          <w:szCs w:val="22"/>
          <w:lang w:val="es-ES"/>
        </w:rPr>
      </w:pPr>
      <w:r w:rsidRPr="00C31337">
        <w:rPr>
          <w:rFonts w:eastAsia="Calibri"/>
          <w:sz w:val="22"/>
          <w:szCs w:val="22"/>
          <w:lang w:val="es-ES"/>
        </w:rPr>
        <w:t>La exactitud (es decir, el sesgo) de los modelos de propagación del sonido depende fuertemente de la exactitud de los datos que se introduzcan.</w:t>
      </w:r>
    </w:p>
    <w:p w:rsidR="00C31337" w:rsidRPr="00C31337" w:rsidRDefault="00C31337" w:rsidP="00815E06">
      <w:pPr>
        <w:keepLines/>
        <w:widowControl/>
        <w:numPr>
          <w:ilvl w:val="0"/>
          <w:numId w:val="12"/>
        </w:numPr>
        <w:autoSpaceDE/>
        <w:autoSpaceDN/>
        <w:adjustRightInd/>
        <w:spacing w:after="120"/>
        <w:jc w:val="both"/>
        <w:rPr>
          <w:rFonts w:eastAsia="Calibri"/>
          <w:sz w:val="22"/>
          <w:szCs w:val="22"/>
          <w:lang w:val="es-ES"/>
        </w:rPr>
      </w:pPr>
      <w:r w:rsidRPr="00C31337">
        <w:rPr>
          <w:rFonts w:eastAsia="Calibri"/>
          <w:sz w:val="22"/>
          <w:szCs w:val="22"/>
          <w:lang w:val="es-ES"/>
        </w:rPr>
        <w:t xml:space="preserve">Normalmente ausente en las EIA está la modelización de la propagación del movimiento de las partículas. Los invertebrados y algunos peces detectan el sonido a través del movimiento de partículas para identificar los depredadores y sus presas. Al igual que la intensidad del sonido, el movimiento de las partículas varía considerablemente cerca de las fuentes de ruido y en aguas poco profundas. Los niveles excesivos de </w:t>
      </w:r>
      <w:proofErr w:type="spellStart"/>
      <w:r w:rsidRPr="00C31337">
        <w:rPr>
          <w:rFonts w:eastAsia="Calibri"/>
          <w:sz w:val="22"/>
          <w:szCs w:val="22"/>
          <w:lang w:val="es-ES"/>
        </w:rPr>
        <w:t>insonificación</w:t>
      </w:r>
      <w:proofErr w:type="spellEnd"/>
      <w:r w:rsidRPr="00C31337">
        <w:rPr>
          <w:rFonts w:eastAsia="Calibri"/>
          <w:sz w:val="22"/>
          <w:szCs w:val="22"/>
          <w:lang w:val="es-ES"/>
        </w:rPr>
        <w:t xml:space="preserve"> de estos grupos de animales pueden provocar lesiones (</w:t>
      </w:r>
      <w:proofErr w:type="spellStart"/>
      <w:r w:rsidRPr="00C31337">
        <w:rPr>
          <w:rFonts w:eastAsia="Calibri"/>
          <w:sz w:val="22"/>
          <w:szCs w:val="22"/>
          <w:lang w:val="es-ES"/>
        </w:rPr>
        <w:t>barotrauma</w:t>
      </w:r>
      <w:proofErr w:type="spellEnd"/>
      <w:r w:rsidRPr="00C31337">
        <w:rPr>
          <w:rFonts w:eastAsia="Calibri"/>
          <w:sz w:val="22"/>
          <w:szCs w:val="22"/>
          <w:lang w:val="es-ES"/>
        </w:rPr>
        <w:t xml:space="preserve">). Se requieren técnicas de modelización específicas para prever el impacto en estas especies. </w:t>
      </w:r>
    </w:p>
    <w:p w:rsidR="00C31337" w:rsidRPr="00C31337" w:rsidRDefault="00C31337" w:rsidP="00C31337">
      <w:pPr>
        <w:keepLines/>
        <w:autoSpaceDE/>
        <w:autoSpaceDN/>
        <w:adjustRightInd/>
        <w:jc w:val="both"/>
        <w:rPr>
          <w:rFonts w:eastAsia="Calibri"/>
          <w:sz w:val="22"/>
          <w:szCs w:val="22"/>
          <w:lang w:val="es-ES"/>
        </w:rPr>
      </w:pPr>
    </w:p>
    <w:p w:rsidR="00C31337" w:rsidRPr="00C31337" w:rsidRDefault="00C31337" w:rsidP="00C31337">
      <w:pPr>
        <w:keepLines/>
        <w:numPr>
          <w:ilvl w:val="1"/>
          <w:numId w:val="0"/>
        </w:numPr>
        <w:autoSpaceDE/>
        <w:autoSpaceDN/>
        <w:adjustRightInd/>
        <w:spacing w:after="120"/>
        <w:ind w:left="360" w:hanging="360"/>
        <w:outlineLvl w:val="2"/>
        <w:rPr>
          <w:rFonts w:ascii="Calibri" w:hAnsi="Calibri" w:cs="Calibri"/>
          <w:bCs/>
          <w:color w:val="365F91"/>
          <w:sz w:val="28"/>
          <w:szCs w:val="26"/>
          <w:lang w:val="es-ES"/>
        </w:rPr>
      </w:pPr>
      <w:bookmarkStart w:id="30" w:name="_Toc484426932"/>
      <w:bookmarkStart w:id="31" w:name="_Toc484427092"/>
      <w:r w:rsidRPr="00C31337">
        <w:rPr>
          <w:rFonts w:ascii="Calibri" w:hAnsi="Calibri" w:cs="Calibri"/>
          <w:bCs/>
          <w:color w:val="365F91"/>
          <w:sz w:val="28"/>
          <w:szCs w:val="26"/>
          <w:lang w:val="es-ES"/>
        </w:rPr>
        <w:t>Nivel de exposición al sonido acumulativa (</w:t>
      </w:r>
      <w:proofErr w:type="spellStart"/>
      <w:r w:rsidRPr="00C31337">
        <w:rPr>
          <w:rFonts w:ascii="Calibri" w:hAnsi="Calibri" w:cs="Calibri"/>
          <w:bCs/>
          <w:color w:val="365F91"/>
          <w:sz w:val="28"/>
          <w:szCs w:val="26"/>
          <w:lang w:val="es-ES"/>
        </w:rPr>
        <w:t>SEL</w:t>
      </w:r>
      <w:r w:rsidRPr="00C31337">
        <w:rPr>
          <w:rFonts w:ascii="Calibri" w:hAnsi="Calibri" w:cs="Calibri"/>
          <w:bCs/>
          <w:color w:val="365F91"/>
          <w:sz w:val="28"/>
          <w:szCs w:val="26"/>
          <w:vertAlign w:val="subscript"/>
          <w:lang w:val="es-ES"/>
        </w:rPr>
        <w:t>cum</w:t>
      </w:r>
      <w:proofErr w:type="spellEnd"/>
      <w:r w:rsidRPr="00C31337">
        <w:rPr>
          <w:rFonts w:ascii="Calibri" w:hAnsi="Calibri" w:cs="Calibri"/>
          <w:bCs/>
          <w:color w:val="365F91"/>
          <w:sz w:val="28"/>
          <w:szCs w:val="26"/>
          <w:lang w:val="es-ES"/>
        </w:rPr>
        <w:t>)</w:t>
      </w:r>
      <w:bookmarkEnd w:id="30"/>
      <w:bookmarkEnd w:id="31"/>
    </w:p>
    <w:p w:rsidR="00C31337" w:rsidRPr="00C31337" w:rsidRDefault="00C31337" w:rsidP="00815E06">
      <w:pPr>
        <w:keepNext/>
        <w:widowControl/>
        <w:numPr>
          <w:ilvl w:val="0"/>
          <w:numId w:val="12"/>
        </w:numPr>
        <w:autoSpaceDE/>
        <w:autoSpaceDN/>
        <w:adjustRightInd/>
        <w:spacing w:after="120"/>
        <w:jc w:val="both"/>
        <w:rPr>
          <w:rFonts w:eastAsia="Calibri"/>
          <w:sz w:val="22"/>
          <w:szCs w:val="22"/>
          <w:lang w:val="es-ES"/>
        </w:rPr>
      </w:pPr>
      <w:r w:rsidRPr="00C31337">
        <w:rPr>
          <w:rFonts w:eastAsia="Calibri"/>
          <w:sz w:val="22"/>
          <w:szCs w:val="22"/>
          <w:lang w:val="es-ES"/>
        </w:rPr>
        <w:t>Generalmente se hace referencia al nivel de exposición a sonidos (SEL) en términos de dB 0 a pico o pico a pico (dB 0 a pico o dB p a p) para sonidos impulsivos como las pistolas de aire, o la perforación, y dB de media cuadrática (</w:t>
      </w:r>
      <w:proofErr w:type="spellStart"/>
      <w:r w:rsidRPr="00C31337">
        <w:rPr>
          <w:rFonts w:eastAsia="Calibri"/>
          <w:sz w:val="22"/>
          <w:szCs w:val="22"/>
          <w:lang w:val="es-ES"/>
        </w:rPr>
        <w:t>dB</w:t>
      </w:r>
      <w:r w:rsidRPr="00C31337">
        <w:rPr>
          <w:rFonts w:eastAsia="Calibri"/>
          <w:sz w:val="22"/>
          <w:szCs w:val="22"/>
          <w:vertAlign w:val="subscript"/>
          <w:lang w:val="es-ES"/>
        </w:rPr>
        <w:t>rms</w:t>
      </w:r>
      <w:proofErr w:type="spellEnd"/>
      <w:r w:rsidRPr="00C31337">
        <w:rPr>
          <w:rFonts w:eastAsia="Calibri"/>
          <w:sz w:val="22"/>
          <w:szCs w:val="22"/>
          <w:lang w:val="es-ES"/>
        </w:rPr>
        <w:t>) para ruidos no impulsivos, como por ejemplo el ruido de los barcos, dragado, o el constante zumbido de los parques eólicos. A menudo esta métrica está normalizada a una exposición única al sonido de un segundo (NOAA, 2016).</w:t>
      </w:r>
      <w:r w:rsidRPr="00C31337">
        <w:rPr>
          <w:rFonts w:eastAsia="Calibri"/>
          <w:sz w:val="23"/>
          <w:szCs w:val="23"/>
          <w:lang w:val="es-ES"/>
        </w:rPr>
        <w:t xml:space="preserve"> La medida del SEL cumulativo (</w:t>
      </w:r>
      <w:proofErr w:type="spellStart"/>
      <w:r w:rsidRPr="00C31337">
        <w:rPr>
          <w:rFonts w:eastAsia="Calibri"/>
          <w:sz w:val="23"/>
          <w:szCs w:val="23"/>
          <w:lang w:val="es-ES"/>
        </w:rPr>
        <w:t>SEL</w:t>
      </w:r>
      <w:r w:rsidRPr="00C31337">
        <w:rPr>
          <w:rFonts w:eastAsia="Calibri"/>
          <w:sz w:val="23"/>
          <w:szCs w:val="23"/>
          <w:vertAlign w:val="subscript"/>
          <w:lang w:val="es-ES"/>
        </w:rPr>
        <w:t>cum</w:t>
      </w:r>
      <w:proofErr w:type="spellEnd"/>
      <w:r w:rsidRPr="00C31337">
        <w:rPr>
          <w:rFonts w:eastAsia="Calibri"/>
          <w:sz w:val="23"/>
          <w:szCs w:val="23"/>
          <w:lang w:val="es-ES"/>
        </w:rPr>
        <w:t xml:space="preserve">) permite la exposición cumulativa de un animal a un campo de sonido por un periodo de tiempo extendido (generalmente 24 horas) para su evaluación frente a un umbral predefinido de lesión. </w:t>
      </w:r>
      <w:r w:rsidRPr="00C31337">
        <w:rPr>
          <w:rFonts w:eastAsia="Calibri"/>
          <w:sz w:val="22"/>
          <w:szCs w:val="22"/>
          <w:lang w:val="es-ES"/>
        </w:rPr>
        <w:t>(</w:t>
      </w:r>
      <w:proofErr w:type="spellStart"/>
      <w:r w:rsidRPr="00C31337">
        <w:rPr>
          <w:rFonts w:eastAsia="Calibri"/>
          <w:sz w:val="22"/>
          <w:szCs w:val="22"/>
          <w:lang w:val="es-ES"/>
        </w:rPr>
        <w:t>Southall</w:t>
      </w:r>
      <w:proofErr w:type="spellEnd"/>
      <w:r w:rsidRPr="00C31337">
        <w:rPr>
          <w:rFonts w:eastAsia="Calibri"/>
          <w:sz w:val="22"/>
          <w:szCs w:val="22"/>
          <w:lang w:val="es-ES"/>
        </w:rPr>
        <w:t xml:space="preserve">, 2007; NOAA, 2016) </w:t>
      </w:r>
    </w:p>
    <w:p w:rsidR="00C31337" w:rsidRPr="00C31337" w:rsidRDefault="00C31337" w:rsidP="00815E06">
      <w:pPr>
        <w:keepNext/>
        <w:widowControl/>
        <w:numPr>
          <w:ilvl w:val="0"/>
          <w:numId w:val="12"/>
        </w:numPr>
        <w:autoSpaceDE/>
        <w:autoSpaceDN/>
        <w:adjustRightInd/>
        <w:spacing w:after="120"/>
        <w:jc w:val="both"/>
        <w:rPr>
          <w:rFonts w:eastAsia="Calibri"/>
          <w:sz w:val="22"/>
          <w:szCs w:val="22"/>
          <w:lang w:val="es-ES"/>
        </w:rPr>
      </w:pPr>
      <w:r w:rsidRPr="00C31337">
        <w:rPr>
          <w:rFonts w:eastAsia="Calibri"/>
          <w:sz w:val="22"/>
          <w:szCs w:val="22"/>
          <w:lang w:val="es-ES"/>
        </w:rPr>
        <w:t xml:space="preserve">NOAA recomienda un periodo cumulativo de referencia de 24 horas, pero reconoce que puede haber situaciones específicas de exposición donde este periodo cumulativo requiera ser ajustado (p.ej. si la actividad dura menos de 24 horas o en situaciones donde se predice que los receptores experimentarán una exposición al ruido de duración inusualmente larga) (NOAA, 2016). Alemania requiere un sistema métrico dual que consiste en un nivel de intensidad del sonido (0 a pico) y </w:t>
      </w:r>
      <w:proofErr w:type="spellStart"/>
      <w:r w:rsidRPr="00C31337">
        <w:rPr>
          <w:rFonts w:eastAsia="Calibri"/>
          <w:sz w:val="22"/>
          <w:szCs w:val="22"/>
          <w:lang w:val="es-ES"/>
        </w:rPr>
        <w:t>SEL</w:t>
      </w:r>
      <w:r w:rsidRPr="00C31337">
        <w:rPr>
          <w:rFonts w:eastAsia="Calibri"/>
          <w:sz w:val="22"/>
          <w:szCs w:val="22"/>
          <w:vertAlign w:val="subscript"/>
          <w:lang w:val="es-ES"/>
        </w:rPr>
        <w:t>cum</w:t>
      </w:r>
      <w:proofErr w:type="spellEnd"/>
      <w:r w:rsidRPr="00C31337">
        <w:rPr>
          <w:rFonts w:eastAsia="Calibri"/>
          <w:sz w:val="22"/>
          <w:szCs w:val="22"/>
          <w:lang w:val="es-ES"/>
        </w:rPr>
        <w:t xml:space="preserve"> a </w:t>
      </w:r>
      <w:r w:rsidRPr="00C31337">
        <w:rPr>
          <w:rFonts w:eastAsia="Calibri"/>
          <w:sz w:val="22"/>
          <w:szCs w:val="22"/>
          <w:lang w:val="es-ES"/>
        </w:rPr>
        <w:lastRenderedPageBreak/>
        <w:t>una distancia específica. Este requerimiento evalúa tanto el ciclo de la actividad como la energía dentro de los pulsos individuales.</w:t>
      </w:r>
    </w:p>
    <w:p w:rsidR="00C31337" w:rsidRPr="00C31337" w:rsidRDefault="00C31337" w:rsidP="00C31337">
      <w:pPr>
        <w:keepNext/>
        <w:autoSpaceDE/>
        <w:autoSpaceDN/>
        <w:adjustRightInd/>
        <w:jc w:val="both"/>
        <w:rPr>
          <w:rFonts w:eastAsia="Calibri"/>
          <w:sz w:val="22"/>
          <w:szCs w:val="22"/>
          <w:lang w:val="es-ES"/>
        </w:rPr>
      </w:pPr>
    </w:p>
    <w:p w:rsidR="00C31337" w:rsidRPr="00C31337" w:rsidRDefault="00C31337" w:rsidP="00C31337">
      <w:pPr>
        <w:keepLines/>
        <w:numPr>
          <w:ilvl w:val="1"/>
          <w:numId w:val="0"/>
        </w:numPr>
        <w:autoSpaceDE/>
        <w:autoSpaceDN/>
        <w:adjustRightInd/>
        <w:spacing w:after="120"/>
        <w:ind w:left="360" w:hanging="360"/>
        <w:outlineLvl w:val="2"/>
        <w:rPr>
          <w:rFonts w:ascii="Calibri" w:hAnsi="Calibri" w:cs="Calibri"/>
          <w:bCs/>
          <w:color w:val="365F91"/>
          <w:sz w:val="28"/>
          <w:szCs w:val="26"/>
          <w:lang w:val="es-ES"/>
        </w:rPr>
      </w:pPr>
      <w:bookmarkStart w:id="32" w:name="_Toc484426933"/>
      <w:bookmarkStart w:id="33" w:name="_Toc484427093"/>
      <w:r w:rsidRPr="00C31337">
        <w:rPr>
          <w:rFonts w:ascii="Calibri" w:hAnsi="Calibri" w:cs="Calibri"/>
          <w:bCs/>
          <w:color w:val="365F91"/>
          <w:sz w:val="28"/>
          <w:szCs w:val="26"/>
          <w:lang w:val="es-ES"/>
        </w:rPr>
        <w:t>Movimiento de partículas</w:t>
      </w:r>
      <w:bookmarkEnd w:id="32"/>
      <w:bookmarkEnd w:id="33"/>
    </w:p>
    <w:p w:rsidR="00C31337" w:rsidRPr="00C31337" w:rsidRDefault="00C31337" w:rsidP="00815E06">
      <w:pPr>
        <w:keepLines/>
        <w:widowControl/>
        <w:numPr>
          <w:ilvl w:val="0"/>
          <w:numId w:val="12"/>
        </w:numPr>
        <w:autoSpaceDE/>
        <w:autoSpaceDN/>
        <w:adjustRightInd/>
        <w:spacing w:after="120"/>
        <w:jc w:val="both"/>
        <w:rPr>
          <w:rFonts w:eastAsia="Calibri"/>
          <w:sz w:val="22"/>
          <w:szCs w:val="22"/>
        </w:rPr>
      </w:pPr>
      <w:r w:rsidRPr="00C31337">
        <w:rPr>
          <w:rFonts w:eastAsia="Calibri"/>
          <w:sz w:val="22"/>
          <w:szCs w:val="22"/>
          <w:lang w:val="es-ES"/>
        </w:rPr>
        <w:t xml:space="preserve">Los niveles de exposición al sonido funcionan bien para los mamíferos marinos, pero no así para otras especies marinas incluyendo crustáceos, bivalvos y cefalópodos, debido a que las especies detectan el sonido a través del movimiento de las partículas (el organismo produce una resonancia según las ondas sonoras circundantes, oscilando de una lado para otro en una dirección determinada) en lugar de a través del mecanismo timpánico de los mamíferos marinos o de las vejigas natatorias de algunas especies de peces. </w:t>
      </w:r>
      <w:r w:rsidRPr="00C31337">
        <w:rPr>
          <w:rFonts w:eastAsia="Calibri"/>
          <w:sz w:val="22"/>
          <w:szCs w:val="22"/>
        </w:rPr>
        <w:t xml:space="preserve">(Mooney, </w:t>
      </w:r>
      <w:r w:rsidRPr="00C31337">
        <w:rPr>
          <w:rFonts w:eastAsia="Calibri"/>
          <w:i/>
          <w:sz w:val="22"/>
          <w:szCs w:val="22"/>
        </w:rPr>
        <w:t>et.al.</w:t>
      </w:r>
      <w:r w:rsidRPr="00C31337">
        <w:rPr>
          <w:rFonts w:eastAsia="Calibri"/>
          <w:sz w:val="22"/>
          <w:szCs w:val="22"/>
        </w:rPr>
        <w:t xml:space="preserve">, 2010; André, </w:t>
      </w:r>
      <w:r w:rsidRPr="00C31337">
        <w:rPr>
          <w:rFonts w:eastAsia="Calibri"/>
          <w:i/>
          <w:sz w:val="22"/>
          <w:szCs w:val="22"/>
        </w:rPr>
        <w:t>et.al.</w:t>
      </w:r>
      <w:r w:rsidRPr="00C31337">
        <w:rPr>
          <w:rFonts w:eastAsia="Calibri"/>
          <w:sz w:val="22"/>
          <w:szCs w:val="22"/>
        </w:rPr>
        <w:t>, 2011; Hawkins and Popper, 2016; NOAA, 2016).</w:t>
      </w:r>
    </w:p>
    <w:p w:rsidR="00C31337" w:rsidRPr="00C31337" w:rsidRDefault="00C31337" w:rsidP="00815E06">
      <w:pPr>
        <w:keepLines/>
        <w:widowControl/>
        <w:numPr>
          <w:ilvl w:val="0"/>
          <w:numId w:val="12"/>
        </w:numPr>
        <w:autoSpaceDE/>
        <w:autoSpaceDN/>
        <w:adjustRightInd/>
        <w:spacing w:after="120"/>
        <w:jc w:val="both"/>
        <w:rPr>
          <w:rFonts w:eastAsia="Calibri"/>
          <w:sz w:val="22"/>
          <w:szCs w:val="22"/>
          <w:lang w:val="es-ES"/>
        </w:rPr>
      </w:pPr>
      <w:r w:rsidRPr="00C31337">
        <w:rPr>
          <w:rFonts w:eastAsia="Calibri"/>
          <w:sz w:val="22"/>
          <w:szCs w:val="22"/>
          <w:lang w:val="es-ES"/>
        </w:rPr>
        <w:t>La detección del movimiento de partículas requiere unos tipos de sensores diferentes a los utilizados por los hidrófonos convencionales. Estos sensores deben especificar el movimiento de partículas en cuanto al desplazamiento de partículas, o sus derivadas temporales (velocidad de partículas o aceleración de partículas).</w:t>
      </w:r>
    </w:p>
    <w:p w:rsidR="00C31337" w:rsidRPr="00C31337" w:rsidRDefault="00C31337" w:rsidP="00C31337">
      <w:pPr>
        <w:keepLines/>
        <w:autoSpaceDE/>
        <w:autoSpaceDN/>
        <w:adjustRightInd/>
        <w:spacing w:after="200" w:line="276" w:lineRule="auto"/>
        <w:rPr>
          <w:rFonts w:eastAsia="Calibri"/>
          <w:sz w:val="22"/>
          <w:szCs w:val="22"/>
          <w:lang w:val="es-ES"/>
        </w:rPr>
      </w:pPr>
    </w:p>
    <w:p w:rsidR="00C31337" w:rsidRPr="00C31337" w:rsidRDefault="00C31337" w:rsidP="00C31337">
      <w:pPr>
        <w:keepLines/>
        <w:autoSpaceDE/>
        <w:autoSpaceDN/>
        <w:adjustRightInd/>
        <w:spacing w:after="200" w:line="276" w:lineRule="auto"/>
        <w:rPr>
          <w:rFonts w:eastAsia="Calibri"/>
          <w:sz w:val="22"/>
          <w:szCs w:val="22"/>
          <w:lang w:val="es-ES"/>
        </w:rPr>
      </w:pPr>
    </w:p>
    <w:p w:rsidR="00C31337" w:rsidRPr="00C31337" w:rsidRDefault="00C31337" w:rsidP="00C31337">
      <w:pPr>
        <w:keepLines/>
        <w:autoSpaceDE/>
        <w:autoSpaceDN/>
        <w:adjustRightInd/>
        <w:spacing w:after="120"/>
        <w:jc w:val="both"/>
        <w:outlineLvl w:val="1"/>
        <w:rPr>
          <w:rFonts w:ascii="Calibri" w:hAnsi="Calibri" w:cs="Calibri"/>
          <w:b/>
          <w:bCs/>
          <w:color w:val="365F91"/>
          <w:sz w:val="32"/>
          <w:szCs w:val="26"/>
          <w:lang w:val="es-ES"/>
        </w:rPr>
      </w:pPr>
      <w:bookmarkStart w:id="34" w:name="_Toc457301494"/>
      <w:bookmarkStart w:id="35" w:name="_Toc484426934"/>
      <w:bookmarkStart w:id="36" w:name="_Toc484427094"/>
      <w:r w:rsidRPr="00C31337">
        <w:rPr>
          <w:rFonts w:ascii="Calibri" w:hAnsi="Calibri" w:cs="Calibri"/>
          <w:b/>
          <w:bCs/>
          <w:color w:val="365F91"/>
          <w:sz w:val="32"/>
          <w:szCs w:val="26"/>
          <w:lang w:val="es-ES"/>
        </w:rPr>
        <w:t>Directriz sobre las EIA para el sonar militar y civil de alta potencia</w:t>
      </w:r>
      <w:bookmarkEnd w:id="34"/>
      <w:bookmarkEnd w:id="35"/>
      <w:bookmarkEnd w:id="36"/>
    </w:p>
    <w:p w:rsidR="00C31337" w:rsidRPr="00C31337" w:rsidRDefault="00C31337" w:rsidP="00C31337">
      <w:pPr>
        <w:keepLines/>
        <w:autoSpaceDE/>
        <w:autoSpaceDN/>
        <w:adjustRightInd/>
        <w:spacing w:after="120"/>
        <w:jc w:val="both"/>
        <w:rPr>
          <w:rFonts w:eastAsia="Calibri"/>
          <w:sz w:val="22"/>
          <w:szCs w:val="22"/>
          <w:lang w:val="es-ES"/>
        </w:rPr>
      </w:pPr>
      <w:r w:rsidRPr="00C31337">
        <w:rPr>
          <w:rFonts w:eastAsia="Calibri"/>
          <w:sz w:val="22"/>
          <w:szCs w:val="22"/>
          <w:lang w:val="es-ES"/>
        </w:rPr>
        <w:t xml:space="preserve">Esta Directriz sobre las EIA debería utilizarse en combinación con los módulos apropiados sobre las especies y el impacto que figuran en la </w:t>
      </w:r>
      <w:r w:rsidRPr="00C31337">
        <w:rPr>
          <w:rFonts w:eastAsia="Calibri"/>
          <w:b/>
          <w:sz w:val="22"/>
          <w:szCs w:val="22"/>
          <w:lang w:val="es-ES"/>
        </w:rPr>
        <w:t>Información sobre la asistencia técnica</w:t>
      </w:r>
      <w:r w:rsidRPr="00C31337">
        <w:rPr>
          <w:rFonts w:eastAsia="Calibri"/>
          <w:sz w:val="22"/>
          <w:szCs w:val="22"/>
          <w:lang w:val="es-ES"/>
        </w:rPr>
        <w:t xml:space="preserve"> (B.1-12, C y D) según se requieran para las distintas circunstancias regionales y nacionales.</w:t>
      </w:r>
    </w:p>
    <w:p w:rsidR="00C31337" w:rsidRPr="00C31337" w:rsidRDefault="00C31337" w:rsidP="00C31337">
      <w:pPr>
        <w:keepLines/>
        <w:autoSpaceDE/>
        <w:autoSpaceDN/>
        <w:adjustRightInd/>
        <w:spacing w:after="120"/>
        <w:jc w:val="both"/>
        <w:rPr>
          <w:rFonts w:eastAsia="Calibri"/>
          <w:sz w:val="22"/>
          <w:szCs w:val="22"/>
          <w:lang w:val="es-ES"/>
        </w:rPr>
      </w:pPr>
      <w:r w:rsidRPr="00C31337">
        <w:rPr>
          <w:rFonts w:eastAsia="Calibri"/>
          <w:sz w:val="22"/>
          <w:szCs w:val="22"/>
          <w:lang w:val="es-ES"/>
        </w:rPr>
        <w:t>La Directriz sobre las EIA para el transporte marítimo y el tráfico naval (cuadro V) debería utilizarse cuando la nave está en marcha/navegando con el sonar activo.</w:t>
      </w:r>
    </w:p>
    <w:tbl>
      <w:tblPr>
        <w:tblW w:w="9180"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235"/>
        <w:gridCol w:w="6945"/>
      </w:tblGrid>
      <w:tr w:rsidR="00C31337" w:rsidRPr="00C31337" w:rsidTr="00C31337">
        <w:tc>
          <w:tcPr>
            <w:tcW w:w="2235" w:type="dxa"/>
            <w:shd w:val="clear" w:color="auto" w:fill="4F81BD"/>
          </w:tcPr>
          <w:p w:rsidR="00C31337" w:rsidRPr="00C31337" w:rsidRDefault="00C31337" w:rsidP="00C31337">
            <w:pPr>
              <w:keepLines/>
              <w:autoSpaceDE/>
              <w:autoSpaceDN/>
              <w:adjustRightInd/>
              <w:rPr>
                <w:rFonts w:eastAsia="Calibri"/>
                <w:b/>
                <w:bCs/>
                <w:color w:val="FFFFFF"/>
                <w:sz w:val="22"/>
                <w:szCs w:val="22"/>
                <w:lang w:val="es-ES"/>
              </w:rPr>
            </w:pPr>
            <w:r w:rsidRPr="00C31337">
              <w:rPr>
                <w:rFonts w:eastAsia="Calibri"/>
                <w:b/>
                <w:bCs/>
                <w:color w:val="FFFFFF"/>
                <w:sz w:val="22"/>
                <w:szCs w:val="22"/>
                <w:lang w:val="es-ES"/>
              </w:rPr>
              <w:t>Componente</w:t>
            </w:r>
          </w:p>
        </w:tc>
        <w:tc>
          <w:tcPr>
            <w:tcW w:w="6945" w:type="dxa"/>
            <w:tcBorders>
              <w:top w:val="single" w:sz="8" w:space="0" w:color="4F81BD"/>
              <w:left w:val="single" w:sz="8" w:space="0" w:color="4F81BD"/>
              <w:right w:val="single" w:sz="8" w:space="0" w:color="4F81BD"/>
            </w:tcBorders>
            <w:shd w:val="clear" w:color="auto" w:fill="4F81BD"/>
          </w:tcPr>
          <w:p w:rsidR="00C31337" w:rsidRPr="00C31337" w:rsidRDefault="00C31337" w:rsidP="00C31337">
            <w:pPr>
              <w:keepLines/>
              <w:autoSpaceDE/>
              <w:autoSpaceDN/>
              <w:adjustRightInd/>
              <w:rPr>
                <w:rFonts w:eastAsia="Calibri"/>
                <w:b/>
                <w:bCs/>
                <w:color w:val="FFFFFF"/>
                <w:sz w:val="22"/>
                <w:szCs w:val="22"/>
                <w:lang w:val="es-ES"/>
              </w:rPr>
            </w:pPr>
            <w:bookmarkStart w:id="37" w:name="OLE_LINK37"/>
            <w:bookmarkStart w:id="38" w:name="OLE_LINK38"/>
            <w:r w:rsidRPr="00C31337">
              <w:rPr>
                <w:rFonts w:eastAsia="Calibri"/>
                <w:b/>
                <w:bCs/>
                <w:color w:val="FFFFFF"/>
                <w:sz w:val="22"/>
                <w:szCs w:val="22"/>
                <w:lang w:val="es-ES"/>
              </w:rPr>
              <w:t>Información detallada</w:t>
            </w:r>
            <w:bookmarkEnd w:id="37"/>
            <w:bookmarkEnd w:id="38"/>
          </w:p>
        </w:tc>
      </w:tr>
      <w:tr w:rsidR="00C31337" w:rsidRPr="00064F36" w:rsidTr="00C31337">
        <w:tc>
          <w:tcPr>
            <w:tcW w:w="2235" w:type="dxa"/>
            <w:tcBorders>
              <w:top w:val="single" w:sz="8" w:space="0" w:color="4F81BD"/>
              <w:left w:val="single" w:sz="8" w:space="0" w:color="4F81BD"/>
              <w:bottom w:val="single" w:sz="8" w:space="0" w:color="4F81BD"/>
            </w:tcBorders>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t>Descripción del área</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C31337" w:rsidRPr="00C31337" w:rsidRDefault="00C31337" w:rsidP="00815E06">
            <w:pPr>
              <w:keepLines/>
              <w:widowControl/>
              <w:numPr>
                <w:ilvl w:val="0"/>
                <w:numId w:val="13"/>
              </w:numPr>
              <w:autoSpaceDE/>
              <w:autoSpaceDN/>
              <w:adjustRightInd/>
              <w:jc w:val="both"/>
              <w:rPr>
                <w:rFonts w:eastAsia="Calibri"/>
                <w:sz w:val="22"/>
                <w:szCs w:val="22"/>
                <w:lang w:val="es-ES"/>
              </w:rPr>
            </w:pPr>
            <w:r w:rsidRPr="00C31337">
              <w:rPr>
                <w:rFonts w:eastAsia="Calibri"/>
                <w:sz w:val="22"/>
                <w:szCs w:val="22"/>
                <w:lang w:val="es-ES"/>
              </w:rPr>
              <w:t xml:space="preserve">Información detallada de la extensión espacial y naturaleza de la actividad, incluida la batimetría del fondo marino y la composición, descripción de las características de estratificación conocidas y amplias descripciones </w:t>
            </w:r>
            <w:proofErr w:type="spellStart"/>
            <w:r w:rsidRPr="00C31337">
              <w:rPr>
                <w:rFonts w:eastAsia="Calibri"/>
                <w:sz w:val="22"/>
                <w:szCs w:val="22"/>
                <w:lang w:val="es-ES"/>
              </w:rPr>
              <w:t>ecosistémicas</w:t>
            </w:r>
            <w:proofErr w:type="spellEnd"/>
            <w:r w:rsidRPr="00C31337">
              <w:rPr>
                <w:rFonts w:eastAsia="Calibri"/>
                <w:sz w:val="22"/>
                <w:szCs w:val="22"/>
                <w:lang w:val="es-ES"/>
              </w:rPr>
              <w:t>, así como del área espacial que experimentará el ruido antropogénico generado por la actividad propuesta, a niveles superiores a los del sonido del ambiente natural</w:t>
            </w:r>
          </w:p>
          <w:p w:rsidR="00C31337" w:rsidRPr="00C31337" w:rsidRDefault="00C31337" w:rsidP="00815E06">
            <w:pPr>
              <w:keepLines/>
              <w:widowControl/>
              <w:numPr>
                <w:ilvl w:val="0"/>
                <w:numId w:val="13"/>
              </w:numPr>
              <w:autoSpaceDE/>
              <w:autoSpaceDN/>
              <w:adjustRightInd/>
              <w:jc w:val="both"/>
              <w:rPr>
                <w:rFonts w:eastAsia="Calibri"/>
                <w:sz w:val="22"/>
                <w:szCs w:val="22"/>
                <w:lang w:val="es-ES"/>
              </w:rPr>
            </w:pPr>
            <w:r w:rsidRPr="00C31337">
              <w:rPr>
                <w:rFonts w:eastAsia="Calibri"/>
                <w:sz w:val="22"/>
                <w:szCs w:val="22"/>
                <w:lang w:val="es-ES"/>
              </w:rPr>
              <w:t>Información detallada sobre las condiciones meteorológicas típicas y la duración del día en el área durante el periodo de la actividad propuesta</w:t>
            </w:r>
          </w:p>
          <w:p w:rsidR="00C31337" w:rsidRPr="00C31337" w:rsidRDefault="00C31337" w:rsidP="00815E06">
            <w:pPr>
              <w:keepLines/>
              <w:widowControl/>
              <w:numPr>
                <w:ilvl w:val="0"/>
                <w:numId w:val="13"/>
              </w:numPr>
              <w:autoSpaceDE/>
              <w:autoSpaceDN/>
              <w:adjustRightInd/>
              <w:jc w:val="both"/>
              <w:rPr>
                <w:rFonts w:eastAsia="Calibri"/>
                <w:sz w:val="22"/>
                <w:szCs w:val="22"/>
                <w:lang w:val="es-ES"/>
              </w:rPr>
            </w:pPr>
            <w:r w:rsidRPr="00C31337">
              <w:rPr>
                <w:rFonts w:eastAsia="Calibri"/>
                <w:sz w:val="22"/>
                <w:szCs w:val="22"/>
                <w:lang w:val="es-ES"/>
              </w:rPr>
              <w:t>Determinación de las actividades anteriores, sus temporadas y duración en las mismas áreas o en áreas adyacentes, existencia y localización de áreas marinas protegidas, y un examen de las conclusiones y las consecuencias de la actividad</w:t>
            </w:r>
          </w:p>
        </w:tc>
      </w:tr>
      <w:tr w:rsidR="00C31337" w:rsidRPr="00064F36" w:rsidTr="00C31337">
        <w:tc>
          <w:tcPr>
            <w:tcW w:w="2235" w:type="dxa"/>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t>Descripción de los equipos y la actividad</w:t>
            </w:r>
          </w:p>
        </w:tc>
        <w:tc>
          <w:tcPr>
            <w:tcW w:w="6945" w:type="dxa"/>
            <w:tcBorders>
              <w:left w:val="single" w:sz="8" w:space="0" w:color="4F81BD"/>
              <w:right w:val="single" w:sz="8" w:space="0" w:color="4F81BD"/>
            </w:tcBorders>
            <w:shd w:val="clear" w:color="auto" w:fill="auto"/>
          </w:tcPr>
          <w:p w:rsidR="00C31337" w:rsidRPr="00C31337" w:rsidRDefault="00C31337" w:rsidP="00815E06">
            <w:pPr>
              <w:keepLines/>
              <w:widowControl/>
              <w:numPr>
                <w:ilvl w:val="0"/>
                <w:numId w:val="13"/>
              </w:numPr>
              <w:autoSpaceDE/>
              <w:autoSpaceDN/>
              <w:adjustRightInd/>
              <w:jc w:val="both"/>
              <w:rPr>
                <w:rFonts w:eastAsia="Calibri"/>
                <w:sz w:val="22"/>
                <w:szCs w:val="22"/>
                <w:lang w:val="es-ES"/>
              </w:rPr>
            </w:pPr>
            <w:r w:rsidRPr="00C31337">
              <w:rPr>
                <w:rFonts w:eastAsia="Calibri"/>
                <w:sz w:val="22"/>
                <w:szCs w:val="22"/>
                <w:lang w:val="es-ES"/>
              </w:rPr>
              <w:t xml:space="preserve">Explicación de todas las tecnologías disponibles para la actividad y de </w:t>
            </w:r>
            <w:bookmarkStart w:id="39" w:name="OLE_LINK39"/>
            <w:bookmarkStart w:id="40" w:name="OLE_LINK40"/>
            <w:r w:rsidRPr="00C31337">
              <w:rPr>
                <w:rFonts w:eastAsia="Calibri"/>
                <w:sz w:val="22"/>
                <w:szCs w:val="22"/>
                <w:lang w:val="es-ES"/>
              </w:rPr>
              <w:t>por qué</w:t>
            </w:r>
            <w:bookmarkEnd w:id="39"/>
            <w:bookmarkEnd w:id="40"/>
            <w:r w:rsidRPr="00C31337">
              <w:rPr>
                <w:rFonts w:eastAsia="Calibri"/>
                <w:sz w:val="22"/>
                <w:szCs w:val="22"/>
                <w:lang w:val="es-ES"/>
              </w:rPr>
              <w:t xml:space="preserve"> se ha elegido cada tecnología propuesta</w:t>
            </w:r>
          </w:p>
          <w:p w:rsidR="00C31337" w:rsidRPr="00C31337" w:rsidRDefault="00C31337" w:rsidP="00815E06">
            <w:pPr>
              <w:keepLines/>
              <w:widowControl/>
              <w:numPr>
                <w:ilvl w:val="0"/>
                <w:numId w:val="13"/>
              </w:numPr>
              <w:autoSpaceDE/>
              <w:autoSpaceDN/>
              <w:adjustRightInd/>
              <w:jc w:val="both"/>
              <w:rPr>
                <w:rFonts w:eastAsia="Calibri"/>
                <w:sz w:val="22"/>
                <w:szCs w:val="22"/>
                <w:lang w:val="es-ES"/>
              </w:rPr>
            </w:pPr>
            <w:r w:rsidRPr="00C31337">
              <w:rPr>
                <w:rFonts w:eastAsia="Calibri"/>
                <w:sz w:val="22"/>
                <w:szCs w:val="22"/>
                <w:lang w:val="es-ES"/>
              </w:rPr>
              <w:t>Descripción de la tecnología de la actividad, en particular:</w:t>
            </w:r>
          </w:p>
          <w:p w:rsidR="00C31337" w:rsidRPr="00C31337" w:rsidRDefault="00C31337" w:rsidP="00815E06">
            <w:pPr>
              <w:keepLines/>
              <w:widowControl/>
              <w:numPr>
                <w:ilvl w:val="1"/>
                <w:numId w:val="13"/>
              </w:numPr>
              <w:autoSpaceDE/>
              <w:autoSpaceDN/>
              <w:adjustRightInd/>
              <w:jc w:val="both"/>
              <w:rPr>
                <w:rFonts w:eastAsia="Calibri"/>
                <w:sz w:val="22"/>
                <w:szCs w:val="22"/>
                <w:lang w:val="es-ES"/>
              </w:rPr>
            </w:pPr>
            <w:r w:rsidRPr="00C31337">
              <w:rPr>
                <w:rFonts w:eastAsia="Calibri"/>
                <w:sz w:val="22"/>
                <w:szCs w:val="22"/>
                <w:lang w:val="es-ES"/>
              </w:rPr>
              <w:t>nombre y descripción de la nave o naves que han de utilizarse (excepto el caso donde la información pueda poner en riesgo la seguridad nacional)</w:t>
            </w:r>
          </w:p>
          <w:p w:rsidR="00C31337" w:rsidRPr="00C31337" w:rsidRDefault="00C31337" w:rsidP="00815E06">
            <w:pPr>
              <w:keepLines/>
              <w:widowControl/>
              <w:numPr>
                <w:ilvl w:val="1"/>
                <w:numId w:val="13"/>
              </w:numPr>
              <w:autoSpaceDE/>
              <w:autoSpaceDN/>
              <w:adjustRightInd/>
              <w:jc w:val="both"/>
              <w:rPr>
                <w:rFonts w:eastAsia="Calibri"/>
                <w:sz w:val="22"/>
                <w:szCs w:val="22"/>
                <w:lang w:val="es-ES"/>
              </w:rPr>
            </w:pPr>
            <w:r w:rsidRPr="00C31337">
              <w:rPr>
                <w:rFonts w:eastAsia="Calibri"/>
                <w:sz w:val="22"/>
                <w:szCs w:val="22"/>
                <w:lang w:val="es-ES"/>
              </w:rPr>
              <w:t>duración total de la actividad propuesta</w:t>
            </w:r>
          </w:p>
          <w:p w:rsidR="00C31337" w:rsidRPr="00C31337" w:rsidRDefault="00C31337" w:rsidP="00815E06">
            <w:pPr>
              <w:keepLines/>
              <w:widowControl/>
              <w:numPr>
                <w:ilvl w:val="1"/>
                <w:numId w:val="13"/>
              </w:numPr>
              <w:autoSpaceDE/>
              <w:autoSpaceDN/>
              <w:adjustRightInd/>
              <w:jc w:val="both"/>
              <w:rPr>
                <w:rFonts w:eastAsia="Calibri"/>
                <w:sz w:val="22"/>
                <w:szCs w:val="22"/>
                <w:lang w:val="es-ES"/>
              </w:rPr>
            </w:pPr>
            <w:r w:rsidRPr="00C31337">
              <w:rPr>
                <w:rFonts w:eastAsia="Calibri"/>
                <w:sz w:val="22"/>
                <w:szCs w:val="22"/>
                <w:lang w:val="es-ES"/>
              </w:rPr>
              <w:t>momento propuesto para las operaciones – estación/hora del día/durante para todas las condiciones meteorológicas</w:t>
            </w:r>
          </w:p>
          <w:p w:rsidR="00C31337" w:rsidRPr="00C31337" w:rsidRDefault="00C31337" w:rsidP="00815E06">
            <w:pPr>
              <w:keepLines/>
              <w:widowControl/>
              <w:numPr>
                <w:ilvl w:val="1"/>
                <w:numId w:val="13"/>
              </w:numPr>
              <w:autoSpaceDE/>
              <w:autoSpaceDN/>
              <w:adjustRightInd/>
              <w:jc w:val="both"/>
              <w:rPr>
                <w:rFonts w:eastAsia="Calibri"/>
                <w:sz w:val="22"/>
                <w:szCs w:val="22"/>
                <w:lang w:val="es-ES"/>
              </w:rPr>
            </w:pPr>
            <w:r w:rsidRPr="00C31337">
              <w:rPr>
                <w:rFonts w:eastAsia="Calibri"/>
                <w:sz w:val="22"/>
                <w:szCs w:val="22"/>
                <w:lang w:val="es-ES"/>
              </w:rPr>
              <w:t>duración de la señal y nivel de intensidad del sonido (dB pico a pico) en el agua @ 1 metro, rangos de frecuencias y ritmo de emisión del ping del sonar</w:t>
            </w:r>
          </w:p>
          <w:p w:rsidR="00C31337" w:rsidRPr="00C31337" w:rsidRDefault="00C31337" w:rsidP="00815E06">
            <w:pPr>
              <w:keepLines/>
              <w:widowControl/>
              <w:numPr>
                <w:ilvl w:val="0"/>
                <w:numId w:val="13"/>
              </w:numPr>
              <w:autoSpaceDE/>
              <w:autoSpaceDN/>
              <w:adjustRightInd/>
              <w:jc w:val="both"/>
              <w:rPr>
                <w:rFonts w:eastAsia="Calibri"/>
                <w:sz w:val="22"/>
                <w:szCs w:val="22"/>
                <w:lang w:val="es-ES"/>
              </w:rPr>
            </w:pPr>
            <w:r w:rsidRPr="00C31337">
              <w:rPr>
                <w:rFonts w:eastAsia="Calibri"/>
                <w:sz w:val="22"/>
                <w:szCs w:val="22"/>
                <w:lang w:val="es-ES"/>
              </w:rPr>
              <w:t>Especificación de la actividad, incluidas las millas náuticas que se ha previsto recorrer, las pistas marítimas, la velocidad de las embarcaciones y las variaciones de potencia del sonar</w:t>
            </w:r>
          </w:p>
          <w:p w:rsidR="00C31337" w:rsidRPr="00C31337" w:rsidRDefault="00C31337" w:rsidP="00815E06">
            <w:pPr>
              <w:keepLines/>
              <w:widowControl/>
              <w:numPr>
                <w:ilvl w:val="0"/>
                <w:numId w:val="13"/>
              </w:numPr>
              <w:autoSpaceDE/>
              <w:autoSpaceDN/>
              <w:adjustRightInd/>
              <w:jc w:val="both"/>
              <w:rPr>
                <w:rFonts w:eastAsia="Calibri"/>
                <w:sz w:val="22"/>
                <w:szCs w:val="22"/>
                <w:lang w:val="es-ES"/>
              </w:rPr>
            </w:pPr>
            <w:r w:rsidRPr="00C31337">
              <w:rPr>
                <w:rFonts w:eastAsia="Calibri"/>
                <w:sz w:val="22"/>
                <w:szCs w:val="22"/>
                <w:lang w:val="es-ES"/>
              </w:rPr>
              <w:lastRenderedPageBreak/>
              <w:t>Determinación de otras actividades que producen impactos en la región durante y después de la actividad planificada, si existe la información, acompañada del análisis y el examen de los posibles efectos acumulativos o sinérgicos</w:t>
            </w:r>
          </w:p>
        </w:tc>
      </w:tr>
      <w:tr w:rsidR="00C31337" w:rsidRPr="00064F36" w:rsidTr="00C31337">
        <w:tc>
          <w:tcPr>
            <w:tcW w:w="2235" w:type="dxa"/>
            <w:tcBorders>
              <w:top w:val="single" w:sz="8" w:space="0" w:color="4F81BD"/>
              <w:left w:val="single" w:sz="8" w:space="0" w:color="4F81BD"/>
              <w:bottom w:val="single" w:sz="8" w:space="0" w:color="4F81BD"/>
            </w:tcBorders>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lastRenderedPageBreak/>
              <w:t>La modelización de la dispersión del sonido</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C31337" w:rsidRPr="00C31337" w:rsidRDefault="00C31337" w:rsidP="00815E06">
            <w:pPr>
              <w:keepLines/>
              <w:widowControl/>
              <w:numPr>
                <w:ilvl w:val="0"/>
                <w:numId w:val="13"/>
              </w:numPr>
              <w:autoSpaceDE/>
              <w:autoSpaceDN/>
              <w:adjustRightInd/>
              <w:jc w:val="both"/>
              <w:rPr>
                <w:rFonts w:eastAsia="Calibri"/>
                <w:sz w:val="22"/>
                <w:szCs w:val="22"/>
                <w:lang w:val="es-ES"/>
              </w:rPr>
            </w:pPr>
            <w:r w:rsidRPr="00C31337">
              <w:rPr>
                <w:rFonts w:eastAsia="Calibri"/>
                <w:sz w:val="22"/>
                <w:szCs w:val="22"/>
                <w:lang w:val="es-ES"/>
              </w:rPr>
              <w:t>Información detallada sobre la modelización informatizada de la dispersión del sonido en la misma temporada/condiciones atmosféricas que en la actividad propuesta que representa las características de propagación locales (profundidad y tipo de fondo del mar, vías de propagación locales relacionadas con la estratificación térmica, características del canal SOFAR o de canales naturales) desde el punto de origen a un radio en el que los niveles de ruido generados son próximos a los niveles de sonido del ambiente natural</w:t>
            </w:r>
          </w:p>
          <w:p w:rsidR="00C31337" w:rsidRPr="00C31337" w:rsidRDefault="00C31337" w:rsidP="00815E06">
            <w:pPr>
              <w:keepLines/>
              <w:widowControl/>
              <w:numPr>
                <w:ilvl w:val="0"/>
                <w:numId w:val="13"/>
              </w:numPr>
              <w:autoSpaceDE/>
              <w:autoSpaceDN/>
              <w:adjustRightInd/>
              <w:jc w:val="both"/>
              <w:rPr>
                <w:rFonts w:eastAsia="Calibri"/>
                <w:sz w:val="22"/>
                <w:szCs w:val="22"/>
                <w:lang w:val="es-ES"/>
              </w:rPr>
            </w:pPr>
            <w:r w:rsidRPr="00C31337">
              <w:rPr>
                <w:rFonts w:eastAsia="Calibri"/>
                <w:sz w:val="22"/>
                <w:szCs w:val="22"/>
                <w:lang w:val="es-ES"/>
              </w:rPr>
              <w:t>Determinación y cartografiado de las zonas de exclusión propuestas para las especies y descripción de cómo se reducirá al mínimo la propagación del ruido en estas zonas, teniendo en cuenta las características de propagación locales</w:t>
            </w:r>
          </w:p>
        </w:tc>
      </w:tr>
      <w:tr w:rsidR="00C31337" w:rsidRPr="00064F36" w:rsidTr="00C31337">
        <w:tc>
          <w:tcPr>
            <w:tcW w:w="2235" w:type="dxa"/>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t>Impacto sobre las especies</w:t>
            </w:r>
          </w:p>
          <w:p w:rsidR="00C31337" w:rsidRPr="00C31337" w:rsidRDefault="00C31337" w:rsidP="00C31337">
            <w:pPr>
              <w:keepLines/>
              <w:autoSpaceDE/>
              <w:autoSpaceDN/>
              <w:adjustRightInd/>
              <w:rPr>
                <w:rFonts w:eastAsia="Calibri"/>
                <w:b/>
                <w:bCs/>
                <w:sz w:val="22"/>
                <w:szCs w:val="22"/>
                <w:lang w:val="es-ES"/>
              </w:rPr>
            </w:pPr>
          </w:p>
        </w:tc>
        <w:tc>
          <w:tcPr>
            <w:tcW w:w="6945" w:type="dxa"/>
            <w:tcBorders>
              <w:left w:val="single" w:sz="8" w:space="0" w:color="4F81BD"/>
              <w:right w:val="single" w:sz="8" w:space="0" w:color="4F81BD"/>
            </w:tcBorders>
            <w:shd w:val="clear" w:color="auto" w:fill="auto"/>
          </w:tcPr>
          <w:p w:rsidR="00C31337" w:rsidRPr="00C31337" w:rsidRDefault="00C31337" w:rsidP="00815E06">
            <w:pPr>
              <w:keepLines/>
              <w:widowControl/>
              <w:numPr>
                <w:ilvl w:val="0"/>
                <w:numId w:val="13"/>
              </w:numPr>
              <w:autoSpaceDE/>
              <w:autoSpaceDN/>
              <w:adjustRightInd/>
              <w:jc w:val="both"/>
              <w:rPr>
                <w:rFonts w:eastAsia="Calibri"/>
                <w:sz w:val="22"/>
                <w:szCs w:val="22"/>
                <w:lang w:val="es-ES"/>
              </w:rPr>
            </w:pPr>
            <w:r w:rsidRPr="00C31337">
              <w:rPr>
                <w:rFonts w:eastAsia="Calibri"/>
                <w:sz w:val="22"/>
                <w:szCs w:val="22"/>
                <w:lang w:val="es-ES"/>
              </w:rPr>
              <w:t>Información general:</w:t>
            </w:r>
          </w:p>
          <w:p w:rsidR="00C31337" w:rsidRPr="00C31337" w:rsidRDefault="00C31337" w:rsidP="00815E06">
            <w:pPr>
              <w:keepLines/>
              <w:widowControl/>
              <w:numPr>
                <w:ilvl w:val="1"/>
                <w:numId w:val="13"/>
              </w:numPr>
              <w:autoSpaceDE/>
              <w:autoSpaceDN/>
              <w:adjustRightInd/>
              <w:jc w:val="both"/>
              <w:rPr>
                <w:rFonts w:eastAsia="Calibri"/>
                <w:sz w:val="22"/>
                <w:szCs w:val="22"/>
                <w:lang w:val="es-ES"/>
              </w:rPr>
            </w:pPr>
            <w:r w:rsidRPr="00C31337">
              <w:rPr>
                <w:rFonts w:eastAsia="Calibri"/>
                <w:sz w:val="22"/>
                <w:szCs w:val="22"/>
                <w:lang w:val="es-ES"/>
              </w:rPr>
              <w:t xml:space="preserve">Determinación y densidad de las especies probablemente presentes que experimentarán la transmisión del sonido generado por la actividad propuesta </w:t>
            </w:r>
            <w:bookmarkStart w:id="41" w:name="OLE_LINK45"/>
            <w:bookmarkStart w:id="42" w:name="OLE_LINK46"/>
            <w:r w:rsidRPr="00C31337">
              <w:rPr>
                <w:rFonts w:eastAsia="Calibri"/>
                <w:sz w:val="22"/>
                <w:szCs w:val="22"/>
                <w:lang w:val="es-ES"/>
              </w:rPr>
              <w:t>a niveles superiores a los del sonido del ambiente natural</w:t>
            </w:r>
            <w:bookmarkEnd w:id="41"/>
            <w:bookmarkEnd w:id="42"/>
            <w:r w:rsidRPr="00C31337">
              <w:rPr>
                <w:rFonts w:eastAsia="Calibri"/>
                <w:sz w:val="22"/>
                <w:szCs w:val="22"/>
                <w:lang w:val="es-ES"/>
              </w:rPr>
              <w:t>; y calculada a partir de estas, la extensión de las zonas de impacto</w:t>
            </w:r>
          </w:p>
          <w:p w:rsidR="00C31337" w:rsidRPr="00C31337" w:rsidRDefault="00C31337" w:rsidP="00815E06">
            <w:pPr>
              <w:keepLines/>
              <w:widowControl/>
              <w:numPr>
                <w:ilvl w:val="1"/>
                <w:numId w:val="13"/>
              </w:numPr>
              <w:autoSpaceDE/>
              <w:autoSpaceDN/>
              <w:adjustRightInd/>
              <w:jc w:val="both"/>
              <w:rPr>
                <w:rFonts w:eastAsia="Calibri"/>
                <w:sz w:val="22"/>
                <w:szCs w:val="22"/>
                <w:lang w:val="es-ES"/>
              </w:rPr>
            </w:pPr>
            <w:r w:rsidRPr="00C31337">
              <w:rPr>
                <w:rFonts w:eastAsia="Calibri"/>
                <w:sz w:val="22"/>
                <w:szCs w:val="22"/>
                <w:lang w:val="es-ES"/>
              </w:rPr>
              <w:t>Especificación del tipo de impacto previsto (directo e indirecto), así como los impactos directos e indirectos sobre las especies de presa</w:t>
            </w:r>
          </w:p>
          <w:p w:rsidR="00C31337" w:rsidRPr="00C31337" w:rsidRDefault="00C31337" w:rsidP="00815E06">
            <w:pPr>
              <w:keepLines/>
              <w:widowControl/>
              <w:numPr>
                <w:ilvl w:val="1"/>
                <w:numId w:val="13"/>
              </w:numPr>
              <w:autoSpaceDE/>
              <w:autoSpaceDN/>
              <w:adjustRightInd/>
              <w:jc w:val="both"/>
              <w:rPr>
                <w:rFonts w:eastAsia="Calibri"/>
                <w:sz w:val="22"/>
                <w:szCs w:val="22"/>
                <w:lang w:val="es-ES"/>
              </w:rPr>
            </w:pPr>
            <w:r w:rsidRPr="00C31337">
              <w:rPr>
                <w:rFonts w:eastAsia="Calibri"/>
                <w:sz w:val="22"/>
                <w:szCs w:val="22"/>
                <w:lang w:val="es-ES"/>
              </w:rPr>
              <w:t>Información sobre el comportamiento de cada grupo de especies, y la habilidad de detectar cada una de las especies con fines de mitigación (p.ej. para los mamíferos marinos esto incluirá comportamiento de buceo, comportamiento vocal y visibilidad en la superficie).</w:t>
            </w:r>
          </w:p>
          <w:p w:rsidR="00C31337" w:rsidRPr="00C31337" w:rsidRDefault="00C31337" w:rsidP="00815E06">
            <w:pPr>
              <w:keepLines/>
              <w:widowControl/>
              <w:numPr>
                <w:ilvl w:val="0"/>
                <w:numId w:val="13"/>
              </w:numPr>
              <w:autoSpaceDE/>
              <w:autoSpaceDN/>
              <w:adjustRightInd/>
              <w:jc w:val="both"/>
              <w:rPr>
                <w:rFonts w:eastAsia="Calibri"/>
                <w:sz w:val="22"/>
                <w:szCs w:val="22"/>
                <w:lang w:val="es-ES"/>
              </w:rPr>
            </w:pPr>
            <w:r w:rsidRPr="00C31337">
              <w:rPr>
                <w:rFonts w:eastAsia="Calibri"/>
                <w:sz w:val="22"/>
                <w:szCs w:val="22"/>
                <w:lang w:val="es-ES"/>
              </w:rPr>
              <w:t>Para cada grupo de especies, información detallada también sobre los aspectos siguientes (remitirse al resumen del módulo B sobre las especies):</w:t>
            </w:r>
          </w:p>
          <w:p w:rsidR="00C31337" w:rsidRPr="00C31337" w:rsidRDefault="00C31337" w:rsidP="00815E06">
            <w:pPr>
              <w:keepLines/>
              <w:widowControl/>
              <w:numPr>
                <w:ilvl w:val="1"/>
                <w:numId w:val="13"/>
              </w:numPr>
              <w:autoSpaceDE/>
              <w:autoSpaceDN/>
              <w:adjustRightInd/>
              <w:jc w:val="both"/>
              <w:rPr>
                <w:rFonts w:eastAsia="Calibri"/>
                <w:sz w:val="22"/>
                <w:szCs w:val="22"/>
                <w:lang w:val="es-ES"/>
              </w:rPr>
            </w:pPr>
            <w:r w:rsidRPr="00C31337">
              <w:rPr>
                <w:rFonts w:eastAsia="Calibri"/>
                <w:sz w:val="22"/>
                <w:szCs w:val="22"/>
                <w:lang w:val="es-ES"/>
              </w:rPr>
              <w:t>Vulnerabilidades de las especies:</w:t>
            </w:r>
          </w:p>
          <w:p w:rsidR="00C31337" w:rsidRPr="00C31337" w:rsidRDefault="00C31337" w:rsidP="00815E06">
            <w:pPr>
              <w:keepLines/>
              <w:widowControl/>
              <w:numPr>
                <w:ilvl w:val="2"/>
                <w:numId w:val="13"/>
              </w:numPr>
              <w:autoSpaceDE/>
              <w:autoSpaceDN/>
              <w:adjustRightInd/>
              <w:jc w:val="both"/>
              <w:rPr>
                <w:rFonts w:eastAsia="Calibri"/>
                <w:sz w:val="22"/>
                <w:szCs w:val="22"/>
                <w:lang w:val="es-ES"/>
              </w:rPr>
            </w:pPr>
            <w:r w:rsidRPr="00C31337">
              <w:rPr>
                <w:rFonts w:eastAsia="Calibri"/>
                <w:sz w:val="22"/>
                <w:szCs w:val="22"/>
                <w:lang w:val="es-ES"/>
              </w:rPr>
              <w:t>vulnerabilidades específicas al ruido</w:t>
            </w:r>
          </w:p>
          <w:p w:rsidR="00C31337" w:rsidRPr="00C31337" w:rsidRDefault="00C31337" w:rsidP="00815E06">
            <w:pPr>
              <w:keepLines/>
              <w:widowControl/>
              <w:numPr>
                <w:ilvl w:val="2"/>
                <w:numId w:val="13"/>
              </w:numPr>
              <w:autoSpaceDE/>
              <w:autoSpaceDN/>
              <w:adjustRightInd/>
              <w:jc w:val="both"/>
              <w:rPr>
                <w:rFonts w:eastAsia="Calibri"/>
                <w:sz w:val="22"/>
                <w:szCs w:val="22"/>
                <w:lang w:val="es-ES"/>
              </w:rPr>
            </w:pPr>
            <w:r w:rsidRPr="00C31337">
              <w:rPr>
                <w:rFonts w:eastAsia="Calibri"/>
                <w:sz w:val="22"/>
                <w:szCs w:val="22"/>
                <w:lang w:val="es-ES"/>
              </w:rPr>
              <w:t>componentes del ciclo de vida de estas vulnerabilidades</w:t>
            </w:r>
          </w:p>
          <w:p w:rsidR="00C31337" w:rsidRPr="00C31337" w:rsidRDefault="00C31337" w:rsidP="00815E06">
            <w:pPr>
              <w:keepLines/>
              <w:widowControl/>
              <w:numPr>
                <w:ilvl w:val="1"/>
                <w:numId w:val="13"/>
              </w:numPr>
              <w:autoSpaceDE/>
              <w:autoSpaceDN/>
              <w:adjustRightInd/>
              <w:jc w:val="both"/>
              <w:rPr>
                <w:rFonts w:eastAsia="Calibri"/>
                <w:sz w:val="22"/>
                <w:szCs w:val="22"/>
                <w:lang w:val="es-ES"/>
              </w:rPr>
            </w:pPr>
            <w:r w:rsidRPr="00C31337">
              <w:rPr>
                <w:rFonts w:eastAsia="Calibri"/>
                <w:sz w:val="22"/>
                <w:szCs w:val="22"/>
                <w:lang w:val="es-ES"/>
              </w:rPr>
              <w:t>Hábitat:</w:t>
            </w:r>
          </w:p>
          <w:p w:rsidR="00C31337" w:rsidRPr="00C31337" w:rsidRDefault="00C31337" w:rsidP="00815E06">
            <w:pPr>
              <w:keepLines/>
              <w:widowControl/>
              <w:numPr>
                <w:ilvl w:val="2"/>
                <w:numId w:val="13"/>
              </w:numPr>
              <w:autoSpaceDE/>
              <w:autoSpaceDN/>
              <w:adjustRightInd/>
              <w:jc w:val="both"/>
              <w:rPr>
                <w:rFonts w:eastAsia="Calibri"/>
                <w:sz w:val="22"/>
                <w:szCs w:val="22"/>
                <w:lang w:val="es-ES"/>
              </w:rPr>
            </w:pPr>
            <w:r w:rsidRPr="00C31337">
              <w:rPr>
                <w:rFonts w:eastAsia="Calibri"/>
                <w:sz w:val="22"/>
                <w:szCs w:val="22"/>
                <w:lang w:val="es-ES"/>
              </w:rPr>
              <w:t>componentes específicos del hábitat considerados</w:t>
            </w:r>
          </w:p>
          <w:p w:rsidR="00C31337" w:rsidRPr="00C31337" w:rsidRDefault="00C31337" w:rsidP="00815E06">
            <w:pPr>
              <w:keepLines/>
              <w:widowControl/>
              <w:numPr>
                <w:ilvl w:val="2"/>
                <w:numId w:val="13"/>
              </w:numPr>
              <w:autoSpaceDE/>
              <w:autoSpaceDN/>
              <w:adjustRightInd/>
              <w:jc w:val="both"/>
              <w:rPr>
                <w:rFonts w:eastAsia="Calibri"/>
                <w:sz w:val="22"/>
                <w:szCs w:val="22"/>
                <w:lang w:val="es-ES"/>
              </w:rPr>
            </w:pPr>
            <w:r w:rsidRPr="00C31337">
              <w:rPr>
                <w:rFonts w:eastAsia="Calibri"/>
                <w:sz w:val="22"/>
                <w:szCs w:val="22"/>
                <w:lang w:val="es-ES"/>
              </w:rPr>
              <w:t>presencia de hábitat crítico (parto, desove, zonas de alimento, bahías de descanso, etc.)</w:t>
            </w:r>
          </w:p>
          <w:p w:rsidR="00C31337" w:rsidRPr="00C31337" w:rsidRDefault="00C31337" w:rsidP="00815E06">
            <w:pPr>
              <w:keepLines/>
              <w:widowControl/>
              <w:numPr>
                <w:ilvl w:val="1"/>
                <w:numId w:val="13"/>
              </w:numPr>
              <w:autoSpaceDE/>
              <w:autoSpaceDN/>
              <w:adjustRightInd/>
              <w:jc w:val="both"/>
              <w:rPr>
                <w:rFonts w:eastAsia="Calibri"/>
                <w:sz w:val="22"/>
                <w:szCs w:val="22"/>
                <w:lang w:val="es-ES"/>
              </w:rPr>
            </w:pPr>
            <w:r w:rsidRPr="00C31337">
              <w:rPr>
                <w:rFonts w:eastAsia="Calibri"/>
                <w:sz w:val="22"/>
                <w:szCs w:val="22"/>
                <w:lang w:val="es-ES"/>
              </w:rPr>
              <w:t>Evaluación científica del impacto:</w:t>
            </w:r>
          </w:p>
          <w:p w:rsidR="00C31337" w:rsidRPr="00C31337" w:rsidRDefault="00C31337" w:rsidP="00815E06">
            <w:pPr>
              <w:keepLines/>
              <w:widowControl/>
              <w:numPr>
                <w:ilvl w:val="2"/>
                <w:numId w:val="13"/>
              </w:numPr>
              <w:autoSpaceDE/>
              <w:autoSpaceDN/>
              <w:adjustRightInd/>
              <w:jc w:val="both"/>
              <w:rPr>
                <w:rFonts w:eastAsia="Calibri"/>
                <w:sz w:val="22"/>
                <w:szCs w:val="22"/>
                <w:lang w:val="es-ES"/>
              </w:rPr>
            </w:pPr>
            <w:r w:rsidRPr="00C31337">
              <w:rPr>
                <w:rFonts w:eastAsia="Calibri"/>
                <w:sz w:val="22"/>
                <w:szCs w:val="22"/>
                <w:lang w:val="es-ES"/>
              </w:rPr>
              <w:t xml:space="preserve">niveles de exposición </w:t>
            </w:r>
          </w:p>
          <w:p w:rsidR="00C31337" w:rsidRPr="00C31337" w:rsidRDefault="00C31337" w:rsidP="00815E06">
            <w:pPr>
              <w:keepLines/>
              <w:widowControl/>
              <w:numPr>
                <w:ilvl w:val="2"/>
                <w:numId w:val="13"/>
              </w:numPr>
              <w:autoSpaceDE/>
              <w:autoSpaceDN/>
              <w:adjustRightInd/>
              <w:jc w:val="both"/>
              <w:rPr>
                <w:rFonts w:eastAsia="Calibri"/>
                <w:sz w:val="22"/>
                <w:szCs w:val="22"/>
                <w:lang w:val="es-ES"/>
              </w:rPr>
            </w:pPr>
            <w:r w:rsidRPr="00C31337">
              <w:rPr>
                <w:rFonts w:eastAsia="Calibri"/>
                <w:sz w:val="22"/>
                <w:szCs w:val="22"/>
                <w:lang w:val="es-ES"/>
              </w:rPr>
              <w:t>duración total de la exposición</w:t>
            </w:r>
          </w:p>
          <w:p w:rsidR="00C31337" w:rsidRPr="00C31337" w:rsidRDefault="00C31337" w:rsidP="00815E06">
            <w:pPr>
              <w:keepLines/>
              <w:widowControl/>
              <w:numPr>
                <w:ilvl w:val="2"/>
                <w:numId w:val="13"/>
              </w:numPr>
              <w:autoSpaceDE/>
              <w:autoSpaceDN/>
              <w:adjustRightInd/>
              <w:jc w:val="both"/>
              <w:rPr>
                <w:rFonts w:eastAsia="Calibri"/>
                <w:sz w:val="22"/>
                <w:szCs w:val="22"/>
                <w:lang w:val="es-ES"/>
              </w:rPr>
            </w:pPr>
            <w:r w:rsidRPr="00C31337">
              <w:rPr>
                <w:rFonts w:eastAsia="Calibri"/>
                <w:sz w:val="22"/>
                <w:szCs w:val="22"/>
                <w:lang w:val="es-ES"/>
              </w:rPr>
              <w:t>determinación de los niveles precautorios de exposición inocua/nociva (impacto directo, impacto indirecto y perturbación) para tener en cuenta la incertidumbre y evitar conclusiones erróneas.</w:t>
            </w:r>
          </w:p>
          <w:p w:rsidR="00C31337" w:rsidRPr="00C31337" w:rsidRDefault="00C31337" w:rsidP="00815E06">
            <w:pPr>
              <w:keepLines/>
              <w:widowControl/>
              <w:numPr>
                <w:ilvl w:val="0"/>
                <w:numId w:val="13"/>
              </w:numPr>
              <w:autoSpaceDE/>
              <w:autoSpaceDN/>
              <w:adjustRightInd/>
              <w:jc w:val="both"/>
              <w:rPr>
                <w:rFonts w:eastAsia="Calibri"/>
                <w:sz w:val="22"/>
                <w:szCs w:val="22"/>
                <w:lang w:val="es-ES"/>
              </w:rPr>
            </w:pPr>
            <w:r w:rsidRPr="00C31337">
              <w:rPr>
                <w:rFonts w:eastAsia="Calibri"/>
                <w:sz w:val="22"/>
                <w:szCs w:val="22"/>
                <w:lang w:val="es-ES"/>
              </w:rPr>
              <w:t>Cuantificación de la efectividad de los métodos de mitigación propuestos</w:t>
            </w:r>
          </w:p>
        </w:tc>
      </w:tr>
      <w:tr w:rsidR="00C31337" w:rsidRPr="00C31337" w:rsidTr="00C31337">
        <w:tc>
          <w:tcPr>
            <w:tcW w:w="2235" w:type="dxa"/>
            <w:tcBorders>
              <w:top w:val="single" w:sz="8" w:space="0" w:color="4F81BD"/>
              <w:left w:val="single" w:sz="8" w:space="0" w:color="4F81BD"/>
              <w:bottom w:val="single" w:sz="8" w:space="0" w:color="4F81BD"/>
            </w:tcBorders>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t>Mitigación y planes de seguimiento</w:t>
            </w:r>
          </w:p>
          <w:p w:rsidR="00C31337" w:rsidRPr="00C31337" w:rsidRDefault="00C31337" w:rsidP="00C31337">
            <w:pPr>
              <w:keepLines/>
              <w:autoSpaceDE/>
              <w:autoSpaceDN/>
              <w:adjustRightInd/>
              <w:rPr>
                <w:rFonts w:eastAsia="Calibri"/>
                <w:b/>
                <w:bCs/>
                <w:sz w:val="22"/>
                <w:szCs w:val="22"/>
                <w:lang w:val="es-ES"/>
              </w:rPr>
            </w:pP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C31337" w:rsidRPr="00C31337" w:rsidRDefault="00C31337" w:rsidP="00815E06">
            <w:pPr>
              <w:keepLines/>
              <w:widowControl/>
              <w:numPr>
                <w:ilvl w:val="0"/>
                <w:numId w:val="13"/>
              </w:numPr>
              <w:autoSpaceDE/>
              <w:autoSpaceDN/>
              <w:adjustRightInd/>
              <w:jc w:val="both"/>
              <w:rPr>
                <w:rFonts w:eastAsia="Calibri"/>
                <w:sz w:val="22"/>
                <w:szCs w:val="22"/>
                <w:lang w:val="es-ES"/>
              </w:rPr>
            </w:pPr>
            <w:r w:rsidRPr="00C31337">
              <w:rPr>
                <w:rFonts w:eastAsia="Calibri"/>
                <w:sz w:val="22"/>
                <w:szCs w:val="22"/>
                <w:lang w:val="es-ES"/>
              </w:rPr>
              <w:t>Información detallada sobre:</w:t>
            </w:r>
          </w:p>
          <w:p w:rsidR="00C31337" w:rsidRPr="00C31337" w:rsidRDefault="00C31337" w:rsidP="00815E06">
            <w:pPr>
              <w:keepLines/>
              <w:widowControl/>
              <w:numPr>
                <w:ilvl w:val="1"/>
                <w:numId w:val="13"/>
              </w:numPr>
              <w:autoSpaceDE/>
              <w:autoSpaceDN/>
              <w:adjustRightInd/>
              <w:jc w:val="both"/>
              <w:rPr>
                <w:rFonts w:eastAsia="Calibri"/>
                <w:sz w:val="22"/>
                <w:szCs w:val="22"/>
                <w:lang w:val="es-ES"/>
              </w:rPr>
            </w:pPr>
            <w:r w:rsidRPr="00C31337">
              <w:rPr>
                <w:rFonts w:eastAsia="Calibri"/>
                <w:sz w:val="22"/>
                <w:szCs w:val="22"/>
                <w:lang w:val="es-ES"/>
              </w:rPr>
              <w:t>Programas de seguimiento científico antes del estudio para evaluar la distribución y el comportamiento de las especies, con el fin de facilitar la incorporación de los resultados del seguimiento en la evaluación de impacto.</w:t>
            </w:r>
          </w:p>
          <w:p w:rsidR="00C31337" w:rsidRPr="00C31337" w:rsidRDefault="00C31337" w:rsidP="00815E06">
            <w:pPr>
              <w:keepLines/>
              <w:widowControl/>
              <w:numPr>
                <w:ilvl w:val="1"/>
                <w:numId w:val="13"/>
              </w:numPr>
              <w:autoSpaceDE/>
              <w:autoSpaceDN/>
              <w:adjustRightInd/>
              <w:jc w:val="both"/>
              <w:rPr>
                <w:rFonts w:eastAsia="Calibri"/>
                <w:sz w:val="22"/>
                <w:szCs w:val="22"/>
                <w:lang w:val="es-ES"/>
              </w:rPr>
            </w:pPr>
            <w:r w:rsidRPr="00C31337">
              <w:rPr>
                <w:rFonts w:eastAsia="Calibri"/>
                <w:sz w:val="22"/>
                <w:szCs w:val="22"/>
                <w:lang w:val="es-ES"/>
              </w:rPr>
              <w:t>Programas de seguimiento científico, realizados durante y después de la actividad, para evaluar el impacto</w:t>
            </w:r>
          </w:p>
          <w:p w:rsidR="00C31337" w:rsidRPr="00C31337" w:rsidRDefault="00C31337" w:rsidP="00815E06">
            <w:pPr>
              <w:keepLines/>
              <w:widowControl/>
              <w:numPr>
                <w:ilvl w:val="1"/>
                <w:numId w:val="13"/>
              </w:numPr>
              <w:autoSpaceDE/>
              <w:autoSpaceDN/>
              <w:adjustRightInd/>
              <w:jc w:val="both"/>
              <w:rPr>
                <w:rFonts w:eastAsia="Calibri"/>
                <w:sz w:val="22"/>
                <w:szCs w:val="22"/>
                <w:lang w:val="es-ES"/>
              </w:rPr>
            </w:pPr>
            <w:r w:rsidRPr="00C31337">
              <w:rPr>
                <w:rFonts w:eastAsia="Calibri"/>
                <w:sz w:val="22"/>
                <w:szCs w:val="22"/>
                <w:lang w:val="es-ES"/>
              </w:rPr>
              <w:lastRenderedPageBreak/>
              <w:t>Procesos transparentes para la presentación periódica de informes públicos en tiempo real de los progresos de la actividad y de todos los impactos experimentados</w:t>
            </w:r>
          </w:p>
          <w:p w:rsidR="00C31337" w:rsidRPr="00C31337" w:rsidRDefault="00C31337" w:rsidP="00815E06">
            <w:pPr>
              <w:keepLines/>
              <w:widowControl/>
              <w:numPr>
                <w:ilvl w:val="1"/>
                <w:numId w:val="13"/>
              </w:numPr>
              <w:autoSpaceDE/>
              <w:autoSpaceDN/>
              <w:adjustRightInd/>
              <w:jc w:val="both"/>
              <w:rPr>
                <w:rFonts w:eastAsia="Calibri"/>
                <w:sz w:val="22"/>
                <w:szCs w:val="22"/>
                <w:lang w:val="es-ES"/>
              </w:rPr>
            </w:pPr>
            <w:r w:rsidRPr="00C31337">
              <w:rPr>
                <w:rFonts w:eastAsia="Calibri"/>
                <w:sz w:val="22"/>
                <w:szCs w:val="22"/>
                <w:lang w:val="es-ES"/>
              </w:rPr>
              <w:t>Los métodos más apropiados de detección de especies (p.ej. visuales/acústicos) y la variedad de métodos disponibles, y sus ventajas y limitaciones, así como su aplicación práctica durante la actividad.</w:t>
            </w:r>
          </w:p>
          <w:p w:rsidR="00C31337" w:rsidRPr="00C31337" w:rsidRDefault="00C31337" w:rsidP="00815E06">
            <w:pPr>
              <w:keepLines/>
              <w:widowControl/>
              <w:numPr>
                <w:ilvl w:val="1"/>
                <w:numId w:val="13"/>
              </w:numPr>
              <w:autoSpaceDE/>
              <w:autoSpaceDN/>
              <w:adjustRightInd/>
              <w:jc w:val="both"/>
              <w:rPr>
                <w:rFonts w:eastAsia="Calibri"/>
                <w:sz w:val="22"/>
                <w:szCs w:val="22"/>
                <w:lang w:val="es-ES"/>
              </w:rPr>
            </w:pPr>
            <w:r w:rsidRPr="00C31337">
              <w:rPr>
                <w:rFonts w:eastAsia="Calibri"/>
                <w:sz w:val="22"/>
                <w:szCs w:val="22"/>
                <w:lang w:val="es-ES"/>
              </w:rPr>
              <w:t>Propuestas de mitigación del impacto:</w:t>
            </w:r>
          </w:p>
          <w:p w:rsidR="00C31337" w:rsidRPr="00C31337" w:rsidRDefault="00C31337" w:rsidP="00815E06">
            <w:pPr>
              <w:keepLines/>
              <w:widowControl/>
              <w:numPr>
                <w:ilvl w:val="2"/>
                <w:numId w:val="13"/>
              </w:numPr>
              <w:autoSpaceDE/>
              <w:autoSpaceDN/>
              <w:adjustRightInd/>
              <w:jc w:val="both"/>
              <w:rPr>
                <w:rFonts w:eastAsia="Calibri"/>
                <w:sz w:val="22"/>
                <w:szCs w:val="22"/>
                <w:lang w:val="es-ES"/>
              </w:rPr>
            </w:pPr>
            <w:r w:rsidRPr="00C31337">
              <w:rPr>
                <w:rFonts w:eastAsia="Calibri"/>
                <w:sz w:val="22"/>
                <w:szCs w:val="22"/>
                <w:lang w:val="es-ES"/>
              </w:rPr>
              <w:t xml:space="preserve">detección visual o </w:t>
            </w:r>
            <w:bookmarkStart w:id="43" w:name="OLE_LINK41"/>
            <w:bookmarkStart w:id="44" w:name="OLE_LINK42"/>
            <w:r w:rsidRPr="00C31337">
              <w:rPr>
                <w:rFonts w:eastAsia="Calibri"/>
                <w:sz w:val="22"/>
                <w:szCs w:val="22"/>
                <w:lang w:val="es-ES"/>
              </w:rPr>
              <w:t>de otro</w:t>
            </w:r>
            <w:bookmarkEnd w:id="43"/>
            <w:bookmarkEnd w:id="44"/>
            <w:r w:rsidRPr="00C31337">
              <w:rPr>
                <w:rFonts w:eastAsia="Calibri"/>
                <w:sz w:val="22"/>
                <w:szCs w:val="22"/>
                <w:lang w:val="es-ES"/>
              </w:rPr>
              <w:t xml:space="preserve"> tipo en 24 horas, especialmente en condiciones de escasa visibilidad (incluidas las condiciones de fuertes vientos, condiciones nocturnas, de bruma o niebla marina)</w:t>
            </w:r>
          </w:p>
          <w:p w:rsidR="00C31337" w:rsidRPr="00C31337" w:rsidRDefault="00C31337" w:rsidP="00815E06">
            <w:pPr>
              <w:keepLines/>
              <w:widowControl/>
              <w:numPr>
                <w:ilvl w:val="2"/>
                <w:numId w:val="13"/>
              </w:numPr>
              <w:autoSpaceDE/>
              <w:autoSpaceDN/>
              <w:adjustRightInd/>
              <w:jc w:val="both"/>
              <w:rPr>
                <w:rFonts w:eastAsia="Calibri"/>
                <w:sz w:val="22"/>
                <w:szCs w:val="22"/>
                <w:lang w:val="es-ES"/>
              </w:rPr>
            </w:pPr>
            <w:r w:rsidRPr="00C31337">
              <w:rPr>
                <w:rFonts w:eastAsia="Calibri"/>
                <w:sz w:val="22"/>
                <w:szCs w:val="22"/>
                <w:lang w:val="es-ES"/>
              </w:rPr>
              <w:t>establecimiento de las zonas de exclusión para proteger especies específicas, acompañadas de una justificación científica y precautoria para estas zonas</w:t>
            </w:r>
          </w:p>
          <w:p w:rsidR="00C31337" w:rsidRPr="00C31337" w:rsidRDefault="00C31337" w:rsidP="00815E06">
            <w:pPr>
              <w:keepLines/>
              <w:widowControl/>
              <w:numPr>
                <w:ilvl w:val="2"/>
                <w:numId w:val="13"/>
              </w:numPr>
              <w:autoSpaceDE/>
              <w:autoSpaceDN/>
              <w:adjustRightInd/>
              <w:jc w:val="both"/>
              <w:rPr>
                <w:rFonts w:eastAsia="Calibri"/>
                <w:sz w:val="22"/>
                <w:szCs w:val="22"/>
                <w:lang w:val="es-ES"/>
              </w:rPr>
            </w:pPr>
            <w:r w:rsidRPr="00C31337">
              <w:rPr>
                <w:rFonts w:eastAsia="Calibri"/>
                <w:sz w:val="22"/>
                <w:szCs w:val="22"/>
                <w:lang w:val="es-ES"/>
              </w:rPr>
              <w:t>protocolos de inicio e interrupción suaves</w:t>
            </w:r>
          </w:p>
          <w:p w:rsidR="00C31337" w:rsidRPr="00C31337" w:rsidRDefault="00C31337" w:rsidP="00815E06">
            <w:pPr>
              <w:keepLines/>
              <w:widowControl/>
              <w:numPr>
                <w:ilvl w:val="2"/>
                <w:numId w:val="13"/>
              </w:numPr>
              <w:autoSpaceDE/>
              <w:autoSpaceDN/>
              <w:adjustRightInd/>
              <w:jc w:val="both"/>
              <w:rPr>
                <w:rFonts w:eastAsia="Calibri"/>
                <w:sz w:val="22"/>
                <w:szCs w:val="22"/>
                <w:lang w:val="es-ES"/>
              </w:rPr>
            </w:pPr>
            <w:r w:rsidRPr="00C31337">
              <w:rPr>
                <w:rFonts w:eastAsia="Calibri"/>
                <w:sz w:val="22"/>
                <w:szCs w:val="22"/>
                <w:lang w:val="es-ES"/>
              </w:rPr>
              <w:t>restricciones espacio-temporales</w:t>
            </w:r>
          </w:p>
        </w:tc>
      </w:tr>
      <w:tr w:rsidR="00C31337" w:rsidRPr="00064F36" w:rsidTr="00C31337">
        <w:tc>
          <w:tcPr>
            <w:tcW w:w="2235" w:type="dxa"/>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lastRenderedPageBreak/>
              <w:t>Planes de presentación de informes</w:t>
            </w:r>
          </w:p>
        </w:tc>
        <w:tc>
          <w:tcPr>
            <w:tcW w:w="6945" w:type="dxa"/>
            <w:tcBorders>
              <w:left w:val="single" w:sz="8" w:space="0" w:color="4F81BD"/>
              <w:right w:val="single" w:sz="8" w:space="0" w:color="4F81BD"/>
            </w:tcBorders>
            <w:shd w:val="clear" w:color="auto" w:fill="auto"/>
          </w:tcPr>
          <w:p w:rsidR="00C31337" w:rsidRPr="00C31337" w:rsidRDefault="00C31337" w:rsidP="00815E06">
            <w:pPr>
              <w:keepLines/>
              <w:widowControl/>
              <w:numPr>
                <w:ilvl w:val="0"/>
                <w:numId w:val="13"/>
              </w:numPr>
              <w:autoSpaceDE/>
              <w:autoSpaceDN/>
              <w:adjustRightInd/>
              <w:jc w:val="both"/>
              <w:rPr>
                <w:rFonts w:eastAsia="Calibri"/>
                <w:sz w:val="22"/>
                <w:szCs w:val="22"/>
                <w:lang w:val="es-ES"/>
              </w:rPr>
            </w:pPr>
            <w:r w:rsidRPr="00C31337">
              <w:rPr>
                <w:rFonts w:eastAsia="Calibri"/>
                <w:sz w:val="22"/>
                <w:szCs w:val="22"/>
                <w:lang w:val="es-ES"/>
              </w:rPr>
              <w:t>Información detallada de los planes de presentación de informes después de la actividad, en particular la verificación de la eficacia de la mitigación</w:t>
            </w:r>
          </w:p>
        </w:tc>
      </w:tr>
      <w:tr w:rsidR="00C31337" w:rsidRPr="00064F36" w:rsidTr="00C31337">
        <w:trPr>
          <w:trHeight w:val="4075"/>
        </w:trPr>
        <w:tc>
          <w:tcPr>
            <w:tcW w:w="2235" w:type="dxa"/>
            <w:tcBorders>
              <w:top w:val="single" w:sz="8" w:space="0" w:color="4F81BD"/>
              <w:left w:val="single" w:sz="8" w:space="0" w:color="4F81BD"/>
              <w:bottom w:val="single" w:sz="8" w:space="0" w:color="4F81BD"/>
            </w:tcBorders>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t>Consulta y examen independiente</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C31337" w:rsidRPr="00C31337" w:rsidRDefault="00C31337" w:rsidP="00815E06">
            <w:pPr>
              <w:keepLines/>
              <w:widowControl/>
              <w:numPr>
                <w:ilvl w:val="0"/>
                <w:numId w:val="13"/>
              </w:numPr>
              <w:autoSpaceDE/>
              <w:autoSpaceDN/>
              <w:adjustRightInd/>
              <w:jc w:val="both"/>
              <w:rPr>
                <w:rFonts w:eastAsia="Calibri"/>
                <w:sz w:val="22"/>
                <w:szCs w:val="22"/>
                <w:lang w:val="es-ES"/>
              </w:rPr>
            </w:pPr>
            <w:r w:rsidRPr="00C31337">
              <w:rPr>
                <w:rFonts w:eastAsia="Calibri"/>
                <w:sz w:val="22"/>
                <w:szCs w:val="22"/>
                <w:lang w:val="es-ES"/>
              </w:rPr>
              <w:t>Descripción de la consulta, antes de la presentación de la EIA:</w:t>
            </w:r>
          </w:p>
          <w:p w:rsidR="00C31337" w:rsidRPr="00C31337" w:rsidRDefault="00C31337" w:rsidP="00815E06">
            <w:pPr>
              <w:keepLines/>
              <w:widowControl/>
              <w:numPr>
                <w:ilvl w:val="1"/>
                <w:numId w:val="13"/>
              </w:numPr>
              <w:autoSpaceDE/>
              <w:autoSpaceDN/>
              <w:adjustRightInd/>
              <w:jc w:val="both"/>
              <w:rPr>
                <w:rFonts w:eastAsia="Calibri"/>
                <w:sz w:val="22"/>
                <w:szCs w:val="22"/>
                <w:lang w:val="es-ES"/>
              </w:rPr>
            </w:pPr>
            <w:r w:rsidRPr="00C31337">
              <w:rPr>
                <w:rFonts w:eastAsia="Calibri"/>
                <w:sz w:val="22"/>
                <w:szCs w:val="22"/>
                <w:lang w:val="es-ES"/>
              </w:rPr>
              <w:t xml:space="preserve">Lista de partes interesadas consultadas </w:t>
            </w:r>
          </w:p>
          <w:p w:rsidR="00C31337" w:rsidRPr="00C31337" w:rsidRDefault="00C31337" w:rsidP="00815E06">
            <w:pPr>
              <w:keepLines/>
              <w:widowControl/>
              <w:numPr>
                <w:ilvl w:val="1"/>
                <w:numId w:val="13"/>
              </w:numPr>
              <w:autoSpaceDE/>
              <w:autoSpaceDN/>
              <w:adjustRightInd/>
              <w:jc w:val="both"/>
              <w:rPr>
                <w:rFonts w:eastAsia="Calibri"/>
                <w:sz w:val="22"/>
                <w:szCs w:val="22"/>
                <w:lang w:val="es-ES"/>
              </w:rPr>
            </w:pPr>
            <w:r w:rsidRPr="00C31337">
              <w:rPr>
                <w:rFonts w:eastAsia="Calibri"/>
                <w:sz w:val="22"/>
                <w:szCs w:val="22"/>
                <w:lang w:val="es-ES"/>
              </w:rPr>
              <w:t>Información detallada proporcionada a las partes interesadas, oportunidades facilitadas para la participación adecuada y el plazo para la presentación de observaciones</w:t>
            </w:r>
          </w:p>
          <w:p w:rsidR="00C31337" w:rsidRPr="00C31337" w:rsidRDefault="00C31337" w:rsidP="00815E06">
            <w:pPr>
              <w:keepLines/>
              <w:widowControl/>
              <w:numPr>
                <w:ilvl w:val="1"/>
                <w:numId w:val="13"/>
              </w:numPr>
              <w:autoSpaceDE/>
              <w:autoSpaceDN/>
              <w:adjustRightInd/>
              <w:jc w:val="both"/>
              <w:rPr>
                <w:rFonts w:eastAsia="Calibri"/>
                <w:sz w:val="22"/>
                <w:szCs w:val="22"/>
                <w:lang w:val="es-ES"/>
              </w:rPr>
            </w:pPr>
            <w:r w:rsidRPr="00C31337">
              <w:rPr>
                <w:rFonts w:eastAsia="Calibri"/>
                <w:sz w:val="22"/>
                <w:szCs w:val="22"/>
                <w:lang w:val="es-ES"/>
              </w:rPr>
              <w:t>Explicación de las modificaciones y cambios que se han realizado en la actividad propuesta en respuesta a las observaciones, preguntas, peticiones y preocupaciones</w:t>
            </w:r>
          </w:p>
          <w:p w:rsidR="00C31337" w:rsidRPr="00C31337" w:rsidRDefault="00C31337" w:rsidP="00815E06">
            <w:pPr>
              <w:keepLines/>
              <w:widowControl/>
              <w:numPr>
                <w:ilvl w:val="1"/>
                <w:numId w:val="13"/>
              </w:numPr>
              <w:autoSpaceDE/>
              <w:autoSpaceDN/>
              <w:adjustRightInd/>
              <w:jc w:val="both"/>
              <w:rPr>
                <w:rFonts w:eastAsia="Calibri"/>
                <w:sz w:val="22"/>
                <w:szCs w:val="22"/>
                <w:lang w:val="es-ES"/>
              </w:rPr>
            </w:pPr>
            <w:r w:rsidRPr="00C31337">
              <w:rPr>
                <w:rFonts w:eastAsia="Calibri"/>
                <w:sz w:val="22"/>
                <w:szCs w:val="22"/>
                <w:lang w:val="es-ES"/>
              </w:rPr>
              <w:t>Explicación de las observaciones, preguntas, peticiones y preocupaciones que se han formulado y por qué</w:t>
            </w:r>
          </w:p>
          <w:p w:rsidR="00C31337" w:rsidRPr="00C31337" w:rsidRDefault="00C31337" w:rsidP="00815E06">
            <w:pPr>
              <w:keepLines/>
              <w:widowControl/>
              <w:numPr>
                <w:ilvl w:val="0"/>
                <w:numId w:val="13"/>
              </w:numPr>
              <w:autoSpaceDE/>
              <w:autoSpaceDN/>
              <w:adjustRightInd/>
              <w:jc w:val="both"/>
              <w:rPr>
                <w:rFonts w:eastAsia="Calibri"/>
                <w:sz w:val="22"/>
                <w:szCs w:val="22"/>
                <w:lang w:val="es-ES"/>
              </w:rPr>
            </w:pPr>
            <w:r w:rsidRPr="00C31337">
              <w:rPr>
                <w:rFonts w:eastAsia="Calibri"/>
                <w:sz w:val="22"/>
                <w:szCs w:val="22"/>
                <w:lang w:val="es-ES"/>
              </w:rPr>
              <w:t>Descripción del examen independiente del proyecto de EIA:</w:t>
            </w:r>
          </w:p>
          <w:p w:rsidR="00C31337" w:rsidRPr="00C31337" w:rsidRDefault="00C31337" w:rsidP="00815E06">
            <w:pPr>
              <w:keepLines/>
              <w:widowControl/>
              <w:numPr>
                <w:ilvl w:val="1"/>
                <w:numId w:val="13"/>
              </w:numPr>
              <w:autoSpaceDE/>
              <w:autoSpaceDN/>
              <w:adjustRightInd/>
              <w:jc w:val="both"/>
              <w:rPr>
                <w:rFonts w:eastAsia="Calibri"/>
                <w:sz w:val="22"/>
                <w:szCs w:val="22"/>
                <w:lang w:val="es-ES"/>
              </w:rPr>
            </w:pPr>
            <w:r w:rsidRPr="00C31337">
              <w:rPr>
                <w:rFonts w:eastAsia="Calibri"/>
                <w:sz w:val="22"/>
                <w:szCs w:val="22"/>
                <w:lang w:val="es-ES"/>
              </w:rPr>
              <w:t>Información detallada sobre los examinadores independientes (expertos en especies) incluida la afiliación y las calificaciones</w:t>
            </w:r>
          </w:p>
          <w:p w:rsidR="00C31337" w:rsidRPr="00C31337" w:rsidRDefault="00C31337" w:rsidP="00815E06">
            <w:pPr>
              <w:keepLines/>
              <w:widowControl/>
              <w:numPr>
                <w:ilvl w:val="1"/>
                <w:numId w:val="13"/>
              </w:numPr>
              <w:autoSpaceDE/>
              <w:autoSpaceDN/>
              <w:adjustRightInd/>
              <w:jc w:val="both"/>
              <w:rPr>
                <w:rFonts w:eastAsia="Calibri"/>
                <w:sz w:val="22"/>
                <w:szCs w:val="22"/>
                <w:lang w:val="es-ES"/>
              </w:rPr>
            </w:pPr>
            <w:r w:rsidRPr="00C31337">
              <w:rPr>
                <w:rFonts w:eastAsia="Calibri"/>
                <w:sz w:val="22"/>
                <w:szCs w:val="22"/>
                <w:lang w:val="es-ES"/>
              </w:rPr>
              <w:t>Descripción de las observaciones, preguntas, peticiones y preocupaciones recibidas de cada examinador</w:t>
            </w:r>
          </w:p>
          <w:p w:rsidR="00C31337" w:rsidRPr="00C31337" w:rsidRDefault="00C31337" w:rsidP="00815E06">
            <w:pPr>
              <w:keepLines/>
              <w:widowControl/>
              <w:numPr>
                <w:ilvl w:val="1"/>
                <w:numId w:val="13"/>
              </w:numPr>
              <w:autoSpaceDE/>
              <w:autoSpaceDN/>
              <w:adjustRightInd/>
              <w:jc w:val="both"/>
              <w:rPr>
                <w:rFonts w:eastAsia="Calibri"/>
                <w:sz w:val="22"/>
                <w:szCs w:val="22"/>
                <w:lang w:val="es-ES"/>
              </w:rPr>
            </w:pPr>
            <w:r w:rsidRPr="00C31337">
              <w:rPr>
                <w:rFonts w:eastAsia="Calibri"/>
                <w:sz w:val="22"/>
                <w:szCs w:val="22"/>
                <w:lang w:val="es-ES"/>
              </w:rPr>
              <w:t>Explicación de las modificaciones y cambios que se han realizado en la actividad propuesta en respuesta a las observaciones, preguntas, peticiones y preocupaciones</w:t>
            </w:r>
          </w:p>
          <w:p w:rsidR="00C31337" w:rsidRPr="00C31337" w:rsidRDefault="00C31337" w:rsidP="00815E06">
            <w:pPr>
              <w:keepLines/>
              <w:widowControl/>
              <w:numPr>
                <w:ilvl w:val="1"/>
                <w:numId w:val="13"/>
              </w:numPr>
              <w:autoSpaceDE/>
              <w:autoSpaceDN/>
              <w:adjustRightInd/>
              <w:jc w:val="both"/>
              <w:rPr>
                <w:rFonts w:eastAsia="Calibri"/>
                <w:sz w:val="22"/>
                <w:szCs w:val="22"/>
                <w:lang w:val="es-ES"/>
              </w:rPr>
            </w:pPr>
            <w:r w:rsidRPr="00C31337">
              <w:rPr>
                <w:rFonts w:eastAsia="Calibri"/>
                <w:sz w:val="22"/>
                <w:szCs w:val="22"/>
                <w:lang w:val="es-ES"/>
              </w:rPr>
              <w:t>Explicación de las observaciones, preguntas, peticiones y preocupaciones que se han formulado y por qué</w:t>
            </w:r>
          </w:p>
        </w:tc>
      </w:tr>
    </w:tbl>
    <w:p w:rsidR="00C31337" w:rsidRPr="00C31337" w:rsidRDefault="00C31337" w:rsidP="00C31337">
      <w:pPr>
        <w:keepLines/>
        <w:autoSpaceDE/>
        <w:autoSpaceDN/>
        <w:adjustRightInd/>
        <w:spacing w:after="120"/>
        <w:jc w:val="both"/>
        <w:outlineLvl w:val="1"/>
        <w:rPr>
          <w:rFonts w:ascii="Calibri" w:hAnsi="Calibri" w:cs="Calibri"/>
          <w:b/>
          <w:bCs/>
          <w:color w:val="365F91"/>
          <w:sz w:val="32"/>
          <w:szCs w:val="26"/>
          <w:lang w:val="es-ES"/>
        </w:rPr>
      </w:pPr>
      <w:bookmarkStart w:id="45" w:name="_Toc484426935"/>
      <w:bookmarkStart w:id="46" w:name="_Toc484427095"/>
      <w:bookmarkStart w:id="47" w:name="_Toc457301495"/>
    </w:p>
    <w:p w:rsidR="00C31337" w:rsidRPr="00C31337" w:rsidRDefault="00C31337" w:rsidP="00C31337">
      <w:pPr>
        <w:widowControl/>
        <w:autoSpaceDE/>
        <w:autoSpaceDN/>
        <w:adjustRightInd/>
        <w:rPr>
          <w:rFonts w:eastAsia="Calibri"/>
          <w:sz w:val="22"/>
          <w:szCs w:val="22"/>
          <w:lang w:val="es-ES"/>
        </w:rPr>
      </w:pPr>
    </w:p>
    <w:p w:rsidR="00C31337" w:rsidRPr="00C31337" w:rsidRDefault="00C31337" w:rsidP="00C31337">
      <w:pPr>
        <w:keepLines/>
        <w:autoSpaceDE/>
        <w:autoSpaceDN/>
        <w:adjustRightInd/>
        <w:spacing w:after="120"/>
        <w:jc w:val="both"/>
        <w:outlineLvl w:val="1"/>
        <w:rPr>
          <w:rFonts w:ascii="Calibri" w:hAnsi="Calibri" w:cs="Calibri"/>
          <w:b/>
          <w:bCs/>
          <w:color w:val="365F91"/>
          <w:sz w:val="32"/>
          <w:szCs w:val="26"/>
          <w:lang w:val="es-ES"/>
        </w:rPr>
      </w:pPr>
      <w:r w:rsidRPr="00C31337">
        <w:rPr>
          <w:rFonts w:ascii="Calibri" w:hAnsi="Calibri" w:cs="Calibri"/>
          <w:b/>
          <w:bCs/>
          <w:color w:val="365F91"/>
          <w:sz w:val="32"/>
          <w:szCs w:val="26"/>
          <w:lang w:val="es-ES"/>
        </w:rPr>
        <w:t>Directriz sobre las EIA para el transporte marítimo y el tráfico naval</w:t>
      </w:r>
      <w:bookmarkEnd w:id="45"/>
      <w:bookmarkEnd w:id="46"/>
      <w:r w:rsidRPr="00C31337">
        <w:rPr>
          <w:rFonts w:ascii="Calibri" w:hAnsi="Calibri" w:cs="Calibri"/>
          <w:b/>
          <w:bCs/>
          <w:color w:val="365F91"/>
          <w:sz w:val="32"/>
          <w:szCs w:val="26"/>
          <w:lang w:val="es-ES"/>
        </w:rPr>
        <w:t xml:space="preserve"> </w:t>
      </w:r>
      <w:bookmarkEnd w:id="47"/>
    </w:p>
    <w:p w:rsidR="00C31337" w:rsidRPr="00C31337" w:rsidRDefault="00C31337" w:rsidP="00C31337">
      <w:pPr>
        <w:keepLines/>
        <w:autoSpaceDE/>
        <w:autoSpaceDN/>
        <w:adjustRightInd/>
        <w:spacing w:after="120"/>
        <w:jc w:val="both"/>
        <w:rPr>
          <w:rFonts w:eastAsia="Calibri"/>
          <w:sz w:val="22"/>
          <w:szCs w:val="22"/>
          <w:lang w:val="es-ES"/>
        </w:rPr>
      </w:pPr>
      <w:r w:rsidRPr="00C31337">
        <w:rPr>
          <w:rFonts w:eastAsia="Calibri"/>
          <w:sz w:val="22"/>
          <w:szCs w:val="22"/>
          <w:lang w:val="es-ES"/>
        </w:rPr>
        <w:t xml:space="preserve">Esta Directriz sobre las EIA debería utilizarse en combinación con los módulos apropiados sobre las especies y el impacto que figuran en la </w:t>
      </w:r>
      <w:r w:rsidRPr="00C31337">
        <w:rPr>
          <w:rFonts w:eastAsia="Calibri"/>
          <w:b/>
          <w:sz w:val="22"/>
          <w:szCs w:val="22"/>
          <w:lang w:val="es-ES"/>
        </w:rPr>
        <w:t>Información sobre la asistencia técnica</w:t>
      </w:r>
      <w:r w:rsidRPr="00C31337">
        <w:rPr>
          <w:rFonts w:eastAsia="Calibri"/>
          <w:sz w:val="22"/>
          <w:szCs w:val="22"/>
          <w:lang w:val="es-ES"/>
        </w:rPr>
        <w:t xml:space="preserve"> (B.1-12, C y D) según se requieran para las distintas circunstancias regionales y nacionales.</w:t>
      </w:r>
    </w:p>
    <w:p w:rsidR="00815E06" w:rsidRDefault="00C31337" w:rsidP="00C31337">
      <w:pPr>
        <w:keepLines/>
        <w:autoSpaceDE/>
        <w:autoSpaceDN/>
        <w:adjustRightInd/>
        <w:spacing w:after="120"/>
        <w:jc w:val="both"/>
        <w:rPr>
          <w:rFonts w:eastAsia="Calibri"/>
          <w:sz w:val="22"/>
          <w:szCs w:val="22"/>
          <w:lang w:val="es-ES"/>
        </w:rPr>
      </w:pPr>
      <w:r w:rsidRPr="00C31337">
        <w:rPr>
          <w:rFonts w:eastAsia="Calibri"/>
          <w:sz w:val="22"/>
          <w:szCs w:val="22"/>
          <w:lang w:val="es-ES"/>
        </w:rPr>
        <w:t>Esta Directriz para las EIA se dirige a los responsables de la reglamentación del transporte marítimo, incluidas las autoridades portuarias. La atención debería centrarse en el impacto acumulativo del transporte marítimo, la determinación de zonas de exclusión y vías de navegación adecuadas.</w:t>
      </w:r>
    </w:p>
    <w:p w:rsidR="00815E06" w:rsidRDefault="00815E06">
      <w:pPr>
        <w:widowControl/>
        <w:autoSpaceDE/>
        <w:autoSpaceDN/>
        <w:adjustRightInd/>
        <w:rPr>
          <w:rFonts w:eastAsia="Calibri"/>
          <w:sz w:val="22"/>
          <w:szCs w:val="22"/>
          <w:lang w:val="es-ES"/>
        </w:rPr>
      </w:pPr>
      <w:r>
        <w:rPr>
          <w:rFonts w:eastAsia="Calibri"/>
          <w:sz w:val="22"/>
          <w:szCs w:val="22"/>
          <w:lang w:val="es-ES"/>
        </w:rPr>
        <w:br w:type="page"/>
      </w:r>
    </w:p>
    <w:p w:rsidR="00C31337" w:rsidRPr="00C31337" w:rsidRDefault="00C31337" w:rsidP="00C31337">
      <w:pPr>
        <w:keepLines/>
        <w:autoSpaceDE/>
        <w:autoSpaceDN/>
        <w:adjustRightInd/>
        <w:spacing w:after="120"/>
        <w:jc w:val="both"/>
        <w:rPr>
          <w:rFonts w:eastAsia="Calibri"/>
          <w:sz w:val="22"/>
          <w:szCs w:val="22"/>
          <w:lang w:val="es-ES"/>
        </w:rPr>
      </w:pPr>
    </w:p>
    <w:tbl>
      <w:tblPr>
        <w:tblW w:w="9180"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235"/>
        <w:gridCol w:w="6945"/>
      </w:tblGrid>
      <w:tr w:rsidR="00C31337" w:rsidRPr="00C31337" w:rsidTr="00C31337">
        <w:tc>
          <w:tcPr>
            <w:tcW w:w="2235" w:type="dxa"/>
            <w:shd w:val="clear" w:color="auto" w:fill="4F81BD"/>
          </w:tcPr>
          <w:p w:rsidR="00C31337" w:rsidRPr="00C31337" w:rsidRDefault="00C31337" w:rsidP="00C31337">
            <w:pPr>
              <w:keepLines/>
              <w:autoSpaceDE/>
              <w:autoSpaceDN/>
              <w:adjustRightInd/>
              <w:rPr>
                <w:rFonts w:eastAsia="Calibri"/>
                <w:b/>
                <w:bCs/>
                <w:color w:val="FFFFFF"/>
                <w:sz w:val="22"/>
                <w:szCs w:val="22"/>
                <w:lang w:val="es-ES"/>
              </w:rPr>
            </w:pPr>
            <w:r w:rsidRPr="00C31337">
              <w:rPr>
                <w:rFonts w:eastAsia="Calibri"/>
                <w:b/>
                <w:bCs/>
                <w:color w:val="FFFFFF"/>
                <w:sz w:val="22"/>
                <w:szCs w:val="22"/>
                <w:lang w:val="es-ES"/>
              </w:rPr>
              <w:t>Componente</w:t>
            </w:r>
          </w:p>
        </w:tc>
        <w:tc>
          <w:tcPr>
            <w:tcW w:w="6945" w:type="dxa"/>
            <w:tcBorders>
              <w:top w:val="single" w:sz="8" w:space="0" w:color="4F81BD"/>
              <w:left w:val="single" w:sz="8" w:space="0" w:color="4F81BD"/>
              <w:right w:val="single" w:sz="8" w:space="0" w:color="4F81BD"/>
            </w:tcBorders>
            <w:shd w:val="clear" w:color="auto" w:fill="4F81BD"/>
          </w:tcPr>
          <w:p w:rsidR="00C31337" w:rsidRPr="00C31337" w:rsidRDefault="00C31337" w:rsidP="00C31337">
            <w:pPr>
              <w:keepLines/>
              <w:autoSpaceDE/>
              <w:autoSpaceDN/>
              <w:adjustRightInd/>
              <w:rPr>
                <w:rFonts w:eastAsia="Calibri"/>
                <w:b/>
                <w:bCs/>
                <w:color w:val="FFFFFF"/>
                <w:sz w:val="22"/>
                <w:szCs w:val="22"/>
                <w:lang w:val="es-ES"/>
              </w:rPr>
            </w:pPr>
            <w:r w:rsidRPr="00C31337">
              <w:rPr>
                <w:rFonts w:eastAsia="Calibri"/>
                <w:b/>
                <w:bCs/>
                <w:color w:val="FFFFFF"/>
                <w:sz w:val="22"/>
                <w:szCs w:val="22"/>
                <w:lang w:val="es-ES"/>
              </w:rPr>
              <w:t>Información detallada</w:t>
            </w:r>
          </w:p>
        </w:tc>
      </w:tr>
      <w:tr w:rsidR="00C31337" w:rsidRPr="00064F36" w:rsidTr="00C31337">
        <w:tc>
          <w:tcPr>
            <w:tcW w:w="2235" w:type="dxa"/>
            <w:tcBorders>
              <w:top w:val="single" w:sz="8" w:space="0" w:color="4F81BD"/>
              <w:left w:val="single" w:sz="8" w:space="0" w:color="4F81BD"/>
              <w:bottom w:val="single" w:sz="8" w:space="0" w:color="4F81BD"/>
            </w:tcBorders>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t>Descripción del área</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C31337" w:rsidRPr="00C31337" w:rsidRDefault="00C31337" w:rsidP="00815E06">
            <w:pPr>
              <w:keepLines/>
              <w:widowControl/>
              <w:numPr>
                <w:ilvl w:val="0"/>
                <w:numId w:val="14"/>
              </w:numPr>
              <w:autoSpaceDE/>
              <w:autoSpaceDN/>
              <w:adjustRightInd/>
              <w:jc w:val="both"/>
              <w:rPr>
                <w:rFonts w:eastAsia="Calibri"/>
                <w:sz w:val="22"/>
                <w:szCs w:val="22"/>
                <w:lang w:val="es-ES"/>
              </w:rPr>
            </w:pPr>
            <w:r w:rsidRPr="00C31337">
              <w:rPr>
                <w:rFonts w:eastAsia="Calibri"/>
                <w:sz w:val="22"/>
                <w:szCs w:val="22"/>
                <w:lang w:val="es-ES"/>
              </w:rPr>
              <w:t xml:space="preserve">Información detallada de la extensión espacial y naturaleza de la actividad, incluida la batimetría del fondo marino y la composición, descripción de las características de estratificación conocidas y amplias descripciones </w:t>
            </w:r>
            <w:proofErr w:type="spellStart"/>
            <w:r w:rsidRPr="00C31337">
              <w:rPr>
                <w:rFonts w:eastAsia="Calibri"/>
                <w:sz w:val="22"/>
                <w:szCs w:val="22"/>
                <w:lang w:val="es-ES"/>
              </w:rPr>
              <w:t>ecosistémicas</w:t>
            </w:r>
            <w:proofErr w:type="spellEnd"/>
            <w:r w:rsidRPr="00C31337">
              <w:rPr>
                <w:rFonts w:eastAsia="Calibri"/>
                <w:sz w:val="22"/>
                <w:szCs w:val="22"/>
                <w:lang w:val="es-ES"/>
              </w:rPr>
              <w:t xml:space="preserve">, </w:t>
            </w:r>
            <w:bookmarkStart w:id="48" w:name="OLE_LINK43"/>
            <w:bookmarkStart w:id="49" w:name="OLE_LINK44"/>
            <w:r w:rsidRPr="00C31337">
              <w:rPr>
                <w:rFonts w:eastAsia="Calibri"/>
                <w:sz w:val="22"/>
                <w:szCs w:val="22"/>
                <w:lang w:val="es-ES"/>
              </w:rPr>
              <w:t>así como del área espacial que experimentará el ruido antropogénico generado por el transporte marítimo propuesto, a niveles superiores a los del sonido del ambiente natural</w:t>
            </w:r>
            <w:bookmarkEnd w:id="48"/>
            <w:bookmarkEnd w:id="49"/>
          </w:p>
          <w:p w:rsidR="00C31337" w:rsidRPr="00C31337" w:rsidRDefault="00C31337" w:rsidP="00815E06">
            <w:pPr>
              <w:keepLines/>
              <w:widowControl/>
              <w:numPr>
                <w:ilvl w:val="0"/>
                <w:numId w:val="13"/>
              </w:numPr>
              <w:autoSpaceDE/>
              <w:autoSpaceDN/>
              <w:adjustRightInd/>
              <w:jc w:val="both"/>
              <w:rPr>
                <w:rFonts w:eastAsia="Calibri"/>
                <w:sz w:val="22"/>
                <w:szCs w:val="22"/>
                <w:lang w:val="es-ES"/>
              </w:rPr>
            </w:pPr>
            <w:r w:rsidRPr="00C31337">
              <w:rPr>
                <w:rFonts w:eastAsia="Calibri"/>
                <w:sz w:val="22"/>
                <w:szCs w:val="22"/>
                <w:lang w:val="es-ES"/>
              </w:rPr>
              <w:t>Información detallada sobre las condiciones meteorológicas típicas y la duración del día en el área durante el periodo de la actividad propuesta</w:t>
            </w:r>
          </w:p>
          <w:p w:rsidR="00C31337" w:rsidRPr="00C31337" w:rsidRDefault="00C31337" w:rsidP="00815E06">
            <w:pPr>
              <w:keepLines/>
              <w:widowControl/>
              <w:numPr>
                <w:ilvl w:val="0"/>
                <w:numId w:val="14"/>
              </w:numPr>
              <w:autoSpaceDE/>
              <w:autoSpaceDN/>
              <w:adjustRightInd/>
              <w:jc w:val="both"/>
              <w:rPr>
                <w:rFonts w:eastAsia="Calibri"/>
                <w:sz w:val="22"/>
                <w:szCs w:val="22"/>
                <w:lang w:val="es-ES"/>
              </w:rPr>
            </w:pPr>
            <w:r w:rsidRPr="00C31337">
              <w:rPr>
                <w:rFonts w:eastAsia="Calibri"/>
                <w:sz w:val="22"/>
                <w:szCs w:val="22"/>
                <w:lang w:val="es-ES"/>
              </w:rPr>
              <w:t>Existencia y localización de áreas marinas protegidas</w:t>
            </w:r>
          </w:p>
        </w:tc>
      </w:tr>
      <w:tr w:rsidR="00C31337" w:rsidRPr="00064F36" w:rsidTr="00C31337">
        <w:tc>
          <w:tcPr>
            <w:tcW w:w="2235" w:type="dxa"/>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t xml:space="preserve">Descripción de las naves y los equipos </w:t>
            </w:r>
          </w:p>
        </w:tc>
        <w:tc>
          <w:tcPr>
            <w:tcW w:w="6945" w:type="dxa"/>
            <w:tcBorders>
              <w:left w:val="single" w:sz="8" w:space="0" w:color="4F81BD"/>
              <w:right w:val="single" w:sz="8" w:space="0" w:color="4F81BD"/>
            </w:tcBorders>
            <w:shd w:val="clear" w:color="auto" w:fill="auto"/>
          </w:tcPr>
          <w:p w:rsidR="00C31337" w:rsidRPr="00C31337" w:rsidRDefault="00C31337" w:rsidP="00815E06">
            <w:pPr>
              <w:keepLines/>
              <w:widowControl/>
              <w:numPr>
                <w:ilvl w:val="0"/>
                <w:numId w:val="14"/>
              </w:numPr>
              <w:autoSpaceDE/>
              <w:autoSpaceDN/>
              <w:adjustRightInd/>
              <w:jc w:val="both"/>
              <w:rPr>
                <w:rFonts w:eastAsia="Calibri"/>
                <w:sz w:val="22"/>
                <w:szCs w:val="22"/>
                <w:lang w:val="es-ES"/>
              </w:rPr>
            </w:pPr>
            <w:r w:rsidRPr="00C31337">
              <w:rPr>
                <w:rFonts w:eastAsia="Calibri"/>
                <w:sz w:val="22"/>
                <w:szCs w:val="22"/>
                <w:lang w:val="es-ES"/>
              </w:rPr>
              <w:t>Descripción de la nave o naves (tonelaje, propulsión y desplazamiento) y la actividad de los equipos</w:t>
            </w:r>
          </w:p>
          <w:p w:rsidR="00C31337" w:rsidRPr="00C31337" w:rsidRDefault="00C31337" w:rsidP="00815E06">
            <w:pPr>
              <w:keepLines/>
              <w:widowControl/>
              <w:numPr>
                <w:ilvl w:val="0"/>
                <w:numId w:val="14"/>
              </w:numPr>
              <w:autoSpaceDE/>
              <w:autoSpaceDN/>
              <w:adjustRightInd/>
              <w:jc w:val="both"/>
              <w:rPr>
                <w:rFonts w:eastAsia="Calibri"/>
                <w:sz w:val="22"/>
                <w:szCs w:val="22"/>
                <w:lang w:val="es-ES"/>
              </w:rPr>
            </w:pPr>
            <w:r w:rsidRPr="00C31337">
              <w:rPr>
                <w:rFonts w:eastAsia="Calibri"/>
                <w:sz w:val="22"/>
                <w:szCs w:val="22"/>
                <w:lang w:val="es-ES"/>
              </w:rPr>
              <w:t xml:space="preserve">Información detallada de todas las actividades, incluidos los niveles de intensidad de sonido (dB </w:t>
            </w:r>
            <w:proofErr w:type="spellStart"/>
            <w:r w:rsidRPr="00C31337">
              <w:rPr>
                <w:rFonts w:eastAsia="Calibri"/>
                <w:sz w:val="22"/>
                <w:szCs w:val="22"/>
                <w:lang w:val="es-ES"/>
              </w:rPr>
              <w:t>rms</w:t>
            </w:r>
            <w:proofErr w:type="spellEnd"/>
            <w:r w:rsidRPr="00C31337">
              <w:rPr>
                <w:rFonts w:eastAsia="Calibri"/>
                <w:sz w:val="22"/>
                <w:szCs w:val="22"/>
                <w:lang w:val="es-ES"/>
              </w:rPr>
              <w:t>) @ 1 metro y rangos de frecuencias (todas las frecuencias para abarcar, entre otras cosas, la resonancia de la hélice, armónicos, cavitación, ruido del motor y del casco)</w:t>
            </w:r>
          </w:p>
          <w:p w:rsidR="00C31337" w:rsidRPr="00C31337" w:rsidRDefault="00C31337" w:rsidP="00815E06">
            <w:pPr>
              <w:keepLines/>
              <w:widowControl/>
              <w:numPr>
                <w:ilvl w:val="0"/>
                <w:numId w:val="14"/>
              </w:numPr>
              <w:autoSpaceDE/>
              <w:autoSpaceDN/>
              <w:adjustRightInd/>
              <w:jc w:val="both"/>
              <w:rPr>
                <w:rFonts w:eastAsia="Calibri"/>
                <w:sz w:val="22"/>
                <w:szCs w:val="22"/>
                <w:lang w:val="es-ES"/>
              </w:rPr>
            </w:pPr>
            <w:r w:rsidRPr="00C31337">
              <w:rPr>
                <w:rFonts w:eastAsia="Calibri"/>
                <w:sz w:val="22"/>
                <w:szCs w:val="22"/>
                <w:lang w:val="es-ES"/>
              </w:rPr>
              <w:t>Determinación de otras actividades que producen impactos en la región, acompañada del análisis y el examen de los posibles efectos acumulativos o sinérgicos</w:t>
            </w:r>
          </w:p>
        </w:tc>
      </w:tr>
      <w:tr w:rsidR="00C31337" w:rsidRPr="00064F36" w:rsidTr="00C31337">
        <w:tc>
          <w:tcPr>
            <w:tcW w:w="2235" w:type="dxa"/>
            <w:tcBorders>
              <w:top w:val="single" w:sz="8" w:space="0" w:color="4F81BD"/>
              <w:left w:val="single" w:sz="8" w:space="0" w:color="4F81BD"/>
              <w:bottom w:val="single" w:sz="8" w:space="0" w:color="4F81BD"/>
            </w:tcBorders>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t>La modelización de la dispersión del sonido</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C31337" w:rsidRPr="00C31337" w:rsidRDefault="00C31337" w:rsidP="00815E06">
            <w:pPr>
              <w:keepLines/>
              <w:widowControl/>
              <w:numPr>
                <w:ilvl w:val="0"/>
                <w:numId w:val="14"/>
              </w:numPr>
              <w:autoSpaceDE/>
              <w:autoSpaceDN/>
              <w:adjustRightInd/>
              <w:jc w:val="both"/>
              <w:rPr>
                <w:rFonts w:eastAsia="Calibri"/>
                <w:sz w:val="22"/>
                <w:szCs w:val="22"/>
                <w:lang w:val="es-ES"/>
              </w:rPr>
            </w:pPr>
            <w:r w:rsidRPr="00C31337">
              <w:rPr>
                <w:rFonts w:eastAsia="Calibri"/>
                <w:sz w:val="22"/>
                <w:szCs w:val="22"/>
                <w:lang w:val="es-ES"/>
              </w:rPr>
              <w:t>Información detallada de la modelización informatizada de la dispersión del sonido en áreas confinadas (puertos y canales) que representa las características de propagación locales (profundidad y tipo de fondo del mar, vías de propagación locales relacionadas con la estratificación térmica, características del canal SOFAR o de canales naturales) desde el punto de origen a un radio en el que los niveles de ruido generados son próximos a los niveles de sonido del ambiente natural</w:t>
            </w:r>
          </w:p>
          <w:p w:rsidR="00C31337" w:rsidRPr="00C31337" w:rsidRDefault="00C31337" w:rsidP="00815E06">
            <w:pPr>
              <w:keepLines/>
              <w:widowControl/>
              <w:numPr>
                <w:ilvl w:val="0"/>
                <w:numId w:val="14"/>
              </w:numPr>
              <w:autoSpaceDE/>
              <w:autoSpaceDN/>
              <w:adjustRightInd/>
              <w:jc w:val="both"/>
              <w:rPr>
                <w:rFonts w:eastAsia="Calibri"/>
                <w:sz w:val="22"/>
                <w:szCs w:val="22"/>
                <w:lang w:val="es-ES"/>
              </w:rPr>
            </w:pPr>
            <w:r w:rsidRPr="00C31337">
              <w:rPr>
                <w:rFonts w:eastAsia="Calibri"/>
                <w:sz w:val="22"/>
                <w:szCs w:val="22"/>
                <w:lang w:val="es-ES"/>
              </w:rPr>
              <w:t>Determinación y cartografiado de las zonas de exclusión de las especies propuestas y descripción de cómo se reducirá al mínimo la propagación del ruido en estas zonas, teniendo en cuenta las características de propagación locales</w:t>
            </w:r>
          </w:p>
        </w:tc>
      </w:tr>
      <w:tr w:rsidR="00C31337" w:rsidRPr="00064F36" w:rsidTr="00C31337">
        <w:tc>
          <w:tcPr>
            <w:tcW w:w="2235" w:type="dxa"/>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t>Impacto sobre las especies</w:t>
            </w:r>
          </w:p>
        </w:tc>
        <w:tc>
          <w:tcPr>
            <w:tcW w:w="6945" w:type="dxa"/>
            <w:tcBorders>
              <w:left w:val="single" w:sz="8" w:space="0" w:color="4F81BD"/>
              <w:right w:val="single" w:sz="8" w:space="0" w:color="4F81BD"/>
            </w:tcBorders>
            <w:shd w:val="clear" w:color="auto" w:fill="auto"/>
          </w:tcPr>
          <w:p w:rsidR="00C31337" w:rsidRPr="00C31337" w:rsidRDefault="00C31337" w:rsidP="00815E06">
            <w:pPr>
              <w:keepLines/>
              <w:widowControl/>
              <w:numPr>
                <w:ilvl w:val="0"/>
                <w:numId w:val="14"/>
              </w:numPr>
              <w:autoSpaceDE/>
              <w:autoSpaceDN/>
              <w:adjustRightInd/>
              <w:jc w:val="both"/>
              <w:rPr>
                <w:rFonts w:eastAsia="Calibri"/>
                <w:sz w:val="22"/>
                <w:szCs w:val="22"/>
                <w:lang w:val="es-ES"/>
              </w:rPr>
            </w:pPr>
            <w:r w:rsidRPr="00C31337">
              <w:rPr>
                <w:rFonts w:eastAsia="Calibri"/>
                <w:sz w:val="22"/>
                <w:szCs w:val="22"/>
                <w:lang w:val="es-ES"/>
              </w:rPr>
              <w:t>Información general:</w:t>
            </w:r>
          </w:p>
          <w:p w:rsidR="00C31337" w:rsidRPr="00C31337" w:rsidRDefault="00C31337" w:rsidP="00815E06">
            <w:pPr>
              <w:keepLines/>
              <w:widowControl/>
              <w:numPr>
                <w:ilvl w:val="1"/>
                <w:numId w:val="13"/>
              </w:numPr>
              <w:autoSpaceDE/>
              <w:autoSpaceDN/>
              <w:adjustRightInd/>
              <w:jc w:val="both"/>
              <w:rPr>
                <w:rFonts w:eastAsia="Calibri"/>
                <w:sz w:val="22"/>
                <w:szCs w:val="22"/>
                <w:lang w:val="es-ES"/>
              </w:rPr>
            </w:pPr>
            <w:r w:rsidRPr="00C31337">
              <w:rPr>
                <w:rFonts w:eastAsia="Calibri"/>
                <w:sz w:val="22"/>
                <w:szCs w:val="22"/>
                <w:lang w:val="es-ES"/>
              </w:rPr>
              <w:t>Determinación y densidad de las especies probablemente presentes que experimentarán la transmisión del sonido generado por la actividad propuesta a niveles superiores a los del sonido del ambiente natural; y calculada a partir de estas, la extensión de las zonas de impacto y el número de animales afectados por la actividad.</w:t>
            </w:r>
          </w:p>
          <w:p w:rsidR="00C31337" w:rsidRPr="00C31337" w:rsidRDefault="00C31337" w:rsidP="00815E06">
            <w:pPr>
              <w:keepLines/>
              <w:widowControl/>
              <w:numPr>
                <w:ilvl w:val="1"/>
                <w:numId w:val="13"/>
              </w:numPr>
              <w:autoSpaceDE/>
              <w:autoSpaceDN/>
              <w:adjustRightInd/>
              <w:jc w:val="both"/>
              <w:rPr>
                <w:rFonts w:eastAsia="Calibri"/>
                <w:sz w:val="22"/>
                <w:szCs w:val="22"/>
                <w:lang w:val="es-ES"/>
              </w:rPr>
            </w:pPr>
            <w:r w:rsidRPr="00C31337">
              <w:rPr>
                <w:rFonts w:eastAsia="Calibri"/>
                <w:sz w:val="22"/>
                <w:szCs w:val="22"/>
                <w:lang w:val="es-ES"/>
              </w:rPr>
              <w:t>Especificación del tipo de impacto previsto (directo e indirecto), así como los impactos directos e indirectos sobre las especies de presa</w:t>
            </w:r>
          </w:p>
          <w:p w:rsidR="00C31337" w:rsidRPr="00C31337" w:rsidRDefault="00C31337" w:rsidP="00815E06">
            <w:pPr>
              <w:keepLines/>
              <w:widowControl/>
              <w:numPr>
                <w:ilvl w:val="1"/>
                <w:numId w:val="13"/>
              </w:numPr>
              <w:autoSpaceDE/>
              <w:autoSpaceDN/>
              <w:adjustRightInd/>
              <w:jc w:val="both"/>
              <w:rPr>
                <w:rFonts w:eastAsia="Calibri"/>
                <w:sz w:val="22"/>
                <w:szCs w:val="22"/>
                <w:lang w:val="es-ES"/>
              </w:rPr>
            </w:pPr>
            <w:r w:rsidRPr="00C31337">
              <w:rPr>
                <w:rFonts w:eastAsia="Calibri"/>
                <w:sz w:val="22"/>
                <w:szCs w:val="22"/>
                <w:lang w:val="es-ES"/>
              </w:rPr>
              <w:t>Información sobre el comportamiento de cada grupo de especies, y la habilidad de detectar cada una de las especies con fines de mitigación (p.ej. para los mamíferos marinos esto incluirá comportamiento de buceo, comportamiento vocal y visibilidad en la superficie).</w:t>
            </w:r>
          </w:p>
          <w:p w:rsidR="00C31337" w:rsidRPr="00C31337" w:rsidRDefault="00C31337" w:rsidP="00815E06">
            <w:pPr>
              <w:keepLines/>
              <w:widowControl/>
              <w:numPr>
                <w:ilvl w:val="0"/>
                <w:numId w:val="14"/>
              </w:numPr>
              <w:autoSpaceDE/>
              <w:autoSpaceDN/>
              <w:adjustRightInd/>
              <w:jc w:val="both"/>
              <w:rPr>
                <w:rFonts w:eastAsia="Calibri"/>
                <w:sz w:val="22"/>
                <w:szCs w:val="22"/>
                <w:lang w:val="es-ES"/>
              </w:rPr>
            </w:pPr>
            <w:r w:rsidRPr="00C31337">
              <w:rPr>
                <w:rFonts w:eastAsia="Calibri"/>
                <w:sz w:val="22"/>
                <w:szCs w:val="22"/>
                <w:lang w:val="es-ES"/>
              </w:rPr>
              <w:t>Para cada grupo de especies, información detallada también sobre los aspectos siguientes (remitirse al resumen del módulo B sobre las especies):</w:t>
            </w:r>
          </w:p>
          <w:p w:rsidR="00C31337" w:rsidRPr="00C31337" w:rsidRDefault="00C31337" w:rsidP="00815E06">
            <w:pPr>
              <w:keepLines/>
              <w:widowControl/>
              <w:numPr>
                <w:ilvl w:val="1"/>
                <w:numId w:val="14"/>
              </w:numPr>
              <w:autoSpaceDE/>
              <w:autoSpaceDN/>
              <w:adjustRightInd/>
              <w:jc w:val="both"/>
              <w:rPr>
                <w:rFonts w:eastAsia="Calibri"/>
                <w:sz w:val="22"/>
                <w:szCs w:val="22"/>
                <w:lang w:val="es-ES"/>
              </w:rPr>
            </w:pPr>
            <w:r w:rsidRPr="00C31337">
              <w:rPr>
                <w:rFonts w:eastAsia="Calibri"/>
                <w:sz w:val="22"/>
                <w:szCs w:val="22"/>
                <w:lang w:val="es-ES"/>
              </w:rPr>
              <w:t>Vulnerabilidades de las especies:</w:t>
            </w:r>
          </w:p>
          <w:p w:rsidR="00C31337" w:rsidRPr="00C31337" w:rsidRDefault="00C31337" w:rsidP="00815E06">
            <w:pPr>
              <w:keepLines/>
              <w:widowControl/>
              <w:numPr>
                <w:ilvl w:val="2"/>
                <w:numId w:val="14"/>
              </w:numPr>
              <w:autoSpaceDE/>
              <w:autoSpaceDN/>
              <w:adjustRightInd/>
              <w:jc w:val="both"/>
              <w:rPr>
                <w:rFonts w:eastAsia="Calibri"/>
                <w:sz w:val="22"/>
                <w:szCs w:val="22"/>
                <w:lang w:val="es-ES"/>
              </w:rPr>
            </w:pPr>
            <w:r w:rsidRPr="00C31337">
              <w:rPr>
                <w:rFonts w:eastAsia="Calibri"/>
                <w:sz w:val="22"/>
                <w:szCs w:val="22"/>
                <w:lang w:val="es-ES"/>
              </w:rPr>
              <w:t>vulnerabilidades específicas al ruido</w:t>
            </w:r>
          </w:p>
          <w:p w:rsidR="00C31337" w:rsidRPr="00C31337" w:rsidRDefault="00C31337" w:rsidP="00815E06">
            <w:pPr>
              <w:keepLines/>
              <w:widowControl/>
              <w:numPr>
                <w:ilvl w:val="2"/>
                <w:numId w:val="14"/>
              </w:numPr>
              <w:autoSpaceDE/>
              <w:autoSpaceDN/>
              <w:adjustRightInd/>
              <w:jc w:val="both"/>
              <w:rPr>
                <w:rFonts w:eastAsia="Calibri"/>
                <w:sz w:val="22"/>
                <w:szCs w:val="22"/>
                <w:lang w:val="es-ES"/>
              </w:rPr>
            </w:pPr>
            <w:r w:rsidRPr="00C31337">
              <w:rPr>
                <w:rFonts w:eastAsia="Calibri"/>
                <w:sz w:val="22"/>
                <w:szCs w:val="22"/>
                <w:lang w:val="es-ES"/>
              </w:rPr>
              <w:t>componentes del ciclo de vida de estas vulnerabilidades</w:t>
            </w:r>
          </w:p>
          <w:p w:rsidR="00C31337" w:rsidRPr="00C31337" w:rsidRDefault="00C31337" w:rsidP="00815E06">
            <w:pPr>
              <w:keepLines/>
              <w:widowControl/>
              <w:numPr>
                <w:ilvl w:val="1"/>
                <w:numId w:val="14"/>
              </w:numPr>
              <w:autoSpaceDE/>
              <w:autoSpaceDN/>
              <w:adjustRightInd/>
              <w:jc w:val="both"/>
              <w:rPr>
                <w:rFonts w:eastAsia="Calibri"/>
                <w:sz w:val="22"/>
                <w:szCs w:val="22"/>
                <w:lang w:val="es-ES"/>
              </w:rPr>
            </w:pPr>
            <w:r w:rsidRPr="00C31337">
              <w:rPr>
                <w:rFonts w:eastAsia="Calibri"/>
                <w:sz w:val="22"/>
                <w:szCs w:val="22"/>
                <w:lang w:val="es-ES"/>
              </w:rPr>
              <w:t>Hábitat:</w:t>
            </w:r>
          </w:p>
          <w:p w:rsidR="00C31337" w:rsidRPr="00C31337" w:rsidRDefault="00C31337" w:rsidP="00815E06">
            <w:pPr>
              <w:keepLines/>
              <w:widowControl/>
              <w:numPr>
                <w:ilvl w:val="2"/>
                <w:numId w:val="14"/>
              </w:numPr>
              <w:autoSpaceDE/>
              <w:autoSpaceDN/>
              <w:adjustRightInd/>
              <w:jc w:val="both"/>
              <w:rPr>
                <w:rFonts w:eastAsia="Calibri"/>
                <w:sz w:val="22"/>
                <w:szCs w:val="22"/>
                <w:lang w:val="es-ES"/>
              </w:rPr>
            </w:pPr>
            <w:r w:rsidRPr="00C31337">
              <w:rPr>
                <w:rFonts w:eastAsia="Calibri"/>
                <w:sz w:val="22"/>
                <w:szCs w:val="22"/>
                <w:lang w:val="es-ES"/>
              </w:rPr>
              <w:t>componentes específicos del hábitat considerados</w:t>
            </w:r>
          </w:p>
          <w:p w:rsidR="00C31337" w:rsidRPr="00C31337" w:rsidRDefault="00C31337" w:rsidP="00815E06">
            <w:pPr>
              <w:keepLines/>
              <w:widowControl/>
              <w:numPr>
                <w:ilvl w:val="2"/>
                <w:numId w:val="14"/>
              </w:numPr>
              <w:autoSpaceDE/>
              <w:autoSpaceDN/>
              <w:adjustRightInd/>
              <w:jc w:val="both"/>
              <w:rPr>
                <w:rFonts w:eastAsia="Calibri"/>
                <w:sz w:val="22"/>
                <w:szCs w:val="22"/>
                <w:lang w:val="es-ES"/>
              </w:rPr>
            </w:pPr>
            <w:r w:rsidRPr="00C31337">
              <w:rPr>
                <w:rFonts w:eastAsia="Calibri"/>
                <w:sz w:val="22"/>
                <w:szCs w:val="22"/>
                <w:lang w:val="es-ES"/>
              </w:rPr>
              <w:t>presencia de hábitat crítico (parto, desove, zonas de alimento, bahías de descanso, etc.)</w:t>
            </w:r>
          </w:p>
          <w:p w:rsidR="00C31337" w:rsidRPr="00C31337" w:rsidRDefault="00C31337" w:rsidP="00815E06">
            <w:pPr>
              <w:keepLines/>
              <w:widowControl/>
              <w:numPr>
                <w:ilvl w:val="1"/>
                <w:numId w:val="14"/>
              </w:numPr>
              <w:autoSpaceDE/>
              <w:autoSpaceDN/>
              <w:adjustRightInd/>
              <w:jc w:val="both"/>
              <w:rPr>
                <w:rFonts w:eastAsia="Calibri"/>
                <w:sz w:val="22"/>
                <w:szCs w:val="22"/>
                <w:lang w:val="es-ES"/>
              </w:rPr>
            </w:pPr>
            <w:r w:rsidRPr="00C31337">
              <w:rPr>
                <w:rFonts w:eastAsia="Calibri"/>
                <w:sz w:val="22"/>
                <w:szCs w:val="22"/>
                <w:lang w:val="es-ES"/>
              </w:rPr>
              <w:t xml:space="preserve">Evaluación científica del impacto: </w:t>
            </w:r>
          </w:p>
          <w:p w:rsidR="00C31337" w:rsidRPr="00C31337" w:rsidRDefault="00C31337" w:rsidP="00815E06">
            <w:pPr>
              <w:keepLines/>
              <w:widowControl/>
              <w:numPr>
                <w:ilvl w:val="2"/>
                <w:numId w:val="14"/>
              </w:numPr>
              <w:autoSpaceDE/>
              <w:autoSpaceDN/>
              <w:adjustRightInd/>
              <w:jc w:val="both"/>
              <w:rPr>
                <w:rFonts w:eastAsia="Calibri"/>
                <w:sz w:val="22"/>
                <w:szCs w:val="22"/>
                <w:lang w:val="es-ES"/>
              </w:rPr>
            </w:pPr>
            <w:r w:rsidRPr="00C31337">
              <w:rPr>
                <w:rFonts w:eastAsia="Calibri"/>
                <w:sz w:val="22"/>
                <w:szCs w:val="22"/>
                <w:lang w:val="es-ES"/>
              </w:rPr>
              <w:t xml:space="preserve">niveles de exposición </w:t>
            </w:r>
          </w:p>
          <w:p w:rsidR="00C31337" w:rsidRPr="00C31337" w:rsidRDefault="00C31337" w:rsidP="00815E06">
            <w:pPr>
              <w:keepLines/>
              <w:widowControl/>
              <w:numPr>
                <w:ilvl w:val="2"/>
                <w:numId w:val="14"/>
              </w:numPr>
              <w:autoSpaceDE/>
              <w:autoSpaceDN/>
              <w:adjustRightInd/>
              <w:jc w:val="both"/>
              <w:rPr>
                <w:rFonts w:eastAsia="Calibri"/>
                <w:sz w:val="22"/>
                <w:szCs w:val="22"/>
                <w:lang w:val="es-ES"/>
              </w:rPr>
            </w:pPr>
            <w:r w:rsidRPr="00C31337">
              <w:rPr>
                <w:rFonts w:eastAsia="Calibri"/>
                <w:sz w:val="22"/>
                <w:szCs w:val="22"/>
                <w:lang w:val="es-ES"/>
              </w:rPr>
              <w:lastRenderedPageBreak/>
              <w:t>duración total de la exposición</w:t>
            </w:r>
          </w:p>
          <w:p w:rsidR="00C31337" w:rsidRPr="00C31337" w:rsidRDefault="00C31337" w:rsidP="00815E06">
            <w:pPr>
              <w:keepLines/>
              <w:widowControl/>
              <w:numPr>
                <w:ilvl w:val="2"/>
                <w:numId w:val="14"/>
              </w:numPr>
              <w:autoSpaceDE/>
              <w:autoSpaceDN/>
              <w:adjustRightInd/>
              <w:jc w:val="both"/>
              <w:rPr>
                <w:rFonts w:eastAsia="Calibri"/>
                <w:sz w:val="22"/>
                <w:szCs w:val="22"/>
                <w:lang w:val="es-ES"/>
              </w:rPr>
            </w:pPr>
            <w:r w:rsidRPr="00C31337">
              <w:rPr>
                <w:rFonts w:eastAsia="Calibri"/>
                <w:sz w:val="22"/>
                <w:szCs w:val="22"/>
                <w:lang w:val="es-ES"/>
              </w:rPr>
              <w:t>determinación de los niveles precautorios de exposición inocua/nociva (impacto directo, impacto indirecto y perturbación) para tener en cuenta la incertidumbre y evitar conclusiones erróneas</w:t>
            </w:r>
          </w:p>
        </w:tc>
      </w:tr>
      <w:tr w:rsidR="00C31337" w:rsidRPr="00C31337" w:rsidTr="00C31337">
        <w:tc>
          <w:tcPr>
            <w:tcW w:w="2235" w:type="dxa"/>
            <w:tcBorders>
              <w:top w:val="single" w:sz="8" w:space="0" w:color="4F81BD"/>
              <w:left w:val="single" w:sz="8" w:space="0" w:color="4F81BD"/>
              <w:bottom w:val="single" w:sz="8" w:space="0" w:color="4F81BD"/>
            </w:tcBorders>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lastRenderedPageBreak/>
              <w:t>Planes de seguimiento</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C31337" w:rsidRPr="00C31337" w:rsidRDefault="00C31337" w:rsidP="00815E06">
            <w:pPr>
              <w:keepLines/>
              <w:widowControl/>
              <w:numPr>
                <w:ilvl w:val="0"/>
                <w:numId w:val="14"/>
              </w:numPr>
              <w:autoSpaceDE/>
              <w:autoSpaceDN/>
              <w:adjustRightInd/>
              <w:jc w:val="both"/>
              <w:rPr>
                <w:rFonts w:eastAsia="Calibri"/>
                <w:sz w:val="22"/>
                <w:szCs w:val="22"/>
                <w:lang w:val="es-ES"/>
              </w:rPr>
            </w:pPr>
            <w:r w:rsidRPr="00C31337">
              <w:rPr>
                <w:rFonts w:eastAsia="Calibri"/>
                <w:sz w:val="22"/>
                <w:szCs w:val="22"/>
                <w:lang w:val="es-ES"/>
              </w:rPr>
              <w:t>Explicación del acceso a la evaluación de los datos de seguimiento científico en curso para evaluar los impactos</w:t>
            </w:r>
          </w:p>
          <w:p w:rsidR="00C31337" w:rsidRPr="00C31337" w:rsidRDefault="00C31337" w:rsidP="00815E06">
            <w:pPr>
              <w:keepLines/>
              <w:widowControl/>
              <w:numPr>
                <w:ilvl w:val="0"/>
                <w:numId w:val="14"/>
              </w:numPr>
              <w:autoSpaceDE/>
              <w:autoSpaceDN/>
              <w:adjustRightInd/>
              <w:jc w:val="both"/>
              <w:rPr>
                <w:rFonts w:eastAsia="Calibri"/>
                <w:sz w:val="22"/>
                <w:szCs w:val="22"/>
                <w:lang w:val="es-ES"/>
              </w:rPr>
            </w:pPr>
            <w:r w:rsidRPr="00C31337">
              <w:rPr>
                <w:rFonts w:eastAsia="Calibri"/>
                <w:sz w:val="22"/>
                <w:szCs w:val="22"/>
                <w:lang w:val="es-ES"/>
              </w:rPr>
              <w:t>Cuantificación de la efectividad de los métodos de mitigación propuestos</w:t>
            </w:r>
          </w:p>
          <w:p w:rsidR="00C31337" w:rsidRPr="00C31337" w:rsidRDefault="00C31337" w:rsidP="00815E06">
            <w:pPr>
              <w:keepLines/>
              <w:widowControl/>
              <w:numPr>
                <w:ilvl w:val="0"/>
                <w:numId w:val="14"/>
              </w:numPr>
              <w:autoSpaceDE/>
              <w:autoSpaceDN/>
              <w:adjustRightInd/>
              <w:jc w:val="both"/>
              <w:rPr>
                <w:rFonts w:eastAsia="Calibri"/>
                <w:sz w:val="22"/>
                <w:szCs w:val="22"/>
                <w:lang w:val="es-ES"/>
              </w:rPr>
            </w:pPr>
            <w:r w:rsidRPr="00C31337">
              <w:rPr>
                <w:rFonts w:eastAsia="Calibri"/>
                <w:sz w:val="22"/>
                <w:szCs w:val="22"/>
                <w:lang w:val="es-ES"/>
              </w:rPr>
              <w:t>Restricciones espacio-temporales</w:t>
            </w:r>
          </w:p>
        </w:tc>
      </w:tr>
      <w:tr w:rsidR="00C31337" w:rsidRPr="00064F36" w:rsidTr="00C31337">
        <w:tc>
          <w:tcPr>
            <w:tcW w:w="2235" w:type="dxa"/>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t>Consulta y examen independiente</w:t>
            </w:r>
          </w:p>
        </w:tc>
        <w:tc>
          <w:tcPr>
            <w:tcW w:w="6945" w:type="dxa"/>
            <w:tcBorders>
              <w:left w:val="single" w:sz="8" w:space="0" w:color="4F81BD"/>
              <w:bottom w:val="single" w:sz="8" w:space="0" w:color="4F81BD"/>
              <w:right w:val="single" w:sz="8" w:space="0" w:color="4F81BD"/>
            </w:tcBorders>
            <w:shd w:val="clear" w:color="auto" w:fill="auto"/>
          </w:tcPr>
          <w:p w:rsidR="00C31337" w:rsidRPr="00C31337" w:rsidRDefault="00C31337" w:rsidP="00815E06">
            <w:pPr>
              <w:keepLines/>
              <w:widowControl/>
              <w:numPr>
                <w:ilvl w:val="0"/>
                <w:numId w:val="14"/>
              </w:numPr>
              <w:autoSpaceDE/>
              <w:autoSpaceDN/>
              <w:adjustRightInd/>
              <w:jc w:val="both"/>
              <w:rPr>
                <w:rFonts w:eastAsia="Calibri"/>
                <w:sz w:val="22"/>
                <w:szCs w:val="22"/>
                <w:lang w:val="es-ES"/>
              </w:rPr>
            </w:pPr>
            <w:r w:rsidRPr="00C31337">
              <w:rPr>
                <w:rFonts w:eastAsia="Calibri"/>
                <w:sz w:val="22"/>
                <w:szCs w:val="22"/>
                <w:lang w:val="es-ES"/>
              </w:rPr>
              <w:t>Descripción de la consulta, antes de la presentación de la EIA:</w:t>
            </w:r>
          </w:p>
          <w:p w:rsidR="00C31337" w:rsidRPr="00C31337" w:rsidRDefault="00C31337" w:rsidP="00815E06">
            <w:pPr>
              <w:keepLines/>
              <w:widowControl/>
              <w:numPr>
                <w:ilvl w:val="1"/>
                <w:numId w:val="14"/>
              </w:numPr>
              <w:autoSpaceDE/>
              <w:autoSpaceDN/>
              <w:adjustRightInd/>
              <w:jc w:val="both"/>
              <w:rPr>
                <w:rFonts w:eastAsia="Calibri"/>
                <w:sz w:val="22"/>
                <w:szCs w:val="22"/>
                <w:lang w:val="es-ES"/>
              </w:rPr>
            </w:pPr>
            <w:r w:rsidRPr="00C31337">
              <w:rPr>
                <w:rFonts w:eastAsia="Calibri"/>
                <w:sz w:val="22"/>
                <w:szCs w:val="22"/>
                <w:lang w:val="es-ES"/>
              </w:rPr>
              <w:t xml:space="preserve">Lista de partes interesadas consultadas </w:t>
            </w:r>
          </w:p>
          <w:p w:rsidR="00C31337" w:rsidRPr="00C31337" w:rsidRDefault="00C31337" w:rsidP="00815E06">
            <w:pPr>
              <w:keepLines/>
              <w:widowControl/>
              <w:numPr>
                <w:ilvl w:val="1"/>
                <w:numId w:val="14"/>
              </w:numPr>
              <w:autoSpaceDE/>
              <w:autoSpaceDN/>
              <w:adjustRightInd/>
              <w:jc w:val="both"/>
              <w:rPr>
                <w:rFonts w:eastAsia="Calibri"/>
                <w:iCs/>
                <w:sz w:val="22"/>
                <w:szCs w:val="22"/>
                <w:lang w:val="es-ES"/>
              </w:rPr>
            </w:pPr>
            <w:r w:rsidRPr="00C31337">
              <w:rPr>
                <w:rFonts w:eastAsia="Calibri"/>
                <w:sz w:val="22"/>
                <w:szCs w:val="22"/>
                <w:lang w:val="es-ES"/>
              </w:rPr>
              <w:t>Información detallada proporcionada a las partes interesadas, oportunidades facilitadas para la participación adecuada y el plazo para la presentación de observaciones</w:t>
            </w:r>
          </w:p>
          <w:p w:rsidR="00C31337" w:rsidRPr="00C31337" w:rsidRDefault="00C31337" w:rsidP="00815E06">
            <w:pPr>
              <w:keepLines/>
              <w:widowControl/>
              <w:numPr>
                <w:ilvl w:val="1"/>
                <w:numId w:val="14"/>
              </w:numPr>
              <w:autoSpaceDE/>
              <w:autoSpaceDN/>
              <w:adjustRightInd/>
              <w:jc w:val="both"/>
              <w:rPr>
                <w:rFonts w:eastAsia="Calibri"/>
                <w:sz w:val="22"/>
                <w:szCs w:val="22"/>
                <w:lang w:val="es-ES"/>
              </w:rPr>
            </w:pPr>
            <w:r w:rsidRPr="00C31337">
              <w:rPr>
                <w:rFonts w:eastAsia="Calibri"/>
                <w:sz w:val="22"/>
                <w:szCs w:val="22"/>
                <w:lang w:val="es-ES"/>
              </w:rPr>
              <w:t>Explicación de las modificaciones y cambios que se han realizado en la actividad propuesta en respuesta a las observaciones, preguntas, peticiones y preocupaciones</w:t>
            </w:r>
          </w:p>
          <w:p w:rsidR="00C31337" w:rsidRPr="00C31337" w:rsidRDefault="00C31337" w:rsidP="00815E06">
            <w:pPr>
              <w:keepLines/>
              <w:widowControl/>
              <w:numPr>
                <w:ilvl w:val="1"/>
                <w:numId w:val="14"/>
              </w:numPr>
              <w:autoSpaceDE/>
              <w:autoSpaceDN/>
              <w:adjustRightInd/>
              <w:jc w:val="both"/>
              <w:rPr>
                <w:rFonts w:eastAsia="Calibri"/>
                <w:sz w:val="22"/>
                <w:szCs w:val="22"/>
                <w:lang w:val="es-ES"/>
              </w:rPr>
            </w:pPr>
            <w:r w:rsidRPr="00C31337">
              <w:rPr>
                <w:rFonts w:eastAsia="Calibri"/>
                <w:sz w:val="22"/>
                <w:szCs w:val="22"/>
                <w:lang w:val="es-ES"/>
              </w:rPr>
              <w:t>Explicación de las observaciones, preguntas, peticiones y preocupaciones que se han formulado y por qué</w:t>
            </w:r>
          </w:p>
          <w:p w:rsidR="00C31337" w:rsidRPr="00C31337" w:rsidRDefault="00C31337" w:rsidP="00815E06">
            <w:pPr>
              <w:keepLines/>
              <w:widowControl/>
              <w:numPr>
                <w:ilvl w:val="0"/>
                <w:numId w:val="14"/>
              </w:numPr>
              <w:autoSpaceDE/>
              <w:autoSpaceDN/>
              <w:adjustRightInd/>
              <w:jc w:val="both"/>
              <w:rPr>
                <w:rFonts w:eastAsia="Calibri"/>
                <w:sz w:val="22"/>
                <w:szCs w:val="22"/>
                <w:lang w:val="es-ES"/>
              </w:rPr>
            </w:pPr>
            <w:r w:rsidRPr="00C31337">
              <w:rPr>
                <w:rFonts w:eastAsia="Calibri"/>
                <w:sz w:val="22"/>
                <w:szCs w:val="22"/>
                <w:lang w:val="es-ES"/>
              </w:rPr>
              <w:t>Descripción del examen independiente del proyecto de EIA:</w:t>
            </w:r>
          </w:p>
          <w:p w:rsidR="00C31337" w:rsidRPr="00C31337" w:rsidRDefault="00C31337" w:rsidP="00815E06">
            <w:pPr>
              <w:keepLines/>
              <w:widowControl/>
              <w:numPr>
                <w:ilvl w:val="1"/>
                <w:numId w:val="14"/>
              </w:numPr>
              <w:autoSpaceDE/>
              <w:autoSpaceDN/>
              <w:adjustRightInd/>
              <w:jc w:val="both"/>
              <w:rPr>
                <w:rFonts w:eastAsia="Calibri"/>
                <w:sz w:val="22"/>
                <w:szCs w:val="22"/>
                <w:lang w:val="es-ES"/>
              </w:rPr>
            </w:pPr>
            <w:r w:rsidRPr="00C31337">
              <w:rPr>
                <w:rFonts w:eastAsia="Calibri"/>
                <w:sz w:val="22"/>
                <w:szCs w:val="22"/>
                <w:lang w:val="es-ES"/>
              </w:rPr>
              <w:t>Información detallada sobre los examinadores independientes (expertos en especies) incluida la afiliación y las calificaciones</w:t>
            </w:r>
          </w:p>
          <w:p w:rsidR="00C31337" w:rsidRPr="00C31337" w:rsidRDefault="00C31337" w:rsidP="00815E06">
            <w:pPr>
              <w:keepLines/>
              <w:widowControl/>
              <w:numPr>
                <w:ilvl w:val="1"/>
                <w:numId w:val="14"/>
              </w:numPr>
              <w:autoSpaceDE/>
              <w:autoSpaceDN/>
              <w:adjustRightInd/>
              <w:jc w:val="both"/>
              <w:rPr>
                <w:rFonts w:eastAsia="Calibri"/>
                <w:sz w:val="22"/>
                <w:szCs w:val="22"/>
                <w:lang w:val="es-ES"/>
              </w:rPr>
            </w:pPr>
            <w:r w:rsidRPr="00C31337">
              <w:rPr>
                <w:rFonts w:eastAsia="Calibri"/>
                <w:sz w:val="22"/>
                <w:szCs w:val="22"/>
                <w:lang w:val="es-ES"/>
              </w:rPr>
              <w:t>Descripción de las observaciones, preguntas, peticiones y preocupaciones recibidas de cada examinador</w:t>
            </w:r>
          </w:p>
          <w:p w:rsidR="00C31337" w:rsidRPr="00C31337" w:rsidRDefault="00C31337" w:rsidP="00815E06">
            <w:pPr>
              <w:keepLines/>
              <w:widowControl/>
              <w:numPr>
                <w:ilvl w:val="1"/>
                <w:numId w:val="14"/>
              </w:numPr>
              <w:autoSpaceDE/>
              <w:autoSpaceDN/>
              <w:adjustRightInd/>
              <w:jc w:val="both"/>
              <w:rPr>
                <w:rFonts w:eastAsia="Calibri"/>
                <w:sz w:val="22"/>
                <w:szCs w:val="22"/>
                <w:lang w:val="es-ES"/>
              </w:rPr>
            </w:pPr>
            <w:r w:rsidRPr="00C31337">
              <w:rPr>
                <w:rFonts w:eastAsia="Calibri"/>
                <w:sz w:val="22"/>
                <w:szCs w:val="22"/>
                <w:lang w:val="es-ES"/>
              </w:rPr>
              <w:t>Explicación de las modificaciones y cambios que se han realizado en la actividad propuesta en respuesta a las observaciones, preguntas, peticiones y preocupaciones</w:t>
            </w:r>
          </w:p>
          <w:p w:rsidR="00C31337" w:rsidRPr="00C31337" w:rsidRDefault="00C31337" w:rsidP="00815E06">
            <w:pPr>
              <w:keepLines/>
              <w:widowControl/>
              <w:numPr>
                <w:ilvl w:val="1"/>
                <w:numId w:val="14"/>
              </w:numPr>
              <w:autoSpaceDE/>
              <w:autoSpaceDN/>
              <w:adjustRightInd/>
              <w:jc w:val="both"/>
              <w:rPr>
                <w:rFonts w:eastAsia="Calibri"/>
                <w:sz w:val="22"/>
                <w:szCs w:val="22"/>
                <w:lang w:val="es-ES"/>
              </w:rPr>
            </w:pPr>
            <w:r w:rsidRPr="00C31337">
              <w:rPr>
                <w:rFonts w:eastAsia="Calibri"/>
                <w:sz w:val="22"/>
                <w:szCs w:val="22"/>
                <w:lang w:val="es-ES"/>
              </w:rPr>
              <w:t>Explicación de las observaciones, preguntas, peticiones y preocupaciones que se han formulado y por qué</w:t>
            </w:r>
          </w:p>
        </w:tc>
      </w:tr>
    </w:tbl>
    <w:p w:rsidR="00C31337" w:rsidRPr="00C31337" w:rsidRDefault="00C31337" w:rsidP="00C31337">
      <w:pPr>
        <w:widowControl/>
        <w:autoSpaceDE/>
        <w:autoSpaceDN/>
        <w:adjustRightInd/>
        <w:spacing w:after="200" w:line="276" w:lineRule="auto"/>
        <w:rPr>
          <w:rFonts w:eastAsia="Calibri"/>
          <w:b/>
          <w:bCs/>
          <w:sz w:val="28"/>
          <w:szCs w:val="26"/>
          <w:lang w:val="es-ES"/>
        </w:rPr>
      </w:pPr>
      <w:bookmarkStart w:id="50" w:name="_Toc457301496"/>
    </w:p>
    <w:p w:rsidR="00C31337" w:rsidRPr="00C31337" w:rsidRDefault="00C31337" w:rsidP="00C31337">
      <w:pPr>
        <w:widowControl/>
        <w:autoSpaceDE/>
        <w:autoSpaceDN/>
        <w:adjustRightInd/>
        <w:spacing w:line="276" w:lineRule="auto"/>
        <w:rPr>
          <w:rFonts w:eastAsia="Calibri"/>
          <w:b/>
          <w:bCs/>
          <w:sz w:val="28"/>
          <w:szCs w:val="26"/>
          <w:lang w:val="es-ES"/>
        </w:rPr>
      </w:pPr>
    </w:p>
    <w:p w:rsidR="00C31337" w:rsidRPr="00C31337" w:rsidRDefault="00C31337" w:rsidP="00C31337">
      <w:pPr>
        <w:keepLines/>
        <w:autoSpaceDE/>
        <w:autoSpaceDN/>
        <w:adjustRightInd/>
        <w:spacing w:after="120"/>
        <w:jc w:val="both"/>
        <w:outlineLvl w:val="1"/>
        <w:rPr>
          <w:rFonts w:ascii="Calibri" w:hAnsi="Calibri" w:cs="Calibri"/>
          <w:b/>
          <w:bCs/>
          <w:color w:val="365F91"/>
          <w:sz w:val="32"/>
          <w:szCs w:val="26"/>
          <w:lang w:val="es-ES"/>
        </w:rPr>
      </w:pPr>
      <w:bookmarkStart w:id="51" w:name="_Toc484426936"/>
      <w:bookmarkStart w:id="52" w:name="_Toc484427096"/>
      <w:r w:rsidRPr="00C31337">
        <w:rPr>
          <w:rFonts w:ascii="Calibri" w:hAnsi="Calibri" w:cs="Calibri"/>
          <w:b/>
          <w:bCs/>
          <w:color w:val="365F91"/>
          <w:sz w:val="32"/>
          <w:szCs w:val="26"/>
          <w:lang w:val="es-ES"/>
        </w:rPr>
        <w:t>Directriz sobre las EIA para los estudios sísmicos (pistolas de aire y tecnologías alternativas)</w:t>
      </w:r>
      <w:bookmarkEnd w:id="50"/>
      <w:bookmarkEnd w:id="51"/>
      <w:bookmarkEnd w:id="52"/>
    </w:p>
    <w:p w:rsidR="00C31337" w:rsidRPr="00C31337" w:rsidRDefault="00C31337" w:rsidP="00C31337">
      <w:pPr>
        <w:keepLines/>
        <w:autoSpaceDE/>
        <w:autoSpaceDN/>
        <w:adjustRightInd/>
        <w:spacing w:after="120"/>
        <w:jc w:val="both"/>
        <w:rPr>
          <w:rFonts w:eastAsia="Calibri"/>
          <w:sz w:val="22"/>
          <w:szCs w:val="22"/>
          <w:lang w:val="es-ES"/>
        </w:rPr>
      </w:pPr>
      <w:r w:rsidRPr="00C31337">
        <w:rPr>
          <w:rFonts w:eastAsia="Calibri"/>
          <w:sz w:val="22"/>
          <w:szCs w:val="22"/>
          <w:lang w:val="es-ES"/>
        </w:rPr>
        <w:t xml:space="preserve">Esta Directriz sobre las EIA debería utilizarse en combinación con los módulos apropiados sobre las especies y el impacto que figuran en la </w:t>
      </w:r>
      <w:r w:rsidRPr="00C31337">
        <w:rPr>
          <w:rFonts w:eastAsia="Calibri"/>
          <w:b/>
          <w:sz w:val="22"/>
          <w:szCs w:val="22"/>
          <w:lang w:val="es-ES"/>
        </w:rPr>
        <w:t>Información sobre la asistencia técnica</w:t>
      </w:r>
      <w:r w:rsidRPr="00C31337">
        <w:rPr>
          <w:rFonts w:eastAsia="Calibri"/>
          <w:sz w:val="22"/>
          <w:szCs w:val="22"/>
          <w:lang w:val="es-ES"/>
        </w:rPr>
        <w:t xml:space="preserve"> (B.1-12, C y D) según se requieran para las distintas circunstancias regionales y nacionales.</w:t>
      </w:r>
    </w:p>
    <w:tbl>
      <w:tblPr>
        <w:tblW w:w="9180"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235"/>
        <w:gridCol w:w="6945"/>
      </w:tblGrid>
      <w:tr w:rsidR="00C31337" w:rsidRPr="00C31337" w:rsidTr="00C31337">
        <w:tc>
          <w:tcPr>
            <w:tcW w:w="2235" w:type="dxa"/>
            <w:shd w:val="clear" w:color="auto" w:fill="4F81BD"/>
          </w:tcPr>
          <w:p w:rsidR="00C31337" w:rsidRPr="00C31337" w:rsidRDefault="00C31337" w:rsidP="00C31337">
            <w:pPr>
              <w:keepLines/>
              <w:autoSpaceDE/>
              <w:autoSpaceDN/>
              <w:adjustRightInd/>
              <w:rPr>
                <w:rFonts w:eastAsia="Calibri"/>
                <w:b/>
                <w:bCs/>
                <w:color w:val="FFFFFF"/>
                <w:sz w:val="22"/>
                <w:szCs w:val="22"/>
                <w:lang w:val="es-ES"/>
              </w:rPr>
            </w:pPr>
            <w:r w:rsidRPr="00C31337">
              <w:rPr>
                <w:rFonts w:eastAsia="Calibri"/>
                <w:b/>
                <w:bCs/>
                <w:color w:val="FFFFFF"/>
                <w:sz w:val="22"/>
                <w:szCs w:val="22"/>
                <w:lang w:val="es-ES"/>
              </w:rPr>
              <w:t>Componente</w:t>
            </w:r>
          </w:p>
        </w:tc>
        <w:tc>
          <w:tcPr>
            <w:tcW w:w="6945" w:type="dxa"/>
            <w:tcBorders>
              <w:top w:val="single" w:sz="8" w:space="0" w:color="4F81BD"/>
              <w:left w:val="single" w:sz="8" w:space="0" w:color="4F81BD"/>
              <w:right w:val="single" w:sz="8" w:space="0" w:color="4F81BD"/>
            </w:tcBorders>
            <w:shd w:val="clear" w:color="auto" w:fill="4F81BD"/>
          </w:tcPr>
          <w:p w:rsidR="00C31337" w:rsidRPr="00C31337" w:rsidRDefault="00C31337" w:rsidP="00C31337">
            <w:pPr>
              <w:keepLines/>
              <w:autoSpaceDE/>
              <w:autoSpaceDN/>
              <w:adjustRightInd/>
              <w:rPr>
                <w:rFonts w:eastAsia="Calibri"/>
                <w:b/>
                <w:bCs/>
                <w:color w:val="FFFFFF"/>
                <w:sz w:val="22"/>
                <w:szCs w:val="22"/>
                <w:lang w:val="es-ES"/>
              </w:rPr>
            </w:pPr>
            <w:r w:rsidRPr="00C31337">
              <w:rPr>
                <w:rFonts w:eastAsia="Calibri"/>
                <w:b/>
                <w:bCs/>
                <w:color w:val="FFFFFF"/>
                <w:sz w:val="22"/>
                <w:szCs w:val="22"/>
                <w:lang w:val="es-ES"/>
              </w:rPr>
              <w:t>Información detallada</w:t>
            </w:r>
          </w:p>
        </w:tc>
      </w:tr>
      <w:tr w:rsidR="00C31337" w:rsidRPr="00064F36" w:rsidTr="00C31337">
        <w:tc>
          <w:tcPr>
            <w:tcW w:w="2235" w:type="dxa"/>
            <w:tcBorders>
              <w:top w:val="single" w:sz="8" w:space="0" w:color="4F81BD"/>
              <w:left w:val="single" w:sz="8" w:space="0" w:color="4F81BD"/>
              <w:bottom w:val="single" w:sz="8" w:space="0" w:color="4F81BD"/>
            </w:tcBorders>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t>Descripción del área</w:t>
            </w:r>
          </w:p>
          <w:p w:rsidR="00C31337" w:rsidRPr="00C31337" w:rsidRDefault="00C31337" w:rsidP="00C31337">
            <w:pPr>
              <w:keepLines/>
              <w:autoSpaceDE/>
              <w:autoSpaceDN/>
              <w:adjustRightInd/>
              <w:rPr>
                <w:rFonts w:eastAsia="Calibri"/>
                <w:b/>
                <w:bCs/>
                <w:sz w:val="22"/>
                <w:szCs w:val="22"/>
                <w:lang w:val="es-ES"/>
              </w:rPr>
            </w:pP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C31337" w:rsidRPr="00C31337" w:rsidRDefault="00C31337" w:rsidP="00815E06">
            <w:pPr>
              <w:keepLines/>
              <w:widowControl/>
              <w:numPr>
                <w:ilvl w:val="0"/>
                <w:numId w:val="20"/>
              </w:numPr>
              <w:autoSpaceDE/>
              <w:autoSpaceDN/>
              <w:adjustRightInd/>
              <w:jc w:val="both"/>
              <w:rPr>
                <w:rFonts w:eastAsia="Calibri"/>
                <w:sz w:val="22"/>
                <w:szCs w:val="22"/>
                <w:lang w:val="es-ES"/>
              </w:rPr>
            </w:pPr>
            <w:r w:rsidRPr="00C31337">
              <w:rPr>
                <w:rFonts w:eastAsia="Calibri"/>
                <w:sz w:val="22"/>
                <w:szCs w:val="22"/>
                <w:lang w:val="es-ES"/>
              </w:rPr>
              <w:t xml:space="preserve">Información detallada de la extensión espacial y naturaleza del estudio, incluida la batimetría del fondo marino y la composición, descripción de las características de estratificación conocidas y amplias descripciones </w:t>
            </w:r>
            <w:proofErr w:type="spellStart"/>
            <w:r w:rsidRPr="00C31337">
              <w:rPr>
                <w:rFonts w:eastAsia="Calibri"/>
                <w:sz w:val="22"/>
                <w:szCs w:val="22"/>
                <w:lang w:val="es-ES"/>
              </w:rPr>
              <w:t>ecosistémicas</w:t>
            </w:r>
            <w:proofErr w:type="spellEnd"/>
            <w:r w:rsidRPr="00C31337">
              <w:rPr>
                <w:rFonts w:eastAsia="Calibri"/>
                <w:sz w:val="22"/>
                <w:szCs w:val="22"/>
                <w:lang w:val="es-ES"/>
              </w:rPr>
              <w:t>, así como del área espacial que experimentará el ruido antropogénico generado por el estudio propuesto, a niveles superiores a los del sonido del ambiente natural</w:t>
            </w:r>
          </w:p>
          <w:p w:rsidR="00C31337" w:rsidRPr="00C31337" w:rsidRDefault="00C31337" w:rsidP="00815E06">
            <w:pPr>
              <w:keepLines/>
              <w:widowControl/>
              <w:numPr>
                <w:ilvl w:val="0"/>
                <w:numId w:val="13"/>
              </w:numPr>
              <w:autoSpaceDE/>
              <w:autoSpaceDN/>
              <w:adjustRightInd/>
              <w:jc w:val="both"/>
              <w:rPr>
                <w:rFonts w:eastAsia="Calibri"/>
                <w:sz w:val="22"/>
                <w:szCs w:val="22"/>
                <w:lang w:val="es-ES"/>
              </w:rPr>
            </w:pPr>
            <w:r w:rsidRPr="00C31337">
              <w:rPr>
                <w:rFonts w:eastAsia="Calibri"/>
                <w:sz w:val="22"/>
                <w:szCs w:val="22"/>
                <w:lang w:val="es-ES"/>
              </w:rPr>
              <w:t>Información detallada sobre las condiciones meteorológicas típicas y la duración del día en el área durante el periodo de la actividad propuesta</w:t>
            </w:r>
          </w:p>
          <w:p w:rsidR="00C31337" w:rsidRPr="00C31337" w:rsidRDefault="00C31337" w:rsidP="00815E06">
            <w:pPr>
              <w:keepLines/>
              <w:widowControl/>
              <w:numPr>
                <w:ilvl w:val="0"/>
                <w:numId w:val="20"/>
              </w:numPr>
              <w:autoSpaceDE/>
              <w:autoSpaceDN/>
              <w:adjustRightInd/>
              <w:jc w:val="both"/>
              <w:rPr>
                <w:rFonts w:eastAsia="Calibri"/>
                <w:sz w:val="22"/>
                <w:szCs w:val="22"/>
                <w:lang w:val="es-ES"/>
              </w:rPr>
            </w:pPr>
            <w:r w:rsidRPr="00C31337">
              <w:rPr>
                <w:rFonts w:eastAsia="Calibri"/>
                <w:sz w:val="22"/>
                <w:szCs w:val="22"/>
                <w:lang w:val="es-ES"/>
              </w:rPr>
              <w:t>Determinación de actividades anteriores y simultáneas, sus temporadas y duración en las mismas áreas o en áreas adyacentes, existencia y localización de áreas marinas protegidas, y un examen de las conclusiones y los hallazgos del estudio</w:t>
            </w:r>
          </w:p>
        </w:tc>
      </w:tr>
      <w:tr w:rsidR="00C31337" w:rsidRPr="00064F36" w:rsidTr="00C31337">
        <w:tc>
          <w:tcPr>
            <w:tcW w:w="2235" w:type="dxa"/>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lastRenderedPageBreak/>
              <w:t>Descripción de los equipos y la actividad</w:t>
            </w:r>
          </w:p>
        </w:tc>
        <w:tc>
          <w:tcPr>
            <w:tcW w:w="6945" w:type="dxa"/>
            <w:tcBorders>
              <w:left w:val="single" w:sz="8" w:space="0" w:color="4F81BD"/>
              <w:right w:val="single" w:sz="8" w:space="0" w:color="4F81BD"/>
            </w:tcBorders>
            <w:shd w:val="clear" w:color="auto" w:fill="auto"/>
          </w:tcPr>
          <w:p w:rsidR="00C31337" w:rsidRPr="00C31337" w:rsidRDefault="00C31337" w:rsidP="00815E06">
            <w:pPr>
              <w:keepLines/>
              <w:widowControl/>
              <w:numPr>
                <w:ilvl w:val="0"/>
                <w:numId w:val="20"/>
              </w:numPr>
              <w:autoSpaceDE/>
              <w:autoSpaceDN/>
              <w:adjustRightInd/>
              <w:jc w:val="both"/>
              <w:rPr>
                <w:rFonts w:eastAsia="Calibri"/>
                <w:sz w:val="22"/>
                <w:szCs w:val="22"/>
                <w:lang w:val="es-ES"/>
              </w:rPr>
            </w:pPr>
            <w:r w:rsidRPr="00C31337">
              <w:rPr>
                <w:rFonts w:eastAsia="Calibri"/>
                <w:sz w:val="22"/>
                <w:szCs w:val="22"/>
                <w:lang w:val="es-ES"/>
              </w:rPr>
              <w:t>Explicación de todas las tecnologías disponibles para el estudio (incluyendo opciones de bajo ruido o sin ruido) y por qué se ha elegido la tecnología propuesta. Si no se han elegido opciones de bajo ruido, deberá darse una explicación de por qué no se ha dado preferencia a dichas tecnologías</w:t>
            </w:r>
          </w:p>
          <w:p w:rsidR="00C31337" w:rsidRPr="00C31337" w:rsidRDefault="00C31337" w:rsidP="00815E06">
            <w:pPr>
              <w:keepLines/>
              <w:widowControl/>
              <w:numPr>
                <w:ilvl w:val="0"/>
                <w:numId w:val="20"/>
              </w:numPr>
              <w:autoSpaceDE/>
              <w:autoSpaceDN/>
              <w:adjustRightInd/>
              <w:jc w:val="both"/>
              <w:rPr>
                <w:rFonts w:eastAsia="Calibri"/>
                <w:sz w:val="22"/>
                <w:szCs w:val="22"/>
                <w:lang w:val="es-ES"/>
              </w:rPr>
            </w:pPr>
            <w:r w:rsidRPr="00C31337">
              <w:rPr>
                <w:rFonts w:eastAsia="Calibri"/>
                <w:sz w:val="22"/>
                <w:szCs w:val="22"/>
                <w:lang w:val="es-ES"/>
              </w:rPr>
              <w:t>Descripción de la tecnología del estudio, en particular:</w:t>
            </w:r>
          </w:p>
          <w:p w:rsidR="00C31337" w:rsidRPr="00C31337" w:rsidRDefault="00C31337" w:rsidP="00815E06">
            <w:pPr>
              <w:keepLines/>
              <w:widowControl/>
              <w:numPr>
                <w:ilvl w:val="1"/>
                <w:numId w:val="20"/>
              </w:numPr>
              <w:autoSpaceDE/>
              <w:autoSpaceDN/>
              <w:adjustRightInd/>
              <w:jc w:val="both"/>
              <w:rPr>
                <w:rFonts w:eastAsia="Calibri"/>
                <w:sz w:val="22"/>
                <w:szCs w:val="22"/>
                <w:lang w:val="es-ES"/>
              </w:rPr>
            </w:pPr>
            <w:r w:rsidRPr="00C31337">
              <w:rPr>
                <w:rFonts w:eastAsia="Calibri"/>
                <w:sz w:val="22"/>
                <w:szCs w:val="22"/>
                <w:lang w:val="es-ES"/>
              </w:rPr>
              <w:t>nombre y descripción de la nave o naves que han de utilizarse</w:t>
            </w:r>
          </w:p>
          <w:p w:rsidR="00C31337" w:rsidRPr="00C31337" w:rsidRDefault="00C31337" w:rsidP="00815E06">
            <w:pPr>
              <w:keepLines/>
              <w:widowControl/>
              <w:numPr>
                <w:ilvl w:val="1"/>
                <w:numId w:val="20"/>
              </w:numPr>
              <w:autoSpaceDE/>
              <w:autoSpaceDN/>
              <w:adjustRightInd/>
              <w:jc w:val="both"/>
              <w:rPr>
                <w:rFonts w:eastAsia="Calibri"/>
                <w:sz w:val="22"/>
                <w:szCs w:val="22"/>
                <w:lang w:val="es-ES"/>
              </w:rPr>
            </w:pPr>
            <w:r w:rsidRPr="00C31337">
              <w:rPr>
                <w:rFonts w:eastAsia="Calibri"/>
                <w:sz w:val="22"/>
                <w:szCs w:val="22"/>
                <w:lang w:val="es-ES"/>
              </w:rPr>
              <w:t>duración total del estudio propuesto, fecha, plazos</w:t>
            </w:r>
          </w:p>
          <w:p w:rsidR="00C31337" w:rsidRPr="00C31337" w:rsidRDefault="00C31337" w:rsidP="00815E06">
            <w:pPr>
              <w:keepLines/>
              <w:widowControl/>
              <w:numPr>
                <w:ilvl w:val="1"/>
                <w:numId w:val="20"/>
              </w:numPr>
              <w:autoSpaceDE/>
              <w:autoSpaceDN/>
              <w:adjustRightInd/>
              <w:jc w:val="both"/>
              <w:rPr>
                <w:rFonts w:eastAsia="Calibri"/>
                <w:sz w:val="22"/>
                <w:szCs w:val="22"/>
                <w:lang w:val="es-ES"/>
              </w:rPr>
            </w:pPr>
            <w:r w:rsidRPr="00C31337">
              <w:rPr>
                <w:rFonts w:eastAsia="Calibri"/>
                <w:sz w:val="22"/>
                <w:szCs w:val="22"/>
                <w:lang w:val="es-ES"/>
              </w:rPr>
              <w:t>momento propuesto para las operaciones – estación/hora del día/durante para todas las condiciones meteorológicas</w:t>
            </w:r>
          </w:p>
          <w:p w:rsidR="00C31337" w:rsidRPr="00C31337" w:rsidRDefault="00C31337" w:rsidP="00815E06">
            <w:pPr>
              <w:keepLines/>
              <w:widowControl/>
              <w:numPr>
                <w:ilvl w:val="1"/>
                <w:numId w:val="20"/>
              </w:numPr>
              <w:autoSpaceDE/>
              <w:autoSpaceDN/>
              <w:adjustRightInd/>
              <w:jc w:val="both"/>
              <w:rPr>
                <w:rFonts w:eastAsia="Calibri"/>
                <w:sz w:val="22"/>
                <w:szCs w:val="22"/>
                <w:lang w:val="es-ES"/>
              </w:rPr>
            </w:pPr>
            <w:r w:rsidRPr="00C31337">
              <w:rPr>
                <w:rFonts w:eastAsia="Calibri"/>
                <w:sz w:val="22"/>
                <w:szCs w:val="22"/>
                <w:lang w:val="es-ES"/>
              </w:rPr>
              <w:t>nivel de intensidad del sonido (dB pico a pico) en el agua @ 1 metro, y todos los rangos de frecuencias y ritmo de descargas</w:t>
            </w:r>
          </w:p>
          <w:p w:rsidR="00C31337" w:rsidRPr="00C31337" w:rsidRDefault="00C31337" w:rsidP="00815E06">
            <w:pPr>
              <w:keepLines/>
              <w:widowControl/>
              <w:numPr>
                <w:ilvl w:val="1"/>
                <w:numId w:val="20"/>
              </w:numPr>
              <w:autoSpaceDE/>
              <w:autoSpaceDN/>
              <w:adjustRightInd/>
              <w:jc w:val="both"/>
              <w:rPr>
                <w:rFonts w:eastAsia="Calibri"/>
                <w:sz w:val="22"/>
                <w:szCs w:val="22"/>
                <w:lang w:val="es-ES"/>
              </w:rPr>
            </w:pPr>
            <w:r w:rsidRPr="00C31337">
              <w:rPr>
                <w:rFonts w:eastAsia="Calibri"/>
                <w:sz w:val="22"/>
                <w:szCs w:val="22"/>
                <w:lang w:val="es-ES"/>
              </w:rPr>
              <w:t>Si se propone una tecnología de pistola de aire:</w:t>
            </w:r>
          </w:p>
          <w:p w:rsidR="00C31337" w:rsidRPr="00C31337" w:rsidRDefault="00C31337" w:rsidP="00815E06">
            <w:pPr>
              <w:keepLines/>
              <w:widowControl/>
              <w:numPr>
                <w:ilvl w:val="2"/>
                <w:numId w:val="20"/>
              </w:numPr>
              <w:autoSpaceDE/>
              <w:autoSpaceDN/>
              <w:adjustRightInd/>
              <w:ind w:left="1616" w:hanging="463"/>
              <w:jc w:val="both"/>
              <w:rPr>
                <w:rFonts w:eastAsia="Calibri"/>
                <w:sz w:val="22"/>
                <w:szCs w:val="22"/>
                <w:lang w:val="es-ES"/>
              </w:rPr>
            </w:pPr>
            <w:r w:rsidRPr="00C31337">
              <w:rPr>
                <w:rFonts w:eastAsia="Calibri"/>
                <w:sz w:val="22"/>
                <w:szCs w:val="22"/>
                <w:lang w:val="es-ES"/>
              </w:rPr>
              <w:t>número de series instaladas</w:t>
            </w:r>
          </w:p>
          <w:p w:rsidR="00C31337" w:rsidRPr="00C31337" w:rsidRDefault="00C31337" w:rsidP="00815E06">
            <w:pPr>
              <w:keepLines/>
              <w:widowControl/>
              <w:numPr>
                <w:ilvl w:val="2"/>
                <w:numId w:val="20"/>
              </w:numPr>
              <w:autoSpaceDE/>
              <w:autoSpaceDN/>
              <w:adjustRightInd/>
              <w:ind w:left="1616" w:hanging="463"/>
              <w:jc w:val="both"/>
              <w:rPr>
                <w:rFonts w:eastAsia="Calibri"/>
                <w:sz w:val="22"/>
                <w:szCs w:val="22"/>
                <w:lang w:val="es-ES"/>
              </w:rPr>
            </w:pPr>
            <w:r w:rsidRPr="00C31337">
              <w:rPr>
                <w:rFonts w:eastAsia="Calibri"/>
                <w:sz w:val="22"/>
                <w:szCs w:val="22"/>
                <w:lang w:val="es-ES"/>
              </w:rPr>
              <w:t>número de pistolas de aire en cada serie</w:t>
            </w:r>
          </w:p>
          <w:p w:rsidR="00C31337" w:rsidRPr="00C31337" w:rsidRDefault="00C31337" w:rsidP="00815E06">
            <w:pPr>
              <w:keepLines/>
              <w:widowControl/>
              <w:numPr>
                <w:ilvl w:val="2"/>
                <w:numId w:val="20"/>
              </w:numPr>
              <w:autoSpaceDE/>
              <w:autoSpaceDN/>
              <w:adjustRightInd/>
              <w:ind w:left="1616" w:hanging="463"/>
              <w:jc w:val="both"/>
              <w:rPr>
                <w:rFonts w:eastAsia="Calibri"/>
                <w:sz w:val="22"/>
                <w:szCs w:val="22"/>
                <w:lang w:val="es-ES"/>
              </w:rPr>
            </w:pPr>
            <w:r w:rsidRPr="00C31337">
              <w:rPr>
                <w:rFonts w:eastAsia="Calibri"/>
                <w:sz w:val="22"/>
                <w:szCs w:val="22"/>
                <w:lang w:val="es-ES"/>
              </w:rPr>
              <w:t>presión de carga de la pistola de aire utilizada</w:t>
            </w:r>
          </w:p>
          <w:p w:rsidR="00C31337" w:rsidRPr="00C31337" w:rsidRDefault="00C31337" w:rsidP="00815E06">
            <w:pPr>
              <w:keepLines/>
              <w:widowControl/>
              <w:numPr>
                <w:ilvl w:val="2"/>
                <w:numId w:val="20"/>
              </w:numPr>
              <w:autoSpaceDE/>
              <w:autoSpaceDN/>
              <w:adjustRightInd/>
              <w:ind w:left="1616" w:hanging="463"/>
              <w:jc w:val="both"/>
              <w:rPr>
                <w:rFonts w:eastAsia="Calibri"/>
                <w:sz w:val="22"/>
                <w:szCs w:val="22"/>
                <w:lang w:val="es-ES"/>
              </w:rPr>
            </w:pPr>
            <w:r w:rsidRPr="00C31337">
              <w:rPr>
                <w:rFonts w:eastAsia="Calibri"/>
                <w:sz w:val="22"/>
                <w:szCs w:val="22"/>
                <w:lang w:val="es-ES"/>
              </w:rPr>
              <w:t>volumen de cada pistola de aire en pulgadas cúbicas</w:t>
            </w:r>
          </w:p>
          <w:p w:rsidR="00C31337" w:rsidRPr="00C31337" w:rsidRDefault="00C31337" w:rsidP="00815E06">
            <w:pPr>
              <w:keepLines/>
              <w:widowControl/>
              <w:numPr>
                <w:ilvl w:val="2"/>
                <w:numId w:val="20"/>
              </w:numPr>
              <w:autoSpaceDE/>
              <w:autoSpaceDN/>
              <w:adjustRightInd/>
              <w:ind w:left="1616" w:hanging="463"/>
              <w:jc w:val="both"/>
              <w:rPr>
                <w:rFonts w:eastAsia="Calibri"/>
                <w:sz w:val="22"/>
                <w:szCs w:val="22"/>
                <w:lang w:val="es-ES"/>
              </w:rPr>
            </w:pPr>
            <w:r w:rsidRPr="00C31337">
              <w:rPr>
                <w:rFonts w:eastAsia="Calibri"/>
                <w:sz w:val="22"/>
                <w:szCs w:val="22"/>
                <w:lang w:val="es-ES"/>
              </w:rPr>
              <w:t>cifras oficiales de calibración suministradas por el buque de investigación que han de trazarse en gráfico, para la modelización del ruido</w:t>
            </w:r>
          </w:p>
          <w:p w:rsidR="00C31337" w:rsidRPr="00C31337" w:rsidRDefault="00C31337" w:rsidP="00815E06">
            <w:pPr>
              <w:keepLines/>
              <w:widowControl/>
              <w:numPr>
                <w:ilvl w:val="2"/>
                <w:numId w:val="20"/>
              </w:numPr>
              <w:autoSpaceDE/>
              <w:autoSpaceDN/>
              <w:adjustRightInd/>
              <w:ind w:left="1616" w:hanging="463"/>
              <w:jc w:val="both"/>
              <w:rPr>
                <w:rFonts w:eastAsia="Calibri"/>
                <w:sz w:val="22"/>
                <w:szCs w:val="22"/>
                <w:lang w:val="es-ES"/>
              </w:rPr>
            </w:pPr>
            <w:r w:rsidRPr="00C31337">
              <w:rPr>
                <w:rFonts w:eastAsia="Calibri"/>
                <w:sz w:val="22"/>
                <w:szCs w:val="22"/>
                <w:lang w:val="es-ES"/>
              </w:rPr>
              <w:t>profundidad a la que han de establecerse las pistolas de aire</w:t>
            </w:r>
          </w:p>
          <w:p w:rsidR="00C31337" w:rsidRPr="00C31337" w:rsidRDefault="00C31337" w:rsidP="00815E06">
            <w:pPr>
              <w:keepLines/>
              <w:widowControl/>
              <w:numPr>
                <w:ilvl w:val="2"/>
                <w:numId w:val="20"/>
              </w:numPr>
              <w:autoSpaceDE/>
              <w:autoSpaceDN/>
              <w:adjustRightInd/>
              <w:ind w:left="1616" w:hanging="463"/>
              <w:jc w:val="both"/>
              <w:rPr>
                <w:rFonts w:eastAsia="Calibri"/>
                <w:sz w:val="22"/>
                <w:szCs w:val="22"/>
                <w:lang w:val="es-ES"/>
              </w:rPr>
            </w:pPr>
            <w:r w:rsidRPr="00C31337">
              <w:rPr>
                <w:rFonts w:eastAsia="Calibri"/>
                <w:sz w:val="22"/>
                <w:szCs w:val="22"/>
                <w:lang w:val="es-ES"/>
              </w:rPr>
              <w:t>número de cables y longitud de los cables, distancia de separación y profundidad de instalación de los hidrófonos</w:t>
            </w:r>
          </w:p>
          <w:p w:rsidR="00C31337" w:rsidRPr="00C31337" w:rsidRDefault="00C31337" w:rsidP="00815E06">
            <w:pPr>
              <w:keepLines/>
              <w:widowControl/>
              <w:numPr>
                <w:ilvl w:val="0"/>
                <w:numId w:val="20"/>
              </w:numPr>
              <w:autoSpaceDE/>
              <w:autoSpaceDN/>
              <w:adjustRightInd/>
              <w:jc w:val="both"/>
              <w:rPr>
                <w:rFonts w:eastAsia="Calibri"/>
                <w:sz w:val="22"/>
                <w:szCs w:val="22"/>
                <w:lang w:val="es-ES"/>
              </w:rPr>
            </w:pPr>
            <w:r w:rsidRPr="00C31337">
              <w:rPr>
                <w:rFonts w:eastAsia="Calibri"/>
                <w:sz w:val="22"/>
                <w:szCs w:val="22"/>
                <w:lang w:val="es-ES"/>
              </w:rPr>
              <w:t>Especificación del estudio, incluidas las millas náuticas que se ha previsto recorrer, las pistas marítimas, la velocidad de las embarcaciones y las variaciones de potencia del sonar</w:t>
            </w:r>
          </w:p>
          <w:p w:rsidR="00C31337" w:rsidRPr="00C31337" w:rsidRDefault="00C31337" w:rsidP="00815E06">
            <w:pPr>
              <w:keepLines/>
              <w:widowControl/>
              <w:numPr>
                <w:ilvl w:val="0"/>
                <w:numId w:val="20"/>
              </w:numPr>
              <w:autoSpaceDE/>
              <w:autoSpaceDN/>
              <w:adjustRightInd/>
              <w:jc w:val="both"/>
              <w:rPr>
                <w:rFonts w:eastAsia="Calibri"/>
                <w:sz w:val="22"/>
                <w:szCs w:val="22"/>
                <w:lang w:val="es-ES"/>
              </w:rPr>
            </w:pPr>
            <w:r w:rsidRPr="00C31337">
              <w:rPr>
                <w:rFonts w:eastAsia="Calibri"/>
                <w:sz w:val="22"/>
                <w:szCs w:val="22"/>
                <w:lang w:val="es-ES"/>
              </w:rPr>
              <w:t>Determinación de otras actividades que producen impactos en la región durante el estudio planificado, acompañada del análisis y el examen de los posibles efectos acumulativos o sinérgicos</w:t>
            </w:r>
          </w:p>
        </w:tc>
      </w:tr>
      <w:tr w:rsidR="00C31337" w:rsidRPr="00064F36" w:rsidTr="00C31337">
        <w:tc>
          <w:tcPr>
            <w:tcW w:w="2235" w:type="dxa"/>
            <w:tcBorders>
              <w:top w:val="single" w:sz="8" w:space="0" w:color="4F81BD"/>
              <w:left w:val="single" w:sz="8" w:space="0" w:color="4F81BD"/>
              <w:bottom w:val="single" w:sz="8" w:space="0" w:color="4F81BD"/>
            </w:tcBorders>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t>La modelización de la dispersión del sonido</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C31337" w:rsidRPr="00C31337" w:rsidRDefault="00C31337" w:rsidP="00815E06">
            <w:pPr>
              <w:keepLines/>
              <w:widowControl/>
              <w:numPr>
                <w:ilvl w:val="0"/>
                <w:numId w:val="20"/>
              </w:numPr>
              <w:autoSpaceDE/>
              <w:autoSpaceDN/>
              <w:adjustRightInd/>
              <w:jc w:val="both"/>
              <w:rPr>
                <w:rFonts w:eastAsia="Calibri"/>
                <w:sz w:val="22"/>
                <w:szCs w:val="22"/>
                <w:lang w:val="es-ES"/>
              </w:rPr>
            </w:pPr>
            <w:r w:rsidRPr="00C31337">
              <w:rPr>
                <w:rFonts w:eastAsia="Calibri"/>
                <w:sz w:val="22"/>
                <w:szCs w:val="22"/>
                <w:lang w:val="es-ES"/>
              </w:rPr>
              <w:t>Información detallada sobre la modelización informatizada de la dispersión del sonido en la misma temporada/condiciones atmosféricas que en el estudio propuesto que representa las características de propagación locales (profundidad y tipo de fondo del mar, vías de propagación locales relacionadas con la estratificación térmica, características del canal SOFAR o de canales naturales) desde el punto de origen a un radio en el que los niveles de ruido generados son próximos a los niveles de sonido del ambiente natural</w:t>
            </w:r>
          </w:p>
          <w:p w:rsidR="00C31337" w:rsidRPr="00C31337" w:rsidRDefault="00C31337" w:rsidP="00815E06">
            <w:pPr>
              <w:keepLines/>
              <w:widowControl/>
              <w:numPr>
                <w:ilvl w:val="0"/>
                <w:numId w:val="20"/>
              </w:numPr>
              <w:autoSpaceDE/>
              <w:autoSpaceDN/>
              <w:adjustRightInd/>
              <w:jc w:val="both"/>
              <w:rPr>
                <w:rFonts w:eastAsia="Calibri"/>
                <w:sz w:val="22"/>
                <w:szCs w:val="22"/>
                <w:lang w:val="es-ES"/>
              </w:rPr>
            </w:pPr>
            <w:r w:rsidRPr="00C31337">
              <w:rPr>
                <w:rFonts w:eastAsia="Calibri"/>
                <w:sz w:val="22"/>
                <w:szCs w:val="22"/>
                <w:lang w:val="es-ES"/>
              </w:rPr>
              <w:t xml:space="preserve">Determinación y cartografiado de las zonas de exclusión de las especies propuestas y descripción de cómo se reducirá al mínimo la propagación del ruido en estas zonas, teniendo en cuenta las características de propagación locales </w:t>
            </w:r>
          </w:p>
        </w:tc>
      </w:tr>
      <w:tr w:rsidR="00C31337" w:rsidRPr="00064F36" w:rsidTr="00C31337">
        <w:tc>
          <w:tcPr>
            <w:tcW w:w="2235" w:type="dxa"/>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t>Impacto sobre las especies</w:t>
            </w:r>
          </w:p>
          <w:p w:rsidR="00C31337" w:rsidRPr="00C31337" w:rsidRDefault="00C31337" w:rsidP="00C31337">
            <w:pPr>
              <w:keepLines/>
              <w:autoSpaceDE/>
              <w:autoSpaceDN/>
              <w:adjustRightInd/>
              <w:rPr>
                <w:rFonts w:eastAsia="Calibri"/>
                <w:b/>
                <w:bCs/>
                <w:sz w:val="22"/>
                <w:szCs w:val="22"/>
                <w:lang w:val="es-ES"/>
              </w:rPr>
            </w:pPr>
          </w:p>
        </w:tc>
        <w:tc>
          <w:tcPr>
            <w:tcW w:w="6945" w:type="dxa"/>
            <w:tcBorders>
              <w:left w:val="single" w:sz="8" w:space="0" w:color="4F81BD"/>
              <w:right w:val="single" w:sz="8" w:space="0" w:color="4F81BD"/>
            </w:tcBorders>
            <w:shd w:val="clear" w:color="auto" w:fill="auto"/>
          </w:tcPr>
          <w:p w:rsidR="00C31337" w:rsidRPr="00C31337" w:rsidRDefault="00C31337" w:rsidP="00815E06">
            <w:pPr>
              <w:keepLines/>
              <w:widowControl/>
              <w:numPr>
                <w:ilvl w:val="0"/>
                <w:numId w:val="20"/>
              </w:numPr>
              <w:autoSpaceDE/>
              <w:autoSpaceDN/>
              <w:adjustRightInd/>
              <w:jc w:val="both"/>
              <w:rPr>
                <w:rFonts w:eastAsia="Calibri"/>
                <w:sz w:val="22"/>
                <w:szCs w:val="22"/>
                <w:lang w:val="es-ES"/>
              </w:rPr>
            </w:pPr>
            <w:r w:rsidRPr="00C31337">
              <w:rPr>
                <w:rFonts w:eastAsia="Calibri"/>
                <w:sz w:val="22"/>
                <w:szCs w:val="22"/>
                <w:lang w:val="es-ES"/>
              </w:rPr>
              <w:t>Información general:</w:t>
            </w:r>
          </w:p>
          <w:p w:rsidR="00C31337" w:rsidRPr="00C31337" w:rsidRDefault="00C31337" w:rsidP="00815E06">
            <w:pPr>
              <w:keepLines/>
              <w:widowControl/>
              <w:numPr>
                <w:ilvl w:val="1"/>
                <w:numId w:val="13"/>
              </w:numPr>
              <w:autoSpaceDE/>
              <w:autoSpaceDN/>
              <w:adjustRightInd/>
              <w:jc w:val="both"/>
              <w:rPr>
                <w:rFonts w:eastAsia="Calibri"/>
                <w:sz w:val="22"/>
                <w:szCs w:val="22"/>
                <w:lang w:val="es-ES"/>
              </w:rPr>
            </w:pPr>
            <w:r w:rsidRPr="00C31337">
              <w:rPr>
                <w:rFonts w:eastAsia="Calibri"/>
                <w:sz w:val="22"/>
                <w:szCs w:val="22"/>
                <w:lang w:val="es-ES"/>
              </w:rPr>
              <w:t>Determinación y densidad de las especies probablemente presentes que experimentarán la transmisión del sonido generado por la actividad propuesta a niveles superiores a los del sonido del ambiente natural; y calculada a partir de estas, la extensión de las zonas de impacto y el número de animales afectados por la actividad.</w:t>
            </w:r>
          </w:p>
          <w:p w:rsidR="00C31337" w:rsidRPr="00C31337" w:rsidRDefault="00C31337" w:rsidP="00815E06">
            <w:pPr>
              <w:keepLines/>
              <w:widowControl/>
              <w:numPr>
                <w:ilvl w:val="1"/>
                <w:numId w:val="13"/>
              </w:numPr>
              <w:autoSpaceDE/>
              <w:autoSpaceDN/>
              <w:adjustRightInd/>
              <w:jc w:val="both"/>
              <w:rPr>
                <w:rFonts w:eastAsia="Calibri"/>
                <w:sz w:val="22"/>
                <w:szCs w:val="22"/>
                <w:lang w:val="es-ES"/>
              </w:rPr>
            </w:pPr>
            <w:r w:rsidRPr="00C31337">
              <w:rPr>
                <w:rFonts w:eastAsia="Calibri"/>
                <w:sz w:val="22"/>
                <w:szCs w:val="22"/>
                <w:lang w:val="es-ES"/>
              </w:rPr>
              <w:t>Especificación del tipo de impacto previsto (directo e indirecto), así como los impactos directos e indirectos para las especies de presa</w:t>
            </w:r>
          </w:p>
          <w:p w:rsidR="00C31337" w:rsidRPr="00C31337" w:rsidRDefault="00C31337" w:rsidP="00815E06">
            <w:pPr>
              <w:keepLines/>
              <w:widowControl/>
              <w:numPr>
                <w:ilvl w:val="1"/>
                <w:numId w:val="13"/>
              </w:numPr>
              <w:autoSpaceDE/>
              <w:autoSpaceDN/>
              <w:adjustRightInd/>
              <w:jc w:val="both"/>
              <w:rPr>
                <w:rFonts w:eastAsia="Calibri"/>
                <w:sz w:val="22"/>
                <w:szCs w:val="22"/>
                <w:lang w:val="es-ES"/>
              </w:rPr>
            </w:pPr>
            <w:r w:rsidRPr="00C31337">
              <w:rPr>
                <w:rFonts w:eastAsia="Calibri"/>
                <w:sz w:val="22"/>
                <w:szCs w:val="22"/>
                <w:lang w:val="es-ES"/>
              </w:rPr>
              <w:t>Información sobre el comportamiento de cada grupo de especies, y la habilidad de detectar cada una de las especies con fines de mitigación (p.ej. para los mamíferos marinos esto incluirá comportamiento de buceo, comportamiento vocal y visibilidad en la superficie).</w:t>
            </w:r>
          </w:p>
          <w:p w:rsidR="00C31337" w:rsidRPr="00C31337" w:rsidRDefault="00C31337" w:rsidP="00815E06">
            <w:pPr>
              <w:keepLines/>
              <w:widowControl/>
              <w:numPr>
                <w:ilvl w:val="0"/>
                <w:numId w:val="20"/>
              </w:numPr>
              <w:autoSpaceDE/>
              <w:autoSpaceDN/>
              <w:adjustRightInd/>
              <w:jc w:val="both"/>
              <w:rPr>
                <w:rFonts w:eastAsia="Calibri"/>
                <w:sz w:val="22"/>
                <w:szCs w:val="22"/>
                <w:lang w:val="es-ES"/>
              </w:rPr>
            </w:pPr>
            <w:r w:rsidRPr="00C31337">
              <w:rPr>
                <w:rFonts w:eastAsia="Calibri"/>
                <w:sz w:val="22"/>
                <w:szCs w:val="22"/>
                <w:lang w:val="es-ES"/>
              </w:rPr>
              <w:t>Para cada grupo de especies, información detallada también sobre los aspectos siguientes (remitirse al resumen del módulo B sobre las especies):</w:t>
            </w:r>
          </w:p>
          <w:p w:rsidR="00C31337" w:rsidRPr="00C31337" w:rsidRDefault="00C31337" w:rsidP="00815E06">
            <w:pPr>
              <w:keepLines/>
              <w:widowControl/>
              <w:numPr>
                <w:ilvl w:val="1"/>
                <w:numId w:val="20"/>
              </w:numPr>
              <w:autoSpaceDE/>
              <w:autoSpaceDN/>
              <w:adjustRightInd/>
              <w:jc w:val="both"/>
              <w:rPr>
                <w:rFonts w:eastAsia="Calibri"/>
                <w:sz w:val="22"/>
                <w:szCs w:val="22"/>
                <w:lang w:val="es-ES"/>
              </w:rPr>
            </w:pPr>
            <w:r w:rsidRPr="00C31337">
              <w:rPr>
                <w:rFonts w:eastAsia="Calibri"/>
                <w:sz w:val="22"/>
                <w:szCs w:val="22"/>
                <w:lang w:val="es-ES"/>
              </w:rPr>
              <w:t>Vulnerabilidades de las especies:</w:t>
            </w:r>
          </w:p>
          <w:p w:rsidR="00C31337" w:rsidRPr="00C31337" w:rsidRDefault="00C31337" w:rsidP="00815E06">
            <w:pPr>
              <w:keepLines/>
              <w:widowControl/>
              <w:numPr>
                <w:ilvl w:val="2"/>
                <w:numId w:val="20"/>
              </w:numPr>
              <w:autoSpaceDE/>
              <w:autoSpaceDN/>
              <w:adjustRightInd/>
              <w:ind w:hanging="425"/>
              <w:jc w:val="both"/>
              <w:rPr>
                <w:rFonts w:eastAsia="Calibri"/>
                <w:sz w:val="22"/>
                <w:szCs w:val="22"/>
                <w:lang w:val="es-ES"/>
              </w:rPr>
            </w:pPr>
            <w:r w:rsidRPr="00C31337">
              <w:rPr>
                <w:rFonts w:eastAsia="Calibri"/>
                <w:sz w:val="22"/>
                <w:szCs w:val="22"/>
                <w:lang w:val="es-ES"/>
              </w:rPr>
              <w:lastRenderedPageBreak/>
              <w:t>vulnerabilidades específicas al ruido</w:t>
            </w:r>
          </w:p>
          <w:p w:rsidR="00C31337" w:rsidRPr="00C31337" w:rsidRDefault="00C31337" w:rsidP="00815E06">
            <w:pPr>
              <w:keepLines/>
              <w:widowControl/>
              <w:numPr>
                <w:ilvl w:val="2"/>
                <w:numId w:val="20"/>
              </w:numPr>
              <w:autoSpaceDE/>
              <w:autoSpaceDN/>
              <w:adjustRightInd/>
              <w:ind w:hanging="425"/>
              <w:jc w:val="both"/>
              <w:rPr>
                <w:rFonts w:eastAsia="Calibri"/>
                <w:sz w:val="22"/>
                <w:szCs w:val="22"/>
                <w:lang w:val="es-ES"/>
              </w:rPr>
            </w:pPr>
            <w:r w:rsidRPr="00C31337">
              <w:rPr>
                <w:rFonts w:eastAsia="Calibri"/>
                <w:sz w:val="22"/>
                <w:szCs w:val="22"/>
                <w:lang w:val="es-ES"/>
              </w:rPr>
              <w:t>componentes del ciclo de vida de estas vulnerabilidades</w:t>
            </w:r>
          </w:p>
          <w:p w:rsidR="00C31337" w:rsidRPr="00C31337" w:rsidRDefault="00C31337" w:rsidP="00815E06">
            <w:pPr>
              <w:keepLines/>
              <w:widowControl/>
              <w:numPr>
                <w:ilvl w:val="1"/>
                <w:numId w:val="20"/>
              </w:numPr>
              <w:autoSpaceDE/>
              <w:autoSpaceDN/>
              <w:adjustRightInd/>
              <w:jc w:val="both"/>
              <w:rPr>
                <w:rFonts w:eastAsia="Calibri"/>
                <w:sz w:val="22"/>
                <w:szCs w:val="22"/>
                <w:lang w:val="es-ES"/>
              </w:rPr>
            </w:pPr>
            <w:r w:rsidRPr="00C31337">
              <w:rPr>
                <w:rFonts w:eastAsia="Calibri"/>
                <w:sz w:val="22"/>
                <w:szCs w:val="22"/>
                <w:lang w:val="es-ES"/>
              </w:rPr>
              <w:t>Hábitat:</w:t>
            </w:r>
          </w:p>
          <w:p w:rsidR="00C31337" w:rsidRPr="00C31337" w:rsidRDefault="00C31337" w:rsidP="00815E06">
            <w:pPr>
              <w:keepLines/>
              <w:widowControl/>
              <w:numPr>
                <w:ilvl w:val="2"/>
                <w:numId w:val="20"/>
              </w:numPr>
              <w:autoSpaceDE/>
              <w:autoSpaceDN/>
              <w:adjustRightInd/>
              <w:ind w:hanging="425"/>
              <w:jc w:val="both"/>
              <w:rPr>
                <w:rFonts w:eastAsia="Calibri"/>
                <w:sz w:val="22"/>
                <w:szCs w:val="22"/>
                <w:lang w:val="es-ES"/>
              </w:rPr>
            </w:pPr>
            <w:r w:rsidRPr="00C31337">
              <w:rPr>
                <w:rFonts w:eastAsia="Calibri"/>
                <w:sz w:val="22"/>
                <w:szCs w:val="22"/>
                <w:lang w:val="es-ES"/>
              </w:rPr>
              <w:t>componentes específicos del hábitat considerados</w:t>
            </w:r>
          </w:p>
          <w:p w:rsidR="00C31337" w:rsidRPr="00C31337" w:rsidRDefault="00C31337" w:rsidP="00815E06">
            <w:pPr>
              <w:keepLines/>
              <w:widowControl/>
              <w:numPr>
                <w:ilvl w:val="2"/>
                <w:numId w:val="20"/>
              </w:numPr>
              <w:autoSpaceDE/>
              <w:autoSpaceDN/>
              <w:adjustRightInd/>
              <w:ind w:hanging="425"/>
              <w:jc w:val="both"/>
              <w:rPr>
                <w:rFonts w:eastAsia="Calibri"/>
                <w:sz w:val="22"/>
                <w:szCs w:val="22"/>
                <w:lang w:val="es-ES"/>
              </w:rPr>
            </w:pPr>
            <w:r w:rsidRPr="00C31337">
              <w:rPr>
                <w:rFonts w:eastAsia="Calibri"/>
                <w:sz w:val="22"/>
                <w:szCs w:val="22"/>
                <w:lang w:val="es-ES"/>
              </w:rPr>
              <w:t>presencia de hábitat crítico (parto, desove, zonas de alimento, bahías de descanso, etc.)</w:t>
            </w:r>
          </w:p>
          <w:p w:rsidR="00C31337" w:rsidRPr="00C31337" w:rsidRDefault="00C31337" w:rsidP="00815E06">
            <w:pPr>
              <w:keepLines/>
              <w:widowControl/>
              <w:numPr>
                <w:ilvl w:val="1"/>
                <w:numId w:val="20"/>
              </w:numPr>
              <w:autoSpaceDE/>
              <w:autoSpaceDN/>
              <w:adjustRightInd/>
              <w:jc w:val="both"/>
              <w:rPr>
                <w:rFonts w:eastAsia="Calibri"/>
                <w:sz w:val="22"/>
                <w:szCs w:val="22"/>
                <w:lang w:val="es-ES"/>
              </w:rPr>
            </w:pPr>
            <w:r w:rsidRPr="00C31337">
              <w:rPr>
                <w:rFonts w:eastAsia="Calibri"/>
                <w:sz w:val="22"/>
                <w:szCs w:val="22"/>
                <w:lang w:val="es-ES"/>
              </w:rPr>
              <w:t>Evaluación científica del impacto:</w:t>
            </w:r>
          </w:p>
          <w:p w:rsidR="00C31337" w:rsidRPr="00C31337" w:rsidRDefault="00C31337" w:rsidP="00815E06">
            <w:pPr>
              <w:keepLines/>
              <w:widowControl/>
              <w:numPr>
                <w:ilvl w:val="2"/>
                <w:numId w:val="20"/>
              </w:numPr>
              <w:autoSpaceDE/>
              <w:autoSpaceDN/>
              <w:adjustRightInd/>
              <w:ind w:hanging="425"/>
              <w:jc w:val="both"/>
              <w:rPr>
                <w:rFonts w:eastAsia="Calibri"/>
                <w:sz w:val="22"/>
                <w:szCs w:val="22"/>
                <w:lang w:val="es-ES"/>
              </w:rPr>
            </w:pPr>
            <w:r w:rsidRPr="00C31337">
              <w:rPr>
                <w:rFonts w:eastAsia="Calibri"/>
                <w:sz w:val="22"/>
                <w:szCs w:val="22"/>
                <w:lang w:val="es-ES"/>
              </w:rPr>
              <w:t xml:space="preserve">niveles de exposición </w:t>
            </w:r>
          </w:p>
          <w:p w:rsidR="00C31337" w:rsidRPr="00C31337" w:rsidRDefault="00C31337" w:rsidP="00815E06">
            <w:pPr>
              <w:keepLines/>
              <w:widowControl/>
              <w:numPr>
                <w:ilvl w:val="2"/>
                <w:numId w:val="20"/>
              </w:numPr>
              <w:autoSpaceDE/>
              <w:autoSpaceDN/>
              <w:adjustRightInd/>
              <w:ind w:hanging="425"/>
              <w:jc w:val="both"/>
              <w:rPr>
                <w:rFonts w:eastAsia="Calibri"/>
                <w:sz w:val="22"/>
                <w:szCs w:val="22"/>
                <w:lang w:val="es-ES"/>
              </w:rPr>
            </w:pPr>
            <w:r w:rsidRPr="00C31337">
              <w:rPr>
                <w:rFonts w:eastAsia="Calibri"/>
                <w:sz w:val="22"/>
                <w:szCs w:val="22"/>
                <w:lang w:val="es-ES"/>
              </w:rPr>
              <w:t>duración total de la exposición</w:t>
            </w:r>
          </w:p>
          <w:p w:rsidR="00C31337" w:rsidRPr="00C31337" w:rsidRDefault="00C31337" w:rsidP="00815E06">
            <w:pPr>
              <w:keepLines/>
              <w:widowControl/>
              <w:numPr>
                <w:ilvl w:val="2"/>
                <w:numId w:val="20"/>
              </w:numPr>
              <w:autoSpaceDE/>
              <w:autoSpaceDN/>
              <w:adjustRightInd/>
              <w:ind w:hanging="425"/>
              <w:jc w:val="both"/>
              <w:rPr>
                <w:rFonts w:eastAsia="Calibri"/>
                <w:sz w:val="22"/>
                <w:szCs w:val="22"/>
                <w:lang w:val="es-ES"/>
              </w:rPr>
            </w:pPr>
            <w:r w:rsidRPr="00C31337">
              <w:rPr>
                <w:rFonts w:eastAsia="Calibri"/>
                <w:sz w:val="22"/>
                <w:szCs w:val="22"/>
                <w:lang w:val="es-ES"/>
              </w:rPr>
              <w:t>determinación de los niveles precautorios de exposición inocua/nociva (impacto directo, impacto indirecto y perturbación) para tener en cuenta la incertidumbre y evitar conclusiones erróneas</w:t>
            </w:r>
          </w:p>
        </w:tc>
      </w:tr>
      <w:tr w:rsidR="00C31337" w:rsidRPr="00064F36" w:rsidTr="00C31337">
        <w:tc>
          <w:tcPr>
            <w:tcW w:w="2235" w:type="dxa"/>
            <w:tcBorders>
              <w:top w:val="single" w:sz="8" w:space="0" w:color="4F81BD"/>
              <w:left w:val="single" w:sz="8" w:space="0" w:color="4F81BD"/>
              <w:bottom w:val="single" w:sz="8" w:space="0" w:color="4F81BD"/>
            </w:tcBorders>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lastRenderedPageBreak/>
              <w:t>Mitigación y planes de seguimiento</w:t>
            </w:r>
          </w:p>
          <w:p w:rsidR="00C31337" w:rsidRPr="00C31337" w:rsidRDefault="00C31337" w:rsidP="00C31337">
            <w:pPr>
              <w:keepLines/>
              <w:autoSpaceDE/>
              <w:autoSpaceDN/>
              <w:adjustRightInd/>
              <w:rPr>
                <w:rFonts w:eastAsia="Calibri"/>
                <w:b/>
                <w:bCs/>
                <w:sz w:val="22"/>
                <w:szCs w:val="22"/>
                <w:lang w:val="es-ES"/>
              </w:rPr>
            </w:pP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C31337" w:rsidRPr="00C31337" w:rsidRDefault="00C31337" w:rsidP="00815E06">
            <w:pPr>
              <w:keepLines/>
              <w:widowControl/>
              <w:numPr>
                <w:ilvl w:val="0"/>
                <w:numId w:val="20"/>
              </w:numPr>
              <w:autoSpaceDE/>
              <w:autoSpaceDN/>
              <w:adjustRightInd/>
              <w:jc w:val="both"/>
              <w:rPr>
                <w:rFonts w:eastAsia="Calibri"/>
                <w:sz w:val="22"/>
                <w:szCs w:val="22"/>
                <w:lang w:val="es-ES"/>
              </w:rPr>
            </w:pPr>
            <w:r w:rsidRPr="00C31337">
              <w:rPr>
                <w:rFonts w:eastAsia="Calibri"/>
                <w:sz w:val="22"/>
                <w:szCs w:val="22"/>
                <w:lang w:val="es-ES"/>
              </w:rPr>
              <w:t>Información detallada sobre:</w:t>
            </w:r>
          </w:p>
          <w:p w:rsidR="00C31337" w:rsidRPr="00C31337" w:rsidRDefault="00C31337" w:rsidP="00815E06">
            <w:pPr>
              <w:keepLines/>
              <w:widowControl/>
              <w:numPr>
                <w:ilvl w:val="1"/>
                <w:numId w:val="20"/>
              </w:numPr>
              <w:autoSpaceDE/>
              <w:autoSpaceDN/>
              <w:adjustRightInd/>
              <w:jc w:val="both"/>
              <w:rPr>
                <w:rFonts w:eastAsia="Calibri"/>
                <w:sz w:val="22"/>
                <w:szCs w:val="22"/>
                <w:lang w:val="es-ES"/>
              </w:rPr>
            </w:pPr>
            <w:r w:rsidRPr="00C31337">
              <w:rPr>
                <w:rFonts w:eastAsia="Calibri"/>
                <w:sz w:val="22"/>
                <w:szCs w:val="22"/>
                <w:lang w:val="es-ES"/>
              </w:rPr>
              <w:t>Seguimiento científico antes del estudio para evaluar las bases de referencia, la distribución y el comportamiento de las especies, a fin de facilitar la incorporación de los resultados del seguimiento en la evaluación del impacto</w:t>
            </w:r>
          </w:p>
          <w:p w:rsidR="00C31337" w:rsidRPr="00C31337" w:rsidRDefault="00C31337" w:rsidP="00815E06">
            <w:pPr>
              <w:keepLines/>
              <w:widowControl/>
              <w:numPr>
                <w:ilvl w:val="1"/>
                <w:numId w:val="20"/>
              </w:numPr>
              <w:autoSpaceDE/>
              <w:autoSpaceDN/>
              <w:adjustRightInd/>
              <w:jc w:val="both"/>
              <w:rPr>
                <w:rFonts w:eastAsia="Calibri"/>
                <w:sz w:val="22"/>
                <w:szCs w:val="22"/>
                <w:lang w:val="es-ES"/>
              </w:rPr>
            </w:pPr>
            <w:r w:rsidRPr="00C31337">
              <w:rPr>
                <w:rFonts w:eastAsia="Calibri"/>
                <w:sz w:val="22"/>
                <w:szCs w:val="22"/>
                <w:lang w:val="es-ES"/>
              </w:rPr>
              <w:t>Programas de seguimiento científico, realizados durante y después del estudio, para evaluar el impacto, incluyendo estaciones de monitoreo de ruido localizadas a distancias específicas</w:t>
            </w:r>
          </w:p>
          <w:p w:rsidR="00C31337" w:rsidRPr="00C31337" w:rsidRDefault="00C31337" w:rsidP="00815E06">
            <w:pPr>
              <w:keepLines/>
              <w:widowControl/>
              <w:numPr>
                <w:ilvl w:val="1"/>
                <w:numId w:val="20"/>
              </w:numPr>
              <w:autoSpaceDE/>
              <w:autoSpaceDN/>
              <w:adjustRightInd/>
              <w:jc w:val="both"/>
              <w:rPr>
                <w:rFonts w:eastAsia="Calibri"/>
                <w:sz w:val="22"/>
                <w:szCs w:val="22"/>
                <w:lang w:val="es-ES"/>
              </w:rPr>
            </w:pPr>
            <w:r w:rsidRPr="00C31337">
              <w:rPr>
                <w:rFonts w:eastAsia="Calibri"/>
                <w:sz w:val="22"/>
                <w:szCs w:val="22"/>
                <w:lang w:val="es-ES"/>
              </w:rPr>
              <w:t>Procesos transparentes para la presentación periódica de informes públicos en tiempo real de los progresos del estudio y de todos los impactos experimentados</w:t>
            </w:r>
          </w:p>
          <w:p w:rsidR="00C31337" w:rsidRPr="00C31337" w:rsidRDefault="00C31337" w:rsidP="00815E06">
            <w:pPr>
              <w:keepLines/>
              <w:widowControl/>
              <w:numPr>
                <w:ilvl w:val="1"/>
                <w:numId w:val="13"/>
              </w:numPr>
              <w:autoSpaceDE/>
              <w:autoSpaceDN/>
              <w:adjustRightInd/>
              <w:jc w:val="both"/>
              <w:rPr>
                <w:rFonts w:eastAsia="Calibri"/>
                <w:sz w:val="22"/>
                <w:szCs w:val="22"/>
                <w:lang w:val="es-ES"/>
              </w:rPr>
            </w:pPr>
            <w:r w:rsidRPr="00C31337">
              <w:rPr>
                <w:rFonts w:eastAsia="Calibri"/>
                <w:sz w:val="22"/>
                <w:szCs w:val="22"/>
                <w:lang w:val="es-ES"/>
              </w:rPr>
              <w:t>Los métodos más apropiados de detección de especies (p.ej. visuales/acústicos) y la variedad de métodos disponibles, y sus ventajas y limitaciones, así como su aplicación práctica durante la actividad.</w:t>
            </w:r>
          </w:p>
          <w:p w:rsidR="00C31337" w:rsidRPr="00C31337" w:rsidRDefault="00C31337" w:rsidP="00815E06">
            <w:pPr>
              <w:keepLines/>
              <w:widowControl/>
              <w:numPr>
                <w:ilvl w:val="1"/>
                <w:numId w:val="13"/>
              </w:numPr>
              <w:autoSpaceDE/>
              <w:autoSpaceDN/>
              <w:adjustRightInd/>
              <w:jc w:val="both"/>
              <w:rPr>
                <w:rFonts w:eastAsia="Calibri"/>
                <w:sz w:val="22"/>
                <w:szCs w:val="22"/>
                <w:lang w:val="es-ES"/>
              </w:rPr>
            </w:pPr>
            <w:r w:rsidRPr="00C31337">
              <w:rPr>
                <w:rFonts w:eastAsia="Calibri"/>
                <w:sz w:val="22"/>
                <w:szCs w:val="22"/>
                <w:lang w:val="es-ES"/>
              </w:rPr>
              <w:t>Propuestas de mitigación del impacto:</w:t>
            </w:r>
          </w:p>
          <w:p w:rsidR="00C31337" w:rsidRPr="00C31337" w:rsidRDefault="00C31337" w:rsidP="00815E06">
            <w:pPr>
              <w:keepLines/>
              <w:widowControl/>
              <w:numPr>
                <w:ilvl w:val="2"/>
                <w:numId w:val="20"/>
              </w:numPr>
              <w:autoSpaceDE/>
              <w:autoSpaceDN/>
              <w:adjustRightInd/>
              <w:ind w:left="1616" w:hanging="425"/>
              <w:jc w:val="both"/>
              <w:rPr>
                <w:rFonts w:eastAsia="Calibri"/>
                <w:sz w:val="22"/>
                <w:szCs w:val="22"/>
                <w:lang w:val="es-ES"/>
              </w:rPr>
            </w:pPr>
            <w:r w:rsidRPr="00C31337">
              <w:rPr>
                <w:rFonts w:eastAsia="Calibri"/>
                <w:sz w:val="22"/>
                <w:szCs w:val="22"/>
                <w:lang w:val="es-ES"/>
              </w:rPr>
              <w:t>detección visual u otros medios de detección en 24 horas, especialmente en condiciones de escasa visibilidad (incluidas las condiciones de fuertes vientos, condiciones nocturnas, de bruma o niebla marina)</w:t>
            </w:r>
          </w:p>
          <w:p w:rsidR="00C31337" w:rsidRPr="00C31337" w:rsidRDefault="00C31337" w:rsidP="00815E06">
            <w:pPr>
              <w:keepLines/>
              <w:widowControl/>
              <w:numPr>
                <w:ilvl w:val="2"/>
                <w:numId w:val="20"/>
              </w:numPr>
              <w:autoSpaceDE/>
              <w:autoSpaceDN/>
              <w:adjustRightInd/>
              <w:ind w:left="1616" w:hanging="425"/>
              <w:jc w:val="both"/>
              <w:rPr>
                <w:rFonts w:eastAsia="Calibri"/>
                <w:sz w:val="22"/>
                <w:szCs w:val="22"/>
                <w:lang w:val="es-ES"/>
              </w:rPr>
            </w:pPr>
            <w:r w:rsidRPr="00C31337">
              <w:rPr>
                <w:rFonts w:eastAsia="Calibri"/>
                <w:sz w:val="22"/>
                <w:szCs w:val="22"/>
                <w:lang w:val="es-ES"/>
              </w:rPr>
              <w:t>establecimiento de las zonas de exclusión para proteger especies específicas, incluida una justificación científica y precautoria para estas zonas</w:t>
            </w:r>
          </w:p>
          <w:p w:rsidR="00C31337" w:rsidRPr="00C31337" w:rsidRDefault="00C31337" w:rsidP="00815E06">
            <w:pPr>
              <w:keepLines/>
              <w:widowControl/>
              <w:numPr>
                <w:ilvl w:val="2"/>
                <w:numId w:val="20"/>
              </w:numPr>
              <w:autoSpaceDE/>
              <w:autoSpaceDN/>
              <w:adjustRightInd/>
              <w:ind w:left="1616" w:hanging="425"/>
              <w:jc w:val="both"/>
              <w:rPr>
                <w:rFonts w:eastAsia="Calibri"/>
                <w:sz w:val="22"/>
                <w:szCs w:val="22"/>
                <w:lang w:val="es-ES"/>
              </w:rPr>
            </w:pPr>
            <w:r w:rsidRPr="00C31337">
              <w:rPr>
                <w:rFonts w:eastAsia="Calibri"/>
                <w:sz w:val="22"/>
                <w:szCs w:val="22"/>
                <w:lang w:val="es-ES"/>
              </w:rPr>
              <w:t>protocolos de inicio e interrupción suaves</w:t>
            </w:r>
          </w:p>
          <w:p w:rsidR="00C31337" w:rsidRPr="00C31337" w:rsidRDefault="00C31337" w:rsidP="00815E06">
            <w:pPr>
              <w:keepLines/>
              <w:widowControl/>
              <w:numPr>
                <w:ilvl w:val="2"/>
                <w:numId w:val="20"/>
              </w:numPr>
              <w:autoSpaceDE/>
              <w:autoSpaceDN/>
              <w:adjustRightInd/>
              <w:ind w:left="1616" w:hanging="425"/>
              <w:jc w:val="both"/>
              <w:rPr>
                <w:rFonts w:eastAsia="Calibri"/>
                <w:sz w:val="22"/>
                <w:szCs w:val="22"/>
                <w:lang w:val="es-ES"/>
              </w:rPr>
            </w:pPr>
            <w:r w:rsidRPr="00C31337">
              <w:rPr>
                <w:rFonts w:eastAsia="Calibri"/>
                <w:sz w:val="22"/>
                <w:szCs w:val="22"/>
                <w:lang w:val="es-ES"/>
              </w:rPr>
              <w:t>protocolos establecidos para el registro de datos coherentes y detallados (observador/avistamientos mediante seguimiento acústico pasivo (PAM) y los registros de esfuerzo, pistas y operaciones de estudio)</w:t>
            </w:r>
          </w:p>
          <w:p w:rsidR="00C31337" w:rsidRPr="00C31337" w:rsidRDefault="00C31337" w:rsidP="00815E06">
            <w:pPr>
              <w:keepLines/>
              <w:widowControl/>
              <w:numPr>
                <w:ilvl w:val="2"/>
                <w:numId w:val="20"/>
              </w:numPr>
              <w:autoSpaceDE/>
              <w:autoSpaceDN/>
              <w:adjustRightInd/>
              <w:ind w:left="1616" w:hanging="425"/>
              <w:jc w:val="both"/>
              <w:rPr>
                <w:rFonts w:eastAsia="Calibri"/>
                <w:sz w:val="22"/>
                <w:szCs w:val="22"/>
                <w:lang w:val="es-ES"/>
              </w:rPr>
            </w:pPr>
            <w:r w:rsidRPr="00C31337">
              <w:rPr>
                <w:rFonts w:eastAsia="Calibri"/>
                <w:sz w:val="22"/>
                <w:szCs w:val="22"/>
                <w:lang w:val="es-ES"/>
              </w:rPr>
              <w:t xml:space="preserve"> cadena de mando detallada y clara para la aplicación de protocolos de mitigación de la interrupción</w:t>
            </w:r>
          </w:p>
          <w:p w:rsidR="00C31337" w:rsidRPr="00C31337" w:rsidRDefault="00C31337" w:rsidP="00815E06">
            <w:pPr>
              <w:keepLines/>
              <w:widowControl/>
              <w:numPr>
                <w:ilvl w:val="2"/>
                <w:numId w:val="20"/>
              </w:numPr>
              <w:autoSpaceDE/>
              <w:autoSpaceDN/>
              <w:adjustRightInd/>
              <w:ind w:left="1616" w:hanging="425"/>
              <w:jc w:val="both"/>
              <w:rPr>
                <w:rFonts w:eastAsia="Calibri"/>
                <w:sz w:val="22"/>
                <w:szCs w:val="22"/>
                <w:lang w:val="es-ES"/>
              </w:rPr>
            </w:pPr>
            <w:r w:rsidRPr="00C31337">
              <w:rPr>
                <w:rFonts w:eastAsia="Calibri"/>
                <w:sz w:val="22"/>
                <w:szCs w:val="22"/>
                <w:lang w:val="es-ES"/>
              </w:rPr>
              <w:t>restricciones espacio-temporales</w:t>
            </w:r>
          </w:p>
          <w:p w:rsidR="00C31337" w:rsidRPr="00C31337" w:rsidRDefault="00C31337" w:rsidP="00815E06">
            <w:pPr>
              <w:keepLines/>
              <w:widowControl/>
              <w:numPr>
                <w:ilvl w:val="0"/>
                <w:numId w:val="20"/>
              </w:numPr>
              <w:autoSpaceDE/>
              <w:autoSpaceDN/>
              <w:adjustRightInd/>
              <w:jc w:val="both"/>
              <w:rPr>
                <w:rFonts w:eastAsia="Calibri"/>
                <w:sz w:val="22"/>
                <w:szCs w:val="22"/>
                <w:lang w:val="es-ES"/>
              </w:rPr>
            </w:pPr>
            <w:r w:rsidRPr="00C31337">
              <w:rPr>
                <w:rFonts w:eastAsia="Calibri"/>
                <w:sz w:val="22"/>
                <w:szCs w:val="22"/>
                <w:lang w:val="es-ES"/>
              </w:rPr>
              <w:t>Cuantificación de la efectividad de los métodos de mitigación propuestos</w:t>
            </w:r>
          </w:p>
        </w:tc>
      </w:tr>
      <w:tr w:rsidR="00C31337" w:rsidRPr="00064F36" w:rsidTr="00C31337">
        <w:tc>
          <w:tcPr>
            <w:tcW w:w="2235" w:type="dxa"/>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t>Planes de presentación de informes</w:t>
            </w:r>
          </w:p>
        </w:tc>
        <w:tc>
          <w:tcPr>
            <w:tcW w:w="6945" w:type="dxa"/>
            <w:tcBorders>
              <w:left w:val="single" w:sz="8" w:space="0" w:color="4F81BD"/>
              <w:right w:val="single" w:sz="8" w:space="0" w:color="4F81BD"/>
            </w:tcBorders>
            <w:shd w:val="clear" w:color="auto" w:fill="auto"/>
          </w:tcPr>
          <w:p w:rsidR="00C31337" w:rsidRPr="00C31337" w:rsidRDefault="00C31337" w:rsidP="00815E06">
            <w:pPr>
              <w:keepLines/>
              <w:widowControl/>
              <w:numPr>
                <w:ilvl w:val="0"/>
                <w:numId w:val="20"/>
              </w:numPr>
              <w:autoSpaceDE/>
              <w:autoSpaceDN/>
              <w:adjustRightInd/>
              <w:jc w:val="both"/>
              <w:rPr>
                <w:rFonts w:eastAsia="Calibri"/>
                <w:sz w:val="22"/>
                <w:szCs w:val="22"/>
                <w:lang w:val="es-ES"/>
              </w:rPr>
            </w:pPr>
            <w:r w:rsidRPr="00C31337">
              <w:rPr>
                <w:rFonts w:eastAsia="Calibri"/>
                <w:sz w:val="22"/>
                <w:szCs w:val="22"/>
                <w:lang w:val="es-ES"/>
              </w:rPr>
              <w:t>Detalles de los planes de presentación de informes después de la actividad, en particular la verificación de la eficacia de la mitigación, y cualquier procedimiento de apagado que tenga lugar y razones para ello</w:t>
            </w:r>
          </w:p>
        </w:tc>
      </w:tr>
      <w:tr w:rsidR="00C31337" w:rsidRPr="00064F36" w:rsidTr="00C31337">
        <w:tc>
          <w:tcPr>
            <w:tcW w:w="2235" w:type="dxa"/>
            <w:tcBorders>
              <w:top w:val="single" w:sz="8" w:space="0" w:color="4F81BD"/>
              <w:left w:val="single" w:sz="8" w:space="0" w:color="4F81BD"/>
              <w:bottom w:val="single" w:sz="8" w:space="0" w:color="4F81BD"/>
            </w:tcBorders>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t>Consulta y examen independiente</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C31337" w:rsidRPr="00C31337" w:rsidRDefault="00C31337" w:rsidP="00815E06">
            <w:pPr>
              <w:keepLines/>
              <w:widowControl/>
              <w:numPr>
                <w:ilvl w:val="0"/>
                <w:numId w:val="20"/>
              </w:numPr>
              <w:autoSpaceDE/>
              <w:autoSpaceDN/>
              <w:adjustRightInd/>
              <w:jc w:val="both"/>
              <w:rPr>
                <w:rFonts w:eastAsia="Calibri"/>
                <w:sz w:val="22"/>
                <w:szCs w:val="22"/>
                <w:lang w:val="es-ES"/>
              </w:rPr>
            </w:pPr>
            <w:r w:rsidRPr="00C31337">
              <w:rPr>
                <w:rFonts w:eastAsia="Calibri"/>
                <w:sz w:val="22"/>
                <w:szCs w:val="22"/>
                <w:lang w:val="es-ES"/>
              </w:rPr>
              <w:t>Descripción de la consulta, antes de la presentación de la EIA:</w:t>
            </w:r>
          </w:p>
          <w:p w:rsidR="00C31337" w:rsidRPr="00C31337" w:rsidRDefault="00C31337" w:rsidP="00815E06">
            <w:pPr>
              <w:keepLines/>
              <w:widowControl/>
              <w:numPr>
                <w:ilvl w:val="1"/>
                <w:numId w:val="20"/>
              </w:numPr>
              <w:autoSpaceDE/>
              <w:autoSpaceDN/>
              <w:adjustRightInd/>
              <w:jc w:val="both"/>
              <w:rPr>
                <w:rFonts w:eastAsia="Calibri"/>
                <w:sz w:val="22"/>
                <w:szCs w:val="22"/>
                <w:lang w:val="es-ES"/>
              </w:rPr>
            </w:pPr>
            <w:r w:rsidRPr="00C31337">
              <w:rPr>
                <w:rFonts w:eastAsia="Calibri"/>
                <w:sz w:val="22"/>
                <w:szCs w:val="22"/>
                <w:lang w:val="es-ES"/>
              </w:rPr>
              <w:t xml:space="preserve">Lista de partes interesadas consultadas </w:t>
            </w:r>
          </w:p>
          <w:p w:rsidR="00C31337" w:rsidRPr="00C31337" w:rsidRDefault="00C31337" w:rsidP="00815E06">
            <w:pPr>
              <w:keepLines/>
              <w:widowControl/>
              <w:numPr>
                <w:ilvl w:val="1"/>
                <w:numId w:val="20"/>
              </w:numPr>
              <w:autoSpaceDE/>
              <w:autoSpaceDN/>
              <w:adjustRightInd/>
              <w:jc w:val="both"/>
              <w:rPr>
                <w:rFonts w:eastAsia="Calibri"/>
                <w:sz w:val="22"/>
                <w:szCs w:val="22"/>
                <w:lang w:val="es-ES"/>
              </w:rPr>
            </w:pPr>
            <w:r w:rsidRPr="00C31337">
              <w:rPr>
                <w:rFonts w:eastAsia="Calibri"/>
                <w:sz w:val="22"/>
                <w:szCs w:val="22"/>
                <w:lang w:val="es-ES"/>
              </w:rPr>
              <w:t>Información detallada proporcionada a las partes interesadas, oportunidades facilitadas para la participación adecuada y el plazo para la presentación de observaciones</w:t>
            </w:r>
          </w:p>
          <w:p w:rsidR="00C31337" w:rsidRPr="00C31337" w:rsidRDefault="00C31337" w:rsidP="00815E06">
            <w:pPr>
              <w:keepLines/>
              <w:widowControl/>
              <w:numPr>
                <w:ilvl w:val="1"/>
                <w:numId w:val="20"/>
              </w:numPr>
              <w:autoSpaceDE/>
              <w:autoSpaceDN/>
              <w:adjustRightInd/>
              <w:jc w:val="both"/>
              <w:rPr>
                <w:rFonts w:eastAsia="Calibri"/>
                <w:sz w:val="22"/>
                <w:szCs w:val="22"/>
                <w:lang w:val="es-ES"/>
              </w:rPr>
            </w:pPr>
            <w:r w:rsidRPr="00C31337">
              <w:rPr>
                <w:rFonts w:eastAsia="Calibri"/>
                <w:sz w:val="22"/>
                <w:szCs w:val="22"/>
                <w:lang w:val="es-ES"/>
              </w:rPr>
              <w:t>Explicación de las modificaciones y cambios que se han realizado en el estudio propuesto en respuesta a las observaciones, preguntas, peticiones y preocupaciones</w:t>
            </w:r>
          </w:p>
          <w:p w:rsidR="00C31337" w:rsidRPr="00C31337" w:rsidRDefault="00C31337" w:rsidP="00815E06">
            <w:pPr>
              <w:keepLines/>
              <w:widowControl/>
              <w:numPr>
                <w:ilvl w:val="1"/>
                <w:numId w:val="20"/>
              </w:numPr>
              <w:autoSpaceDE/>
              <w:autoSpaceDN/>
              <w:adjustRightInd/>
              <w:jc w:val="both"/>
              <w:rPr>
                <w:rFonts w:eastAsia="Calibri"/>
                <w:sz w:val="22"/>
                <w:szCs w:val="22"/>
                <w:lang w:val="es-ES"/>
              </w:rPr>
            </w:pPr>
            <w:r w:rsidRPr="00C31337">
              <w:rPr>
                <w:rFonts w:eastAsia="Calibri"/>
                <w:sz w:val="22"/>
                <w:szCs w:val="22"/>
                <w:lang w:val="es-ES"/>
              </w:rPr>
              <w:lastRenderedPageBreak/>
              <w:t>Explicación de las observaciones, preguntas, peticiones y preocupaciones que se han formulado y por qué</w:t>
            </w:r>
          </w:p>
          <w:p w:rsidR="00C31337" w:rsidRPr="00C31337" w:rsidRDefault="00C31337" w:rsidP="00815E06">
            <w:pPr>
              <w:keepLines/>
              <w:widowControl/>
              <w:numPr>
                <w:ilvl w:val="0"/>
                <w:numId w:val="20"/>
              </w:numPr>
              <w:autoSpaceDE/>
              <w:autoSpaceDN/>
              <w:adjustRightInd/>
              <w:jc w:val="both"/>
              <w:rPr>
                <w:rFonts w:eastAsia="Calibri"/>
                <w:sz w:val="22"/>
                <w:szCs w:val="22"/>
                <w:lang w:val="es-ES"/>
              </w:rPr>
            </w:pPr>
            <w:r w:rsidRPr="00C31337">
              <w:rPr>
                <w:rFonts w:eastAsia="Calibri"/>
                <w:sz w:val="22"/>
                <w:szCs w:val="22"/>
                <w:lang w:val="es-ES"/>
              </w:rPr>
              <w:t>Descripción del examen independiente del proyecto de EIA:</w:t>
            </w:r>
          </w:p>
          <w:p w:rsidR="00C31337" w:rsidRPr="00C31337" w:rsidRDefault="00C31337" w:rsidP="00815E06">
            <w:pPr>
              <w:keepLines/>
              <w:widowControl/>
              <w:numPr>
                <w:ilvl w:val="1"/>
                <w:numId w:val="20"/>
              </w:numPr>
              <w:autoSpaceDE/>
              <w:autoSpaceDN/>
              <w:adjustRightInd/>
              <w:jc w:val="both"/>
              <w:rPr>
                <w:rFonts w:eastAsia="Calibri"/>
                <w:sz w:val="22"/>
                <w:szCs w:val="22"/>
                <w:lang w:val="es-ES"/>
              </w:rPr>
            </w:pPr>
            <w:r w:rsidRPr="00C31337">
              <w:rPr>
                <w:rFonts w:eastAsia="Calibri"/>
                <w:sz w:val="22"/>
                <w:szCs w:val="22"/>
                <w:lang w:val="es-ES"/>
              </w:rPr>
              <w:t>Información detallada sobre los examinadores independientes (expertos en especies) incluida la afiliación y las calificaciones</w:t>
            </w:r>
          </w:p>
          <w:p w:rsidR="00C31337" w:rsidRPr="00C31337" w:rsidRDefault="00C31337" w:rsidP="00815E06">
            <w:pPr>
              <w:keepLines/>
              <w:widowControl/>
              <w:numPr>
                <w:ilvl w:val="1"/>
                <w:numId w:val="20"/>
              </w:numPr>
              <w:autoSpaceDE/>
              <w:autoSpaceDN/>
              <w:adjustRightInd/>
              <w:jc w:val="both"/>
              <w:rPr>
                <w:rFonts w:eastAsia="Calibri"/>
                <w:sz w:val="22"/>
                <w:szCs w:val="22"/>
                <w:lang w:val="es-ES"/>
              </w:rPr>
            </w:pPr>
            <w:r w:rsidRPr="00C31337">
              <w:rPr>
                <w:rFonts w:eastAsia="Calibri"/>
                <w:sz w:val="22"/>
                <w:szCs w:val="22"/>
                <w:lang w:val="es-ES"/>
              </w:rPr>
              <w:t>Descripción de las observaciones, preguntas, peticiones y preocupaciones recibidas de cada examinador</w:t>
            </w:r>
          </w:p>
          <w:p w:rsidR="00C31337" w:rsidRPr="00C31337" w:rsidRDefault="00C31337" w:rsidP="00815E06">
            <w:pPr>
              <w:keepLines/>
              <w:widowControl/>
              <w:numPr>
                <w:ilvl w:val="1"/>
                <w:numId w:val="20"/>
              </w:numPr>
              <w:autoSpaceDE/>
              <w:autoSpaceDN/>
              <w:adjustRightInd/>
              <w:jc w:val="both"/>
              <w:rPr>
                <w:rFonts w:eastAsia="Calibri"/>
                <w:sz w:val="22"/>
                <w:szCs w:val="22"/>
                <w:lang w:val="es-ES"/>
              </w:rPr>
            </w:pPr>
            <w:r w:rsidRPr="00C31337">
              <w:rPr>
                <w:rFonts w:eastAsia="Calibri"/>
                <w:sz w:val="22"/>
                <w:szCs w:val="22"/>
                <w:lang w:val="es-ES"/>
              </w:rPr>
              <w:t>Explicación de las modificaciones y cambios que se han realizado en el estudio propuesto en respuesta a las observaciones, preguntas, peticiones y preocupaciones</w:t>
            </w:r>
          </w:p>
          <w:p w:rsidR="00C31337" w:rsidRPr="00C31337" w:rsidRDefault="00C31337" w:rsidP="00815E06">
            <w:pPr>
              <w:keepLines/>
              <w:widowControl/>
              <w:numPr>
                <w:ilvl w:val="1"/>
                <w:numId w:val="20"/>
              </w:numPr>
              <w:autoSpaceDE/>
              <w:autoSpaceDN/>
              <w:adjustRightInd/>
              <w:jc w:val="both"/>
              <w:rPr>
                <w:rFonts w:eastAsia="Calibri"/>
                <w:sz w:val="22"/>
                <w:szCs w:val="22"/>
                <w:lang w:val="es-ES"/>
              </w:rPr>
            </w:pPr>
            <w:r w:rsidRPr="00C31337">
              <w:rPr>
                <w:rFonts w:eastAsia="Calibri"/>
                <w:sz w:val="22"/>
                <w:szCs w:val="22"/>
                <w:lang w:val="es-ES"/>
              </w:rPr>
              <w:t>Explicación de las observaciones, preguntas, peticiones y preocupaciones que se han formulado y por qué</w:t>
            </w:r>
          </w:p>
        </w:tc>
      </w:tr>
    </w:tbl>
    <w:p w:rsidR="00C31337" w:rsidRPr="00C31337" w:rsidRDefault="00C31337" w:rsidP="00C31337">
      <w:pPr>
        <w:widowControl/>
        <w:autoSpaceDE/>
        <w:autoSpaceDN/>
        <w:adjustRightInd/>
        <w:spacing w:after="200" w:line="276" w:lineRule="auto"/>
        <w:rPr>
          <w:rFonts w:eastAsia="Calibri"/>
          <w:b/>
          <w:bCs/>
          <w:sz w:val="28"/>
          <w:szCs w:val="26"/>
          <w:lang w:val="es-ES"/>
        </w:rPr>
      </w:pPr>
      <w:bookmarkStart w:id="53" w:name="_Toc457301497"/>
    </w:p>
    <w:p w:rsidR="00C31337" w:rsidRPr="00C31337" w:rsidRDefault="00C31337" w:rsidP="00C31337">
      <w:pPr>
        <w:widowControl/>
        <w:autoSpaceDE/>
        <w:autoSpaceDN/>
        <w:adjustRightInd/>
        <w:spacing w:line="276" w:lineRule="auto"/>
        <w:rPr>
          <w:rFonts w:eastAsia="Calibri"/>
          <w:b/>
          <w:bCs/>
          <w:sz w:val="28"/>
          <w:szCs w:val="26"/>
          <w:lang w:val="es-ES"/>
        </w:rPr>
      </w:pPr>
    </w:p>
    <w:p w:rsidR="00C31337" w:rsidRPr="00C31337" w:rsidRDefault="00C31337" w:rsidP="00C31337">
      <w:pPr>
        <w:keepLines/>
        <w:autoSpaceDE/>
        <w:autoSpaceDN/>
        <w:adjustRightInd/>
        <w:spacing w:after="120"/>
        <w:jc w:val="both"/>
        <w:outlineLvl w:val="1"/>
        <w:rPr>
          <w:rFonts w:ascii="Calibri" w:hAnsi="Calibri" w:cs="Calibri"/>
          <w:b/>
          <w:bCs/>
          <w:color w:val="365F91"/>
          <w:sz w:val="32"/>
          <w:szCs w:val="26"/>
          <w:lang w:val="es-ES"/>
        </w:rPr>
      </w:pPr>
      <w:bookmarkStart w:id="54" w:name="_Toc484426937"/>
      <w:bookmarkStart w:id="55" w:name="_Toc484427097"/>
      <w:r w:rsidRPr="00C31337">
        <w:rPr>
          <w:rFonts w:ascii="Calibri" w:hAnsi="Calibri" w:cs="Calibri"/>
          <w:b/>
          <w:bCs/>
          <w:color w:val="365F91"/>
          <w:sz w:val="32"/>
          <w:szCs w:val="26"/>
          <w:lang w:val="es-ES"/>
        </w:rPr>
        <w:t>Directriz sobre las EIA para las obras de construcción</w:t>
      </w:r>
      <w:bookmarkEnd w:id="53"/>
      <w:bookmarkEnd w:id="54"/>
      <w:bookmarkEnd w:id="55"/>
    </w:p>
    <w:p w:rsidR="00C31337" w:rsidRPr="00C31337" w:rsidRDefault="00C31337" w:rsidP="00C31337">
      <w:pPr>
        <w:keepLines/>
        <w:autoSpaceDE/>
        <w:autoSpaceDN/>
        <w:adjustRightInd/>
        <w:spacing w:after="120"/>
        <w:jc w:val="both"/>
        <w:rPr>
          <w:rFonts w:eastAsia="Calibri"/>
          <w:sz w:val="22"/>
          <w:szCs w:val="22"/>
          <w:lang w:val="es-ES"/>
        </w:rPr>
      </w:pPr>
      <w:r w:rsidRPr="00C31337">
        <w:rPr>
          <w:rFonts w:eastAsia="Calibri"/>
          <w:sz w:val="22"/>
          <w:szCs w:val="22"/>
          <w:lang w:val="es-ES"/>
        </w:rPr>
        <w:t xml:space="preserve">Esta Directriz sobre las EIA debería utilizarse en combinación con los módulos apropiados sobre las especies y el impacto que figuran en la </w:t>
      </w:r>
      <w:r w:rsidRPr="00C31337">
        <w:rPr>
          <w:rFonts w:eastAsia="Calibri"/>
          <w:b/>
          <w:sz w:val="22"/>
          <w:szCs w:val="22"/>
          <w:lang w:val="es-ES"/>
        </w:rPr>
        <w:t>Información sobre la asistencia técnica</w:t>
      </w:r>
      <w:r w:rsidRPr="00C31337">
        <w:rPr>
          <w:rFonts w:eastAsia="Calibri"/>
          <w:sz w:val="22"/>
          <w:szCs w:val="22"/>
          <w:lang w:val="es-ES"/>
        </w:rPr>
        <w:t xml:space="preserve"> (B.1-12, C y D) según se requieran para las distintas circunstancias regionales y nacionales. Esta directriz deberá aplicarse a todas las formas de construcción marina, incluyendo el dragado y otras actividades similares realizadas desde embarcaciones donde los barcos puedan estar estacionados, pero en marcha. Todas las actividades de puesta en funcionamiento y desmantelamiento deberían igualmente seguir estas directrices.</w:t>
      </w:r>
    </w:p>
    <w:tbl>
      <w:tblPr>
        <w:tblW w:w="9180"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235"/>
        <w:gridCol w:w="6945"/>
      </w:tblGrid>
      <w:tr w:rsidR="00C31337" w:rsidRPr="00C31337" w:rsidTr="00C31337">
        <w:tc>
          <w:tcPr>
            <w:tcW w:w="2235" w:type="dxa"/>
            <w:shd w:val="clear" w:color="auto" w:fill="4F81BD"/>
          </w:tcPr>
          <w:p w:rsidR="00C31337" w:rsidRPr="00C31337" w:rsidRDefault="00C31337" w:rsidP="00C31337">
            <w:pPr>
              <w:keepLines/>
              <w:autoSpaceDE/>
              <w:autoSpaceDN/>
              <w:adjustRightInd/>
              <w:rPr>
                <w:rFonts w:eastAsia="Calibri"/>
                <w:b/>
                <w:bCs/>
                <w:color w:val="FFFFFF"/>
                <w:sz w:val="22"/>
                <w:szCs w:val="22"/>
                <w:lang w:val="es-ES"/>
              </w:rPr>
            </w:pPr>
            <w:r w:rsidRPr="00C31337">
              <w:rPr>
                <w:rFonts w:eastAsia="Calibri"/>
                <w:b/>
                <w:bCs/>
                <w:color w:val="FFFFFF"/>
                <w:sz w:val="22"/>
                <w:szCs w:val="22"/>
                <w:lang w:val="es-ES"/>
              </w:rPr>
              <w:t>Componente</w:t>
            </w:r>
          </w:p>
        </w:tc>
        <w:tc>
          <w:tcPr>
            <w:tcW w:w="6945" w:type="dxa"/>
            <w:tcBorders>
              <w:top w:val="single" w:sz="8" w:space="0" w:color="4F81BD"/>
              <w:left w:val="single" w:sz="8" w:space="0" w:color="4F81BD"/>
              <w:right w:val="single" w:sz="8" w:space="0" w:color="4F81BD"/>
            </w:tcBorders>
            <w:shd w:val="clear" w:color="auto" w:fill="4F81BD"/>
          </w:tcPr>
          <w:p w:rsidR="00C31337" w:rsidRPr="00C31337" w:rsidRDefault="00C31337" w:rsidP="00C31337">
            <w:pPr>
              <w:keepLines/>
              <w:autoSpaceDE/>
              <w:autoSpaceDN/>
              <w:adjustRightInd/>
              <w:rPr>
                <w:rFonts w:eastAsia="Calibri"/>
                <w:b/>
                <w:bCs/>
                <w:color w:val="FFFFFF"/>
                <w:sz w:val="22"/>
                <w:szCs w:val="22"/>
                <w:lang w:val="es-ES"/>
              </w:rPr>
            </w:pPr>
            <w:r w:rsidRPr="00C31337">
              <w:rPr>
                <w:rFonts w:eastAsia="Calibri"/>
                <w:b/>
                <w:bCs/>
                <w:color w:val="FFFFFF"/>
                <w:sz w:val="22"/>
                <w:szCs w:val="22"/>
                <w:lang w:val="es-ES"/>
              </w:rPr>
              <w:t>Información detallada</w:t>
            </w:r>
          </w:p>
        </w:tc>
      </w:tr>
      <w:tr w:rsidR="00C31337" w:rsidRPr="00064F36" w:rsidTr="00C31337">
        <w:tc>
          <w:tcPr>
            <w:tcW w:w="2235" w:type="dxa"/>
            <w:tcBorders>
              <w:top w:val="single" w:sz="8" w:space="0" w:color="4F81BD"/>
              <w:left w:val="single" w:sz="8" w:space="0" w:color="4F81BD"/>
              <w:bottom w:val="single" w:sz="8" w:space="0" w:color="4F81BD"/>
            </w:tcBorders>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t>Descripción del área</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C31337" w:rsidRPr="00C31337" w:rsidRDefault="00C31337" w:rsidP="00815E06">
            <w:pPr>
              <w:keepLines/>
              <w:widowControl/>
              <w:numPr>
                <w:ilvl w:val="0"/>
                <w:numId w:val="19"/>
              </w:numPr>
              <w:autoSpaceDE/>
              <w:autoSpaceDN/>
              <w:adjustRightInd/>
              <w:jc w:val="both"/>
              <w:rPr>
                <w:rFonts w:eastAsia="Calibri"/>
                <w:sz w:val="22"/>
                <w:szCs w:val="22"/>
                <w:lang w:val="es-ES"/>
              </w:rPr>
            </w:pPr>
            <w:r w:rsidRPr="00C31337">
              <w:rPr>
                <w:rFonts w:eastAsia="Calibri"/>
                <w:sz w:val="22"/>
                <w:szCs w:val="22"/>
                <w:lang w:val="es-ES"/>
              </w:rPr>
              <w:t xml:space="preserve">Información detallada de la extensión espacial y naturaleza de la actividad, incluida la batimetría del fondo marino y la composición, descripción de las características de estratificación conocidas y amplias descripciones </w:t>
            </w:r>
            <w:proofErr w:type="spellStart"/>
            <w:r w:rsidRPr="00C31337">
              <w:rPr>
                <w:rFonts w:eastAsia="Calibri"/>
                <w:sz w:val="22"/>
                <w:szCs w:val="22"/>
                <w:lang w:val="es-ES"/>
              </w:rPr>
              <w:t>ecosistémicas</w:t>
            </w:r>
            <w:proofErr w:type="spellEnd"/>
            <w:r w:rsidRPr="00C31337">
              <w:rPr>
                <w:rFonts w:eastAsia="Calibri"/>
                <w:sz w:val="22"/>
                <w:szCs w:val="22"/>
                <w:lang w:val="es-ES"/>
              </w:rPr>
              <w:t>, así como del área espacial que experimentará el ruido antropogénico generado por la actividad propuesta, a niveles superiores a los del sonido del ambiente natural</w:t>
            </w:r>
          </w:p>
          <w:p w:rsidR="00C31337" w:rsidRPr="00C31337" w:rsidRDefault="00C31337" w:rsidP="00815E06">
            <w:pPr>
              <w:keepLines/>
              <w:widowControl/>
              <w:numPr>
                <w:ilvl w:val="0"/>
                <w:numId w:val="13"/>
              </w:numPr>
              <w:autoSpaceDE/>
              <w:autoSpaceDN/>
              <w:adjustRightInd/>
              <w:jc w:val="both"/>
              <w:rPr>
                <w:rFonts w:eastAsia="Calibri"/>
                <w:sz w:val="22"/>
                <w:szCs w:val="22"/>
                <w:lang w:val="es-ES"/>
              </w:rPr>
            </w:pPr>
            <w:r w:rsidRPr="00C31337">
              <w:rPr>
                <w:rFonts w:eastAsia="Calibri"/>
                <w:sz w:val="22"/>
                <w:szCs w:val="22"/>
                <w:lang w:val="es-ES"/>
              </w:rPr>
              <w:t>Información detallada sobre las condiciones meteorológicas típicas y la duración del día en el área durante el periodo de la actividad propuesta</w:t>
            </w:r>
          </w:p>
          <w:p w:rsidR="00C31337" w:rsidRPr="00C31337" w:rsidRDefault="00C31337" w:rsidP="00815E06">
            <w:pPr>
              <w:keepLines/>
              <w:widowControl/>
              <w:numPr>
                <w:ilvl w:val="0"/>
                <w:numId w:val="19"/>
              </w:numPr>
              <w:autoSpaceDE/>
              <w:autoSpaceDN/>
              <w:adjustRightInd/>
              <w:jc w:val="both"/>
              <w:rPr>
                <w:rFonts w:eastAsia="Calibri"/>
                <w:sz w:val="22"/>
                <w:szCs w:val="22"/>
                <w:lang w:val="es-ES"/>
              </w:rPr>
            </w:pPr>
            <w:r w:rsidRPr="00C31337">
              <w:rPr>
                <w:rFonts w:eastAsia="Calibri"/>
                <w:sz w:val="22"/>
                <w:szCs w:val="22"/>
                <w:lang w:val="es-ES"/>
              </w:rPr>
              <w:t>Determinación de las actividades anteriores y simultáneas, sus temporadas y duración en las mismas áreas o en áreas adyacentes, existencia y localización de áreas marinas protegidas, y un examen de la conclusión y las consecuencias de la actividad</w:t>
            </w:r>
          </w:p>
        </w:tc>
      </w:tr>
      <w:tr w:rsidR="00C31337" w:rsidRPr="00064F36" w:rsidTr="00C31337">
        <w:tc>
          <w:tcPr>
            <w:tcW w:w="2235" w:type="dxa"/>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t>Descripción de los equipos y la actividad</w:t>
            </w:r>
          </w:p>
        </w:tc>
        <w:tc>
          <w:tcPr>
            <w:tcW w:w="6945" w:type="dxa"/>
            <w:tcBorders>
              <w:left w:val="single" w:sz="8" w:space="0" w:color="4F81BD"/>
              <w:right w:val="single" w:sz="8" w:space="0" w:color="4F81BD"/>
            </w:tcBorders>
            <w:shd w:val="clear" w:color="auto" w:fill="auto"/>
          </w:tcPr>
          <w:p w:rsidR="00C31337" w:rsidRPr="00C31337" w:rsidRDefault="00C31337" w:rsidP="00815E06">
            <w:pPr>
              <w:keepLines/>
              <w:widowControl/>
              <w:numPr>
                <w:ilvl w:val="0"/>
                <w:numId w:val="19"/>
              </w:numPr>
              <w:autoSpaceDE/>
              <w:autoSpaceDN/>
              <w:adjustRightInd/>
              <w:jc w:val="both"/>
              <w:rPr>
                <w:rFonts w:eastAsia="Calibri"/>
                <w:sz w:val="22"/>
                <w:szCs w:val="22"/>
                <w:lang w:val="es-ES"/>
              </w:rPr>
            </w:pPr>
            <w:r w:rsidRPr="00C31337">
              <w:rPr>
                <w:rFonts w:eastAsia="Calibri"/>
                <w:sz w:val="22"/>
                <w:szCs w:val="22"/>
                <w:lang w:val="es-ES"/>
              </w:rPr>
              <w:t>Explicación de todas las tecnologías disponibles para la actividad y de por qué se ha elegido cada tecnología propuesta, incluyendo consideración de métodos de instalación sin ruido</w:t>
            </w:r>
          </w:p>
          <w:p w:rsidR="00C31337" w:rsidRPr="00C31337" w:rsidRDefault="00C31337" w:rsidP="00815E06">
            <w:pPr>
              <w:keepLines/>
              <w:widowControl/>
              <w:numPr>
                <w:ilvl w:val="0"/>
                <w:numId w:val="19"/>
              </w:numPr>
              <w:autoSpaceDE/>
              <w:autoSpaceDN/>
              <w:adjustRightInd/>
              <w:jc w:val="both"/>
              <w:rPr>
                <w:rFonts w:eastAsia="Calibri"/>
                <w:sz w:val="22"/>
                <w:szCs w:val="22"/>
                <w:lang w:val="es-ES"/>
              </w:rPr>
            </w:pPr>
            <w:r w:rsidRPr="00C31337">
              <w:rPr>
                <w:rFonts w:eastAsia="Calibri"/>
                <w:sz w:val="22"/>
                <w:szCs w:val="22"/>
                <w:lang w:val="es-ES"/>
              </w:rPr>
              <w:t>Especificaciones de:</w:t>
            </w:r>
          </w:p>
          <w:p w:rsidR="00C31337" w:rsidRPr="00C31337" w:rsidRDefault="00C31337" w:rsidP="00815E06">
            <w:pPr>
              <w:keepLines/>
              <w:widowControl/>
              <w:numPr>
                <w:ilvl w:val="1"/>
                <w:numId w:val="19"/>
              </w:numPr>
              <w:autoSpaceDE/>
              <w:autoSpaceDN/>
              <w:adjustRightInd/>
              <w:jc w:val="both"/>
              <w:rPr>
                <w:rFonts w:eastAsia="Calibri"/>
                <w:sz w:val="22"/>
                <w:szCs w:val="22"/>
                <w:lang w:val="es-ES"/>
              </w:rPr>
            </w:pPr>
            <w:r w:rsidRPr="00C31337">
              <w:rPr>
                <w:rFonts w:eastAsia="Calibri"/>
                <w:sz w:val="22"/>
                <w:szCs w:val="22"/>
                <w:lang w:val="es-ES"/>
              </w:rPr>
              <w:t>duración total de la actividad propuesta</w:t>
            </w:r>
          </w:p>
          <w:p w:rsidR="00C31337" w:rsidRPr="00C31337" w:rsidRDefault="00C31337" w:rsidP="00815E06">
            <w:pPr>
              <w:keepLines/>
              <w:widowControl/>
              <w:numPr>
                <w:ilvl w:val="1"/>
                <w:numId w:val="19"/>
              </w:numPr>
              <w:autoSpaceDE/>
              <w:autoSpaceDN/>
              <w:adjustRightInd/>
              <w:jc w:val="both"/>
              <w:rPr>
                <w:rFonts w:eastAsia="Calibri"/>
                <w:sz w:val="22"/>
                <w:szCs w:val="22"/>
                <w:lang w:val="es-ES"/>
              </w:rPr>
            </w:pPr>
            <w:r w:rsidRPr="00C31337">
              <w:rPr>
                <w:rFonts w:eastAsia="Calibri"/>
                <w:sz w:val="22"/>
                <w:szCs w:val="22"/>
                <w:lang w:val="es-ES"/>
              </w:rPr>
              <w:t>momento propuesto para las operaciones – estación/hora del día/durante todas las condiciones meteorológicas</w:t>
            </w:r>
          </w:p>
          <w:p w:rsidR="00C31337" w:rsidRPr="00C31337" w:rsidRDefault="00C31337" w:rsidP="00815E06">
            <w:pPr>
              <w:keepLines/>
              <w:widowControl/>
              <w:numPr>
                <w:ilvl w:val="1"/>
                <w:numId w:val="19"/>
              </w:numPr>
              <w:autoSpaceDE/>
              <w:autoSpaceDN/>
              <w:adjustRightInd/>
              <w:jc w:val="both"/>
              <w:rPr>
                <w:rFonts w:eastAsia="Calibri"/>
                <w:sz w:val="22"/>
                <w:szCs w:val="22"/>
                <w:lang w:val="es-ES"/>
              </w:rPr>
            </w:pPr>
            <w:r w:rsidRPr="00C31337">
              <w:rPr>
                <w:rFonts w:eastAsia="Calibri"/>
                <w:sz w:val="22"/>
                <w:szCs w:val="22"/>
                <w:lang w:val="es-ES"/>
              </w:rPr>
              <w:t>nivel de intensidad del sonido (dB pico a pico) en el agua @ 1 metro, y rangos de frecuencias</w:t>
            </w:r>
          </w:p>
          <w:p w:rsidR="00C31337" w:rsidRPr="00C31337" w:rsidRDefault="00C31337" w:rsidP="00815E06">
            <w:pPr>
              <w:keepLines/>
              <w:widowControl/>
              <w:numPr>
                <w:ilvl w:val="1"/>
                <w:numId w:val="19"/>
              </w:numPr>
              <w:autoSpaceDE/>
              <w:autoSpaceDN/>
              <w:adjustRightInd/>
              <w:jc w:val="both"/>
              <w:rPr>
                <w:rFonts w:eastAsia="Calibri"/>
                <w:sz w:val="22"/>
                <w:szCs w:val="22"/>
                <w:lang w:val="es-ES"/>
              </w:rPr>
            </w:pPr>
            <w:r w:rsidRPr="00C31337">
              <w:rPr>
                <w:rFonts w:eastAsia="Calibri"/>
                <w:sz w:val="22"/>
                <w:szCs w:val="22"/>
                <w:lang w:val="es-ES"/>
              </w:rPr>
              <w:t xml:space="preserve">Si se proponen explosivos: </w:t>
            </w:r>
          </w:p>
          <w:p w:rsidR="00C31337" w:rsidRPr="00C31337" w:rsidRDefault="00C31337" w:rsidP="00815E06">
            <w:pPr>
              <w:keepLines/>
              <w:widowControl/>
              <w:numPr>
                <w:ilvl w:val="1"/>
                <w:numId w:val="25"/>
              </w:numPr>
              <w:autoSpaceDE/>
              <w:autoSpaceDN/>
              <w:adjustRightInd/>
              <w:ind w:firstLine="87"/>
              <w:jc w:val="both"/>
              <w:rPr>
                <w:rFonts w:eastAsia="Calibri"/>
                <w:sz w:val="22"/>
                <w:szCs w:val="22"/>
                <w:lang w:val="es-ES"/>
              </w:rPr>
            </w:pPr>
            <w:r w:rsidRPr="00C31337">
              <w:rPr>
                <w:rFonts w:eastAsia="Calibri"/>
                <w:sz w:val="22"/>
                <w:szCs w:val="22"/>
                <w:lang w:val="es-ES"/>
              </w:rPr>
              <w:t xml:space="preserve">Tipo de explosivo y peso de carga propuesto, además de si el explosivo va a ser utilizado en el fondo marino o en la </w:t>
            </w:r>
            <w:proofErr w:type="spellStart"/>
            <w:r w:rsidRPr="00C31337">
              <w:rPr>
                <w:rFonts w:eastAsia="Calibri"/>
                <w:sz w:val="22"/>
                <w:szCs w:val="22"/>
                <w:lang w:val="es-ES"/>
              </w:rPr>
              <w:t>subsuperfice</w:t>
            </w:r>
            <w:proofErr w:type="spellEnd"/>
          </w:p>
          <w:p w:rsidR="00C31337" w:rsidRPr="00C31337" w:rsidRDefault="00C31337" w:rsidP="00815E06">
            <w:pPr>
              <w:keepLines/>
              <w:widowControl/>
              <w:numPr>
                <w:ilvl w:val="1"/>
                <w:numId w:val="25"/>
              </w:numPr>
              <w:autoSpaceDE/>
              <w:autoSpaceDN/>
              <w:adjustRightInd/>
              <w:ind w:firstLine="87"/>
              <w:jc w:val="both"/>
              <w:rPr>
                <w:rFonts w:eastAsia="Calibri"/>
                <w:sz w:val="22"/>
                <w:szCs w:val="22"/>
                <w:lang w:val="es-ES"/>
              </w:rPr>
            </w:pPr>
            <w:r w:rsidRPr="00C31337">
              <w:rPr>
                <w:rFonts w:eastAsia="Calibri"/>
                <w:sz w:val="22"/>
                <w:szCs w:val="22"/>
                <w:lang w:val="es-ES"/>
              </w:rPr>
              <w:t>especificación del nivel de intensidad del sonido (dB 0 a pico) en agua @ 1 metro, rango de frecuencias y número de detonaciones y el tiempo de intervalo</w:t>
            </w:r>
          </w:p>
          <w:p w:rsidR="00C31337" w:rsidRPr="00C31337" w:rsidRDefault="00C31337" w:rsidP="00815E06">
            <w:pPr>
              <w:keepLines/>
              <w:widowControl/>
              <w:numPr>
                <w:ilvl w:val="0"/>
                <w:numId w:val="19"/>
              </w:numPr>
              <w:autoSpaceDE/>
              <w:autoSpaceDN/>
              <w:adjustRightInd/>
              <w:jc w:val="both"/>
              <w:rPr>
                <w:rFonts w:eastAsia="Calibri"/>
                <w:sz w:val="22"/>
                <w:szCs w:val="22"/>
                <w:lang w:val="es-ES"/>
              </w:rPr>
            </w:pPr>
            <w:r w:rsidRPr="00C31337">
              <w:rPr>
                <w:rFonts w:eastAsia="Calibri"/>
                <w:sz w:val="22"/>
                <w:szCs w:val="22"/>
                <w:lang w:val="es-ES"/>
              </w:rPr>
              <w:lastRenderedPageBreak/>
              <w:t>Descripción de las medidas para contrarrestar el ruido, p.ej.: cortinas de burbujas, amortiguadores de ruido y ataguías, incluyendo una descripción de la tecnología más avanzada, Buenas Prácticas Ambientales (BPA) o Mejor Tecnología Disponible (MTD)</w:t>
            </w:r>
          </w:p>
          <w:p w:rsidR="00C31337" w:rsidRPr="00C31337" w:rsidRDefault="00C31337" w:rsidP="00815E06">
            <w:pPr>
              <w:keepLines/>
              <w:widowControl/>
              <w:numPr>
                <w:ilvl w:val="0"/>
                <w:numId w:val="19"/>
              </w:numPr>
              <w:autoSpaceDE/>
              <w:autoSpaceDN/>
              <w:adjustRightInd/>
              <w:jc w:val="both"/>
              <w:rPr>
                <w:rFonts w:eastAsia="Calibri"/>
                <w:sz w:val="22"/>
                <w:szCs w:val="22"/>
                <w:lang w:val="es-ES"/>
              </w:rPr>
            </w:pPr>
            <w:r w:rsidRPr="00C31337">
              <w:rPr>
                <w:rFonts w:eastAsia="Calibri"/>
                <w:sz w:val="22"/>
                <w:szCs w:val="22"/>
                <w:lang w:val="es-ES"/>
              </w:rPr>
              <w:t>Determinación de otras actividades que producen impactos en la región durante la actividad planificada, acompañada del análisis y el examen de los posibles efectos acumulativos o sinérgicos</w:t>
            </w:r>
          </w:p>
        </w:tc>
      </w:tr>
      <w:tr w:rsidR="00C31337" w:rsidRPr="00064F36" w:rsidTr="00C31337">
        <w:tc>
          <w:tcPr>
            <w:tcW w:w="2235" w:type="dxa"/>
            <w:tcBorders>
              <w:top w:val="single" w:sz="8" w:space="0" w:color="4F81BD"/>
              <w:left w:val="single" w:sz="8" w:space="0" w:color="4F81BD"/>
              <w:bottom w:val="single" w:sz="8" w:space="0" w:color="4F81BD"/>
            </w:tcBorders>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lastRenderedPageBreak/>
              <w:t>La modelización de la dispersión del sonido</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C31337" w:rsidRPr="00C31337" w:rsidRDefault="00C31337" w:rsidP="00815E06">
            <w:pPr>
              <w:keepLines/>
              <w:widowControl/>
              <w:numPr>
                <w:ilvl w:val="0"/>
                <w:numId w:val="19"/>
              </w:numPr>
              <w:autoSpaceDE/>
              <w:autoSpaceDN/>
              <w:adjustRightInd/>
              <w:jc w:val="both"/>
              <w:rPr>
                <w:rFonts w:eastAsia="Calibri"/>
                <w:sz w:val="22"/>
                <w:szCs w:val="22"/>
                <w:lang w:val="es-ES"/>
              </w:rPr>
            </w:pPr>
            <w:r w:rsidRPr="00C31337">
              <w:rPr>
                <w:rFonts w:eastAsia="Calibri"/>
                <w:sz w:val="22"/>
                <w:szCs w:val="22"/>
                <w:lang w:val="es-ES"/>
              </w:rPr>
              <w:t>Información detallada sobre la modelización informatizada de la dispersión del sonido en la misma temporada/condiciones atmosféricas que en la actividad propuesta que representa las características de propagación locales (profundidad y tipo de fondo del mar, vías de propagación locales relacionadas con la estratificación térmica, características del canal SOFAR o de canales naturales) desde el punto de origen a un radio en el que los niveles de ruido generados son próximos a los niveles de sonido del ambiente natural</w:t>
            </w:r>
          </w:p>
          <w:p w:rsidR="00C31337" w:rsidRPr="00C31337" w:rsidRDefault="00C31337" w:rsidP="00815E06">
            <w:pPr>
              <w:keepLines/>
              <w:widowControl/>
              <w:numPr>
                <w:ilvl w:val="0"/>
                <w:numId w:val="19"/>
              </w:numPr>
              <w:autoSpaceDE/>
              <w:autoSpaceDN/>
              <w:adjustRightInd/>
              <w:jc w:val="both"/>
              <w:rPr>
                <w:rFonts w:eastAsia="Calibri"/>
                <w:sz w:val="22"/>
                <w:szCs w:val="22"/>
                <w:lang w:val="es-ES"/>
              </w:rPr>
            </w:pPr>
            <w:r w:rsidRPr="00C31337">
              <w:rPr>
                <w:rFonts w:eastAsia="Calibri"/>
                <w:sz w:val="22"/>
                <w:szCs w:val="22"/>
                <w:lang w:val="es-ES"/>
              </w:rPr>
              <w:t>Determinación y cartografiado de las zonas de exclusión propuestas para las especies y descripción de cómo se reducirá al mínimo la propagación del ruido en estas zonas, teniendo en cuenta las características de propagación locales</w:t>
            </w:r>
          </w:p>
        </w:tc>
      </w:tr>
      <w:tr w:rsidR="00C31337" w:rsidRPr="00064F36" w:rsidTr="00C31337">
        <w:tc>
          <w:tcPr>
            <w:tcW w:w="2235" w:type="dxa"/>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t>Impacto sobre las especies</w:t>
            </w:r>
          </w:p>
          <w:p w:rsidR="00C31337" w:rsidRPr="00C31337" w:rsidRDefault="00C31337" w:rsidP="00C31337">
            <w:pPr>
              <w:keepLines/>
              <w:autoSpaceDE/>
              <w:autoSpaceDN/>
              <w:adjustRightInd/>
              <w:rPr>
                <w:rFonts w:eastAsia="Calibri"/>
                <w:b/>
                <w:bCs/>
                <w:sz w:val="22"/>
                <w:szCs w:val="22"/>
                <w:lang w:val="es-ES"/>
              </w:rPr>
            </w:pPr>
          </w:p>
        </w:tc>
        <w:tc>
          <w:tcPr>
            <w:tcW w:w="6945" w:type="dxa"/>
            <w:tcBorders>
              <w:left w:val="single" w:sz="8" w:space="0" w:color="4F81BD"/>
              <w:right w:val="single" w:sz="8" w:space="0" w:color="4F81BD"/>
            </w:tcBorders>
            <w:shd w:val="clear" w:color="auto" w:fill="auto"/>
          </w:tcPr>
          <w:p w:rsidR="00C31337" w:rsidRPr="00C31337" w:rsidRDefault="00C31337" w:rsidP="00815E06">
            <w:pPr>
              <w:keepLines/>
              <w:widowControl/>
              <w:numPr>
                <w:ilvl w:val="0"/>
                <w:numId w:val="19"/>
              </w:numPr>
              <w:autoSpaceDE/>
              <w:autoSpaceDN/>
              <w:adjustRightInd/>
              <w:jc w:val="both"/>
              <w:rPr>
                <w:rFonts w:eastAsia="Calibri"/>
                <w:sz w:val="22"/>
                <w:szCs w:val="22"/>
                <w:lang w:val="es-ES"/>
              </w:rPr>
            </w:pPr>
            <w:r w:rsidRPr="00C31337">
              <w:rPr>
                <w:rFonts w:eastAsia="Calibri"/>
                <w:sz w:val="22"/>
                <w:szCs w:val="22"/>
                <w:lang w:val="es-ES"/>
              </w:rPr>
              <w:t>Información general:</w:t>
            </w:r>
          </w:p>
          <w:p w:rsidR="00C31337" w:rsidRPr="00C31337" w:rsidRDefault="00C31337" w:rsidP="00815E06">
            <w:pPr>
              <w:keepLines/>
              <w:widowControl/>
              <w:numPr>
                <w:ilvl w:val="1"/>
                <w:numId w:val="19"/>
              </w:numPr>
              <w:autoSpaceDE/>
              <w:autoSpaceDN/>
              <w:adjustRightInd/>
              <w:jc w:val="both"/>
              <w:rPr>
                <w:rFonts w:eastAsia="Calibri"/>
                <w:sz w:val="22"/>
                <w:szCs w:val="22"/>
                <w:lang w:val="es-ES"/>
              </w:rPr>
            </w:pPr>
            <w:r w:rsidRPr="00C31337">
              <w:rPr>
                <w:rFonts w:eastAsia="Calibri"/>
                <w:sz w:val="22"/>
                <w:szCs w:val="22"/>
                <w:lang w:val="es-ES"/>
              </w:rPr>
              <w:t xml:space="preserve">Determinación y densidad de las especies probablemente presentes que experimentarán la transmisión del sonido generado por la actividad propuesta a niveles superiores a los del sonido del ambiente natural; y calculada a partir de estas, la extensión de las zonas de impacto </w:t>
            </w:r>
          </w:p>
          <w:p w:rsidR="00C31337" w:rsidRPr="00C31337" w:rsidRDefault="00C31337" w:rsidP="00815E06">
            <w:pPr>
              <w:keepLines/>
              <w:widowControl/>
              <w:numPr>
                <w:ilvl w:val="1"/>
                <w:numId w:val="19"/>
              </w:numPr>
              <w:autoSpaceDE/>
              <w:autoSpaceDN/>
              <w:adjustRightInd/>
              <w:jc w:val="both"/>
              <w:rPr>
                <w:rFonts w:eastAsia="Calibri"/>
                <w:sz w:val="22"/>
                <w:szCs w:val="22"/>
                <w:lang w:val="es-ES"/>
              </w:rPr>
            </w:pPr>
            <w:r w:rsidRPr="00C31337">
              <w:rPr>
                <w:rFonts w:eastAsia="Calibri"/>
                <w:sz w:val="22"/>
                <w:szCs w:val="22"/>
                <w:lang w:val="es-ES"/>
              </w:rPr>
              <w:t>Especificación del tipo de impacto previsto (directo e indirecto), así como los impactos directos e indirectos para las especies de presa</w:t>
            </w:r>
          </w:p>
          <w:p w:rsidR="00C31337" w:rsidRPr="00C31337" w:rsidRDefault="00C31337" w:rsidP="00815E06">
            <w:pPr>
              <w:keepLines/>
              <w:widowControl/>
              <w:numPr>
                <w:ilvl w:val="1"/>
                <w:numId w:val="13"/>
              </w:numPr>
              <w:autoSpaceDE/>
              <w:autoSpaceDN/>
              <w:adjustRightInd/>
              <w:jc w:val="both"/>
              <w:rPr>
                <w:rFonts w:eastAsia="Calibri"/>
                <w:sz w:val="22"/>
                <w:szCs w:val="22"/>
                <w:lang w:val="es-ES"/>
              </w:rPr>
            </w:pPr>
            <w:r w:rsidRPr="00C31337">
              <w:rPr>
                <w:rFonts w:eastAsia="Calibri"/>
                <w:sz w:val="22"/>
                <w:szCs w:val="22"/>
                <w:lang w:val="es-ES"/>
              </w:rPr>
              <w:t>Información sobre el comportamiento de cada grupo de especies, y la habilidad de detectar cada una de las especies con fines de mitigación (p.ej. para los mamíferos marinos esto incluirá comportamiento de buceo, comportamiento vocal y visibilidad en la superficie).</w:t>
            </w:r>
          </w:p>
          <w:p w:rsidR="00C31337" w:rsidRPr="00C31337" w:rsidRDefault="00C31337" w:rsidP="00815E06">
            <w:pPr>
              <w:keepLines/>
              <w:widowControl/>
              <w:numPr>
                <w:ilvl w:val="0"/>
                <w:numId w:val="19"/>
              </w:numPr>
              <w:autoSpaceDE/>
              <w:autoSpaceDN/>
              <w:adjustRightInd/>
              <w:jc w:val="both"/>
              <w:rPr>
                <w:rFonts w:eastAsia="Calibri"/>
                <w:sz w:val="22"/>
                <w:szCs w:val="22"/>
                <w:lang w:val="es-ES"/>
              </w:rPr>
            </w:pPr>
            <w:r w:rsidRPr="00C31337">
              <w:rPr>
                <w:rFonts w:eastAsia="Calibri"/>
                <w:sz w:val="22"/>
                <w:szCs w:val="22"/>
                <w:lang w:val="es-ES"/>
              </w:rPr>
              <w:t>Para cada grupo de especies, información detallada también sobre los aspectos siguientes (remitirse al resumen del módulo B sobre las especies):</w:t>
            </w:r>
          </w:p>
          <w:p w:rsidR="00C31337" w:rsidRPr="00C31337" w:rsidRDefault="00C31337" w:rsidP="00815E06">
            <w:pPr>
              <w:keepLines/>
              <w:widowControl/>
              <w:numPr>
                <w:ilvl w:val="1"/>
                <w:numId w:val="19"/>
              </w:numPr>
              <w:autoSpaceDE/>
              <w:autoSpaceDN/>
              <w:adjustRightInd/>
              <w:jc w:val="both"/>
              <w:rPr>
                <w:rFonts w:eastAsia="Calibri"/>
                <w:sz w:val="22"/>
                <w:szCs w:val="22"/>
                <w:lang w:val="es-ES"/>
              </w:rPr>
            </w:pPr>
            <w:r w:rsidRPr="00C31337">
              <w:rPr>
                <w:rFonts w:eastAsia="Calibri"/>
                <w:sz w:val="22"/>
                <w:szCs w:val="22"/>
                <w:lang w:val="es-ES"/>
              </w:rPr>
              <w:t>Vulnerabilidades de las especies:</w:t>
            </w:r>
          </w:p>
          <w:p w:rsidR="00C31337" w:rsidRPr="00C31337" w:rsidRDefault="00C31337" w:rsidP="00815E06">
            <w:pPr>
              <w:keepLines/>
              <w:widowControl/>
              <w:numPr>
                <w:ilvl w:val="2"/>
                <w:numId w:val="19"/>
              </w:numPr>
              <w:autoSpaceDE/>
              <w:autoSpaceDN/>
              <w:adjustRightInd/>
              <w:ind w:hanging="463"/>
              <w:jc w:val="both"/>
              <w:rPr>
                <w:rFonts w:eastAsia="Calibri"/>
                <w:sz w:val="22"/>
                <w:szCs w:val="22"/>
                <w:lang w:val="es-ES"/>
              </w:rPr>
            </w:pPr>
            <w:r w:rsidRPr="00C31337">
              <w:rPr>
                <w:rFonts w:eastAsia="Calibri"/>
                <w:sz w:val="22"/>
                <w:szCs w:val="22"/>
                <w:lang w:val="es-ES"/>
              </w:rPr>
              <w:t>vulnerabilidades específicas al ruido</w:t>
            </w:r>
          </w:p>
          <w:p w:rsidR="00C31337" w:rsidRPr="00C31337" w:rsidRDefault="00C31337" w:rsidP="00815E06">
            <w:pPr>
              <w:keepLines/>
              <w:widowControl/>
              <w:numPr>
                <w:ilvl w:val="2"/>
                <w:numId w:val="19"/>
              </w:numPr>
              <w:autoSpaceDE/>
              <w:autoSpaceDN/>
              <w:adjustRightInd/>
              <w:ind w:hanging="463"/>
              <w:jc w:val="both"/>
              <w:rPr>
                <w:rFonts w:eastAsia="Calibri"/>
                <w:sz w:val="22"/>
                <w:szCs w:val="22"/>
                <w:lang w:val="es-ES"/>
              </w:rPr>
            </w:pPr>
            <w:r w:rsidRPr="00C31337">
              <w:rPr>
                <w:rFonts w:eastAsia="Calibri"/>
                <w:sz w:val="22"/>
                <w:szCs w:val="22"/>
                <w:lang w:val="es-ES"/>
              </w:rPr>
              <w:t>componentes del ciclo de vida de estas vulnerabilidades</w:t>
            </w:r>
          </w:p>
          <w:p w:rsidR="00C31337" w:rsidRPr="00C31337" w:rsidRDefault="00C31337" w:rsidP="00815E06">
            <w:pPr>
              <w:keepLines/>
              <w:widowControl/>
              <w:numPr>
                <w:ilvl w:val="1"/>
                <w:numId w:val="19"/>
              </w:numPr>
              <w:autoSpaceDE/>
              <w:autoSpaceDN/>
              <w:adjustRightInd/>
              <w:jc w:val="both"/>
              <w:rPr>
                <w:rFonts w:eastAsia="Calibri"/>
                <w:sz w:val="22"/>
                <w:szCs w:val="22"/>
                <w:lang w:val="es-ES"/>
              </w:rPr>
            </w:pPr>
            <w:r w:rsidRPr="00C31337">
              <w:rPr>
                <w:rFonts w:eastAsia="Calibri"/>
                <w:sz w:val="22"/>
                <w:szCs w:val="22"/>
                <w:lang w:val="es-ES"/>
              </w:rPr>
              <w:t>Hábitat:</w:t>
            </w:r>
          </w:p>
          <w:p w:rsidR="00C31337" w:rsidRPr="00C31337" w:rsidRDefault="00C31337" w:rsidP="00815E06">
            <w:pPr>
              <w:keepLines/>
              <w:widowControl/>
              <w:numPr>
                <w:ilvl w:val="2"/>
                <w:numId w:val="19"/>
              </w:numPr>
              <w:autoSpaceDE/>
              <w:autoSpaceDN/>
              <w:adjustRightInd/>
              <w:ind w:hanging="463"/>
              <w:jc w:val="both"/>
              <w:rPr>
                <w:rFonts w:eastAsia="Calibri"/>
                <w:sz w:val="22"/>
                <w:szCs w:val="22"/>
                <w:lang w:val="es-ES"/>
              </w:rPr>
            </w:pPr>
            <w:r w:rsidRPr="00C31337">
              <w:rPr>
                <w:rFonts w:eastAsia="Calibri"/>
                <w:sz w:val="22"/>
                <w:szCs w:val="22"/>
                <w:lang w:val="es-ES"/>
              </w:rPr>
              <w:t>componentes específicos del hábitat considerados</w:t>
            </w:r>
          </w:p>
          <w:p w:rsidR="00C31337" w:rsidRPr="00C31337" w:rsidRDefault="00C31337" w:rsidP="00815E06">
            <w:pPr>
              <w:keepLines/>
              <w:widowControl/>
              <w:numPr>
                <w:ilvl w:val="2"/>
                <w:numId w:val="19"/>
              </w:numPr>
              <w:autoSpaceDE/>
              <w:autoSpaceDN/>
              <w:adjustRightInd/>
              <w:ind w:hanging="425"/>
              <w:jc w:val="both"/>
              <w:rPr>
                <w:rFonts w:eastAsia="Calibri"/>
                <w:sz w:val="22"/>
                <w:szCs w:val="22"/>
                <w:lang w:val="es-ES"/>
              </w:rPr>
            </w:pPr>
            <w:r w:rsidRPr="00C31337">
              <w:rPr>
                <w:rFonts w:eastAsia="Calibri"/>
                <w:sz w:val="22"/>
                <w:szCs w:val="22"/>
                <w:lang w:val="es-ES"/>
              </w:rPr>
              <w:t>presencia de hábitat crítico (parto, desove, zonas de alimento, bahías de descanso, etc.)</w:t>
            </w:r>
          </w:p>
          <w:p w:rsidR="00C31337" w:rsidRPr="00C31337" w:rsidRDefault="00C31337" w:rsidP="00815E06">
            <w:pPr>
              <w:keepLines/>
              <w:widowControl/>
              <w:numPr>
                <w:ilvl w:val="1"/>
                <w:numId w:val="19"/>
              </w:numPr>
              <w:autoSpaceDE/>
              <w:autoSpaceDN/>
              <w:adjustRightInd/>
              <w:jc w:val="both"/>
              <w:rPr>
                <w:rFonts w:eastAsia="Calibri"/>
                <w:sz w:val="22"/>
                <w:szCs w:val="22"/>
                <w:lang w:val="es-ES"/>
              </w:rPr>
            </w:pPr>
            <w:r w:rsidRPr="00C31337">
              <w:rPr>
                <w:rFonts w:eastAsia="Calibri"/>
                <w:sz w:val="22"/>
                <w:szCs w:val="22"/>
                <w:lang w:val="es-ES"/>
              </w:rPr>
              <w:t>Evaluación científica del impacto:</w:t>
            </w:r>
            <w:r w:rsidRPr="00C31337">
              <w:rPr>
                <w:rFonts w:eastAsia="Calibri"/>
                <w:b/>
                <w:sz w:val="22"/>
                <w:szCs w:val="22"/>
                <w:lang w:val="es-ES"/>
              </w:rPr>
              <w:t xml:space="preserve"> </w:t>
            </w:r>
          </w:p>
          <w:p w:rsidR="00C31337" w:rsidRPr="00C31337" w:rsidRDefault="00C31337" w:rsidP="00815E06">
            <w:pPr>
              <w:keepLines/>
              <w:widowControl/>
              <w:numPr>
                <w:ilvl w:val="2"/>
                <w:numId w:val="19"/>
              </w:numPr>
              <w:autoSpaceDE/>
              <w:autoSpaceDN/>
              <w:adjustRightInd/>
              <w:ind w:hanging="463"/>
              <w:jc w:val="both"/>
              <w:rPr>
                <w:rFonts w:eastAsia="Calibri"/>
                <w:sz w:val="22"/>
                <w:szCs w:val="22"/>
                <w:lang w:val="es-ES"/>
              </w:rPr>
            </w:pPr>
            <w:r w:rsidRPr="00C31337">
              <w:rPr>
                <w:rFonts w:eastAsia="Calibri"/>
                <w:sz w:val="22"/>
                <w:szCs w:val="22"/>
                <w:lang w:val="es-ES"/>
              </w:rPr>
              <w:t xml:space="preserve">niveles de exposición </w:t>
            </w:r>
          </w:p>
          <w:p w:rsidR="00C31337" w:rsidRPr="00C31337" w:rsidRDefault="00C31337" w:rsidP="00815E06">
            <w:pPr>
              <w:keepLines/>
              <w:widowControl/>
              <w:numPr>
                <w:ilvl w:val="2"/>
                <w:numId w:val="19"/>
              </w:numPr>
              <w:autoSpaceDE/>
              <w:autoSpaceDN/>
              <w:adjustRightInd/>
              <w:ind w:hanging="463"/>
              <w:jc w:val="both"/>
              <w:rPr>
                <w:rFonts w:eastAsia="Calibri"/>
                <w:sz w:val="22"/>
                <w:szCs w:val="22"/>
                <w:lang w:val="es-ES"/>
              </w:rPr>
            </w:pPr>
            <w:r w:rsidRPr="00C31337">
              <w:rPr>
                <w:rFonts w:eastAsia="Calibri"/>
                <w:sz w:val="22"/>
                <w:szCs w:val="22"/>
                <w:lang w:val="es-ES"/>
              </w:rPr>
              <w:t xml:space="preserve">duración total de la exposición </w:t>
            </w:r>
          </w:p>
          <w:p w:rsidR="00C31337" w:rsidRPr="00C31337" w:rsidRDefault="00C31337" w:rsidP="00815E06">
            <w:pPr>
              <w:keepLines/>
              <w:widowControl/>
              <w:numPr>
                <w:ilvl w:val="2"/>
                <w:numId w:val="19"/>
              </w:numPr>
              <w:autoSpaceDE/>
              <w:autoSpaceDN/>
              <w:adjustRightInd/>
              <w:ind w:hanging="463"/>
              <w:jc w:val="both"/>
              <w:rPr>
                <w:rFonts w:eastAsia="Calibri"/>
                <w:sz w:val="22"/>
                <w:szCs w:val="22"/>
                <w:lang w:val="es-ES"/>
              </w:rPr>
            </w:pPr>
            <w:r w:rsidRPr="00C31337">
              <w:rPr>
                <w:rFonts w:eastAsia="Calibri"/>
                <w:sz w:val="22"/>
                <w:szCs w:val="22"/>
                <w:lang w:val="es-ES"/>
              </w:rPr>
              <w:t>determinación de los niveles precautorios de exposición inocua/nociva (impacto directo, impacto indirecto y perturbación) para tener en cuenta la incertidumbre y evitar conclusiones erróneas</w:t>
            </w:r>
          </w:p>
        </w:tc>
      </w:tr>
      <w:tr w:rsidR="00C31337" w:rsidRPr="00064F36" w:rsidTr="00C31337">
        <w:tc>
          <w:tcPr>
            <w:tcW w:w="2235" w:type="dxa"/>
            <w:tcBorders>
              <w:top w:val="single" w:sz="8" w:space="0" w:color="4F81BD"/>
              <w:left w:val="single" w:sz="8" w:space="0" w:color="4F81BD"/>
              <w:bottom w:val="single" w:sz="8" w:space="0" w:color="4F81BD"/>
            </w:tcBorders>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t>Mitigación y planes de seguimiento</w:t>
            </w:r>
          </w:p>
          <w:p w:rsidR="00C31337" w:rsidRPr="00C31337" w:rsidRDefault="00C31337" w:rsidP="00C31337">
            <w:pPr>
              <w:keepLines/>
              <w:autoSpaceDE/>
              <w:autoSpaceDN/>
              <w:adjustRightInd/>
              <w:rPr>
                <w:rFonts w:eastAsia="Calibri"/>
                <w:b/>
                <w:bCs/>
                <w:sz w:val="22"/>
                <w:szCs w:val="22"/>
                <w:lang w:val="es-ES"/>
              </w:rPr>
            </w:pP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C31337" w:rsidRPr="00C31337" w:rsidRDefault="00C31337" w:rsidP="00815E06">
            <w:pPr>
              <w:keepLines/>
              <w:widowControl/>
              <w:numPr>
                <w:ilvl w:val="0"/>
                <w:numId w:val="19"/>
              </w:numPr>
              <w:autoSpaceDE/>
              <w:autoSpaceDN/>
              <w:adjustRightInd/>
              <w:jc w:val="both"/>
              <w:rPr>
                <w:rFonts w:eastAsia="Calibri"/>
                <w:sz w:val="22"/>
                <w:szCs w:val="22"/>
                <w:lang w:val="es-ES"/>
              </w:rPr>
            </w:pPr>
            <w:r w:rsidRPr="00C31337">
              <w:rPr>
                <w:rFonts w:eastAsia="Calibri"/>
                <w:sz w:val="22"/>
                <w:szCs w:val="22"/>
                <w:lang w:val="es-ES"/>
              </w:rPr>
              <w:t>Información detallada sobre:</w:t>
            </w:r>
          </w:p>
          <w:p w:rsidR="00C31337" w:rsidRPr="00C31337" w:rsidRDefault="00C31337" w:rsidP="00815E06">
            <w:pPr>
              <w:keepLines/>
              <w:widowControl/>
              <w:numPr>
                <w:ilvl w:val="1"/>
                <w:numId w:val="19"/>
              </w:numPr>
              <w:autoSpaceDE/>
              <w:autoSpaceDN/>
              <w:adjustRightInd/>
              <w:jc w:val="both"/>
              <w:rPr>
                <w:rFonts w:eastAsia="Calibri"/>
                <w:sz w:val="22"/>
                <w:szCs w:val="22"/>
                <w:lang w:val="es-ES"/>
              </w:rPr>
            </w:pPr>
            <w:r w:rsidRPr="00C31337">
              <w:rPr>
                <w:rFonts w:eastAsia="Calibri"/>
                <w:sz w:val="22"/>
                <w:szCs w:val="22"/>
                <w:lang w:val="es-ES"/>
              </w:rPr>
              <w:t>Programas de seguimiento científico, aplicados antes, durante y después de la actividad, para evaluar el impacto, incluidas las estaciones de seguimiento del ruido colocadas a distancias especificadas</w:t>
            </w:r>
          </w:p>
          <w:p w:rsidR="00C31337" w:rsidRPr="00C31337" w:rsidRDefault="00C31337" w:rsidP="00815E06">
            <w:pPr>
              <w:keepLines/>
              <w:widowControl/>
              <w:numPr>
                <w:ilvl w:val="1"/>
                <w:numId w:val="19"/>
              </w:numPr>
              <w:autoSpaceDE/>
              <w:autoSpaceDN/>
              <w:adjustRightInd/>
              <w:jc w:val="both"/>
              <w:rPr>
                <w:rFonts w:eastAsia="Calibri"/>
                <w:sz w:val="22"/>
                <w:szCs w:val="22"/>
                <w:lang w:val="es-ES"/>
              </w:rPr>
            </w:pPr>
            <w:r w:rsidRPr="00C31337">
              <w:rPr>
                <w:rFonts w:eastAsia="Calibri"/>
                <w:sz w:val="22"/>
                <w:szCs w:val="22"/>
                <w:lang w:val="es-ES"/>
              </w:rPr>
              <w:t>Procesos transparentes para la presentación periódica de informes públicos en tiempo real de los progresos de la actividad y de todos los impactos experimentados</w:t>
            </w:r>
          </w:p>
          <w:p w:rsidR="00C31337" w:rsidRPr="00C31337" w:rsidRDefault="00C31337" w:rsidP="00815E06">
            <w:pPr>
              <w:keepLines/>
              <w:widowControl/>
              <w:numPr>
                <w:ilvl w:val="1"/>
                <w:numId w:val="19"/>
              </w:numPr>
              <w:autoSpaceDE/>
              <w:autoSpaceDN/>
              <w:adjustRightInd/>
              <w:jc w:val="both"/>
              <w:rPr>
                <w:rFonts w:eastAsia="Calibri"/>
                <w:sz w:val="22"/>
                <w:szCs w:val="22"/>
                <w:lang w:val="es-ES"/>
              </w:rPr>
            </w:pPr>
            <w:r w:rsidRPr="00C31337">
              <w:rPr>
                <w:rFonts w:eastAsia="Calibri"/>
                <w:sz w:val="22"/>
                <w:szCs w:val="22"/>
                <w:lang w:val="es-ES"/>
              </w:rPr>
              <w:lastRenderedPageBreak/>
              <w:t>Los métodos más apropiados de detección de especies (p.ej. visuales/acústicos) y la variedad de métodos disponibles, y sus ventajas y limitaciones, así como su aplicación práctica durante la actividad.</w:t>
            </w:r>
          </w:p>
          <w:p w:rsidR="00C31337" w:rsidRPr="00C31337" w:rsidRDefault="00C31337" w:rsidP="00815E06">
            <w:pPr>
              <w:keepLines/>
              <w:widowControl/>
              <w:numPr>
                <w:ilvl w:val="1"/>
                <w:numId w:val="19"/>
              </w:numPr>
              <w:autoSpaceDE/>
              <w:autoSpaceDN/>
              <w:adjustRightInd/>
              <w:jc w:val="both"/>
              <w:rPr>
                <w:rFonts w:eastAsia="Calibri"/>
                <w:sz w:val="22"/>
                <w:szCs w:val="22"/>
                <w:lang w:val="es-ES"/>
              </w:rPr>
            </w:pPr>
            <w:r w:rsidRPr="00C31337">
              <w:rPr>
                <w:rFonts w:eastAsia="Calibri"/>
                <w:sz w:val="22"/>
                <w:szCs w:val="22"/>
                <w:lang w:val="es-ES"/>
              </w:rPr>
              <w:t>Propuestas de mitigación del impacto:</w:t>
            </w:r>
          </w:p>
          <w:p w:rsidR="00C31337" w:rsidRPr="00C31337" w:rsidRDefault="00C31337" w:rsidP="00815E06">
            <w:pPr>
              <w:keepLines/>
              <w:widowControl/>
              <w:numPr>
                <w:ilvl w:val="2"/>
                <w:numId w:val="19"/>
              </w:numPr>
              <w:autoSpaceDE/>
              <w:autoSpaceDN/>
              <w:adjustRightInd/>
              <w:ind w:hanging="463"/>
              <w:jc w:val="both"/>
              <w:rPr>
                <w:rFonts w:eastAsia="Calibri"/>
                <w:sz w:val="22"/>
                <w:szCs w:val="22"/>
                <w:lang w:val="es-ES"/>
              </w:rPr>
            </w:pPr>
            <w:r w:rsidRPr="00C31337">
              <w:rPr>
                <w:rFonts w:eastAsia="Calibri"/>
                <w:sz w:val="22"/>
                <w:szCs w:val="22"/>
                <w:lang w:val="es-ES"/>
              </w:rPr>
              <w:t>detección visual en 24 horas, especialmente en condiciones de escasa visibilidad (incluidas las condiciones de fuertes vientos, condiciones nocturnas, de bruma o niebla marina)</w:t>
            </w:r>
          </w:p>
          <w:p w:rsidR="00C31337" w:rsidRPr="00C31337" w:rsidRDefault="00C31337" w:rsidP="00815E06">
            <w:pPr>
              <w:keepLines/>
              <w:widowControl/>
              <w:numPr>
                <w:ilvl w:val="2"/>
                <w:numId w:val="19"/>
              </w:numPr>
              <w:autoSpaceDE/>
              <w:autoSpaceDN/>
              <w:adjustRightInd/>
              <w:ind w:hanging="463"/>
              <w:jc w:val="both"/>
              <w:rPr>
                <w:rFonts w:eastAsia="Calibri"/>
                <w:sz w:val="22"/>
                <w:szCs w:val="22"/>
                <w:lang w:val="es-ES"/>
              </w:rPr>
            </w:pPr>
            <w:r w:rsidRPr="00C31337">
              <w:rPr>
                <w:rFonts w:eastAsia="Calibri"/>
                <w:sz w:val="22"/>
                <w:szCs w:val="22"/>
                <w:lang w:val="es-ES"/>
              </w:rPr>
              <w:t>establecimiento de las zonas de exclusión para proteger especies específicas, incluida una justificación científica y precautoria para estas zonas</w:t>
            </w:r>
          </w:p>
          <w:p w:rsidR="00C31337" w:rsidRPr="00C31337" w:rsidRDefault="00C31337" w:rsidP="00815E06">
            <w:pPr>
              <w:keepLines/>
              <w:widowControl/>
              <w:numPr>
                <w:ilvl w:val="2"/>
                <w:numId w:val="19"/>
              </w:numPr>
              <w:autoSpaceDE/>
              <w:autoSpaceDN/>
              <w:adjustRightInd/>
              <w:ind w:hanging="463"/>
              <w:jc w:val="both"/>
              <w:rPr>
                <w:rFonts w:eastAsia="Calibri"/>
                <w:sz w:val="22"/>
                <w:szCs w:val="22"/>
                <w:lang w:val="es-ES"/>
              </w:rPr>
            </w:pPr>
            <w:r w:rsidRPr="00C31337">
              <w:rPr>
                <w:rFonts w:eastAsia="Calibri"/>
                <w:sz w:val="22"/>
                <w:szCs w:val="22"/>
                <w:lang w:val="es-ES"/>
              </w:rPr>
              <w:t>protocolos de inicio e interrupción suaves</w:t>
            </w:r>
          </w:p>
          <w:p w:rsidR="00C31337" w:rsidRPr="00C31337" w:rsidRDefault="00C31337" w:rsidP="00815E06">
            <w:pPr>
              <w:keepLines/>
              <w:widowControl/>
              <w:numPr>
                <w:ilvl w:val="2"/>
                <w:numId w:val="19"/>
              </w:numPr>
              <w:autoSpaceDE/>
              <w:autoSpaceDN/>
              <w:adjustRightInd/>
              <w:ind w:hanging="463"/>
              <w:jc w:val="both"/>
              <w:rPr>
                <w:rFonts w:eastAsia="Calibri"/>
                <w:sz w:val="22"/>
                <w:szCs w:val="22"/>
                <w:lang w:val="es-ES"/>
              </w:rPr>
            </w:pPr>
            <w:r w:rsidRPr="00C31337">
              <w:rPr>
                <w:rFonts w:eastAsia="Calibri"/>
                <w:sz w:val="22"/>
                <w:szCs w:val="22"/>
                <w:lang w:val="es-ES"/>
              </w:rPr>
              <w:t>restricciones espacio-temporales</w:t>
            </w:r>
          </w:p>
          <w:p w:rsidR="00C31337" w:rsidRPr="00C31337" w:rsidRDefault="00C31337" w:rsidP="00815E06">
            <w:pPr>
              <w:keepLines/>
              <w:widowControl/>
              <w:numPr>
                <w:ilvl w:val="0"/>
                <w:numId w:val="19"/>
              </w:numPr>
              <w:autoSpaceDE/>
              <w:autoSpaceDN/>
              <w:adjustRightInd/>
              <w:jc w:val="both"/>
              <w:rPr>
                <w:rFonts w:eastAsia="Calibri"/>
                <w:sz w:val="22"/>
                <w:szCs w:val="22"/>
                <w:lang w:val="es-ES"/>
              </w:rPr>
            </w:pPr>
            <w:r w:rsidRPr="00C31337">
              <w:rPr>
                <w:rFonts w:eastAsia="Calibri"/>
                <w:sz w:val="22"/>
                <w:szCs w:val="22"/>
                <w:lang w:val="es-ES"/>
              </w:rPr>
              <w:t>Cuantificación de la efectividad de los métodos de mitigación propuestos</w:t>
            </w:r>
          </w:p>
        </w:tc>
      </w:tr>
      <w:tr w:rsidR="00C31337" w:rsidRPr="00064F36" w:rsidTr="00C31337">
        <w:tc>
          <w:tcPr>
            <w:tcW w:w="2235" w:type="dxa"/>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lastRenderedPageBreak/>
              <w:t>Planes de presentación de informes</w:t>
            </w:r>
          </w:p>
        </w:tc>
        <w:tc>
          <w:tcPr>
            <w:tcW w:w="6945" w:type="dxa"/>
            <w:tcBorders>
              <w:left w:val="single" w:sz="8" w:space="0" w:color="4F81BD"/>
              <w:right w:val="single" w:sz="8" w:space="0" w:color="4F81BD"/>
            </w:tcBorders>
            <w:shd w:val="clear" w:color="auto" w:fill="auto"/>
          </w:tcPr>
          <w:p w:rsidR="00C31337" w:rsidRPr="00C31337" w:rsidRDefault="00C31337" w:rsidP="00815E06">
            <w:pPr>
              <w:keepLines/>
              <w:widowControl/>
              <w:numPr>
                <w:ilvl w:val="0"/>
                <w:numId w:val="19"/>
              </w:numPr>
              <w:autoSpaceDE/>
              <w:autoSpaceDN/>
              <w:adjustRightInd/>
              <w:jc w:val="both"/>
              <w:rPr>
                <w:rFonts w:eastAsia="Calibri"/>
                <w:sz w:val="22"/>
                <w:szCs w:val="22"/>
                <w:lang w:val="es-ES"/>
              </w:rPr>
            </w:pPr>
            <w:r w:rsidRPr="00C31337">
              <w:rPr>
                <w:rFonts w:eastAsia="Calibri"/>
                <w:sz w:val="22"/>
                <w:szCs w:val="22"/>
                <w:lang w:val="es-ES"/>
              </w:rPr>
              <w:t>Detalles de los planes de presentación de informes después de la actividad, en particular la verificación de la eficacia de la mitigación, y cualquier procedimiento de apagado que tenga lugar y razones para ello</w:t>
            </w:r>
          </w:p>
        </w:tc>
      </w:tr>
      <w:tr w:rsidR="00C31337" w:rsidRPr="00064F36" w:rsidTr="00C31337">
        <w:tc>
          <w:tcPr>
            <w:tcW w:w="2235" w:type="dxa"/>
            <w:tcBorders>
              <w:top w:val="single" w:sz="8" w:space="0" w:color="4F81BD"/>
              <w:left w:val="single" w:sz="8" w:space="0" w:color="4F81BD"/>
              <w:bottom w:val="single" w:sz="8" w:space="0" w:color="4F81BD"/>
            </w:tcBorders>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t>Consulta y examen independiente</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C31337" w:rsidRPr="00C31337" w:rsidRDefault="00C31337" w:rsidP="00815E06">
            <w:pPr>
              <w:keepLines/>
              <w:widowControl/>
              <w:numPr>
                <w:ilvl w:val="0"/>
                <w:numId w:val="19"/>
              </w:numPr>
              <w:autoSpaceDE/>
              <w:autoSpaceDN/>
              <w:adjustRightInd/>
              <w:jc w:val="both"/>
              <w:rPr>
                <w:rFonts w:eastAsia="Calibri"/>
                <w:sz w:val="22"/>
                <w:szCs w:val="22"/>
                <w:lang w:val="es-ES"/>
              </w:rPr>
            </w:pPr>
            <w:r w:rsidRPr="00C31337">
              <w:rPr>
                <w:rFonts w:eastAsia="Calibri"/>
                <w:sz w:val="22"/>
                <w:szCs w:val="22"/>
                <w:lang w:val="es-ES"/>
              </w:rPr>
              <w:t>Descripción de la consulta, antes de la presentación de la EIA:</w:t>
            </w:r>
          </w:p>
          <w:p w:rsidR="00C31337" w:rsidRPr="00C31337" w:rsidRDefault="00C31337" w:rsidP="00815E06">
            <w:pPr>
              <w:keepLines/>
              <w:widowControl/>
              <w:numPr>
                <w:ilvl w:val="1"/>
                <w:numId w:val="19"/>
              </w:numPr>
              <w:autoSpaceDE/>
              <w:autoSpaceDN/>
              <w:adjustRightInd/>
              <w:jc w:val="both"/>
              <w:rPr>
                <w:rFonts w:eastAsia="Calibri"/>
                <w:sz w:val="22"/>
                <w:szCs w:val="22"/>
                <w:lang w:val="es-ES"/>
              </w:rPr>
            </w:pPr>
            <w:r w:rsidRPr="00C31337">
              <w:rPr>
                <w:rFonts w:eastAsia="Calibri"/>
                <w:sz w:val="22"/>
                <w:szCs w:val="22"/>
                <w:lang w:val="es-ES"/>
              </w:rPr>
              <w:t xml:space="preserve">Lista de partes interesadas consultadas </w:t>
            </w:r>
          </w:p>
          <w:p w:rsidR="00C31337" w:rsidRPr="00C31337" w:rsidRDefault="00C31337" w:rsidP="00815E06">
            <w:pPr>
              <w:keepLines/>
              <w:widowControl/>
              <w:numPr>
                <w:ilvl w:val="1"/>
                <w:numId w:val="19"/>
              </w:numPr>
              <w:autoSpaceDE/>
              <w:autoSpaceDN/>
              <w:adjustRightInd/>
              <w:jc w:val="both"/>
              <w:rPr>
                <w:rFonts w:eastAsia="Calibri"/>
                <w:sz w:val="22"/>
                <w:szCs w:val="22"/>
                <w:lang w:val="es-ES"/>
              </w:rPr>
            </w:pPr>
            <w:r w:rsidRPr="00C31337">
              <w:rPr>
                <w:rFonts w:eastAsia="Calibri"/>
                <w:sz w:val="22"/>
                <w:szCs w:val="22"/>
                <w:lang w:val="es-ES"/>
              </w:rPr>
              <w:t>Información detallada proporcionada a las partes interesadas, oportunidades facilitadas para la participación adecuada y el plazo para la presentación de observaciones</w:t>
            </w:r>
          </w:p>
          <w:p w:rsidR="00C31337" w:rsidRPr="00C31337" w:rsidRDefault="00C31337" w:rsidP="00815E06">
            <w:pPr>
              <w:keepLines/>
              <w:widowControl/>
              <w:numPr>
                <w:ilvl w:val="1"/>
                <w:numId w:val="19"/>
              </w:numPr>
              <w:autoSpaceDE/>
              <w:autoSpaceDN/>
              <w:adjustRightInd/>
              <w:jc w:val="both"/>
              <w:rPr>
                <w:rFonts w:eastAsia="Calibri"/>
                <w:sz w:val="22"/>
                <w:szCs w:val="22"/>
                <w:lang w:val="es-ES"/>
              </w:rPr>
            </w:pPr>
            <w:r w:rsidRPr="00C31337">
              <w:rPr>
                <w:rFonts w:eastAsia="Calibri"/>
                <w:sz w:val="22"/>
                <w:szCs w:val="22"/>
                <w:lang w:val="es-ES"/>
              </w:rPr>
              <w:t>Explicación de las modificaciones y cambios que se han realizado en la actividad propuesta en respuesta a las observaciones, preguntas, peticiones y preocupaciones</w:t>
            </w:r>
          </w:p>
          <w:p w:rsidR="00C31337" w:rsidRPr="00C31337" w:rsidRDefault="00C31337" w:rsidP="00815E06">
            <w:pPr>
              <w:keepLines/>
              <w:widowControl/>
              <w:numPr>
                <w:ilvl w:val="1"/>
                <w:numId w:val="19"/>
              </w:numPr>
              <w:autoSpaceDE/>
              <w:autoSpaceDN/>
              <w:adjustRightInd/>
              <w:jc w:val="both"/>
              <w:rPr>
                <w:rFonts w:eastAsia="Calibri"/>
                <w:sz w:val="22"/>
                <w:szCs w:val="22"/>
                <w:lang w:val="es-ES"/>
              </w:rPr>
            </w:pPr>
            <w:r w:rsidRPr="00C31337">
              <w:rPr>
                <w:rFonts w:eastAsia="Calibri"/>
                <w:sz w:val="22"/>
                <w:szCs w:val="22"/>
                <w:lang w:val="es-ES"/>
              </w:rPr>
              <w:t>Explicación de las observaciones, preguntas, peticiones y preocupaciones que se han formulado y por qué</w:t>
            </w:r>
          </w:p>
          <w:p w:rsidR="00C31337" w:rsidRPr="00C31337" w:rsidRDefault="00C31337" w:rsidP="00815E06">
            <w:pPr>
              <w:keepLines/>
              <w:widowControl/>
              <w:numPr>
                <w:ilvl w:val="0"/>
                <w:numId w:val="19"/>
              </w:numPr>
              <w:autoSpaceDE/>
              <w:autoSpaceDN/>
              <w:adjustRightInd/>
              <w:jc w:val="both"/>
              <w:rPr>
                <w:rFonts w:eastAsia="Calibri"/>
                <w:sz w:val="22"/>
                <w:szCs w:val="22"/>
                <w:lang w:val="es-ES"/>
              </w:rPr>
            </w:pPr>
            <w:r w:rsidRPr="00C31337">
              <w:rPr>
                <w:rFonts w:eastAsia="Calibri"/>
                <w:sz w:val="22"/>
                <w:szCs w:val="22"/>
                <w:lang w:val="es-ES"/>
              </w:rPr>
              <w:t>Descripción del examen independiente del proyecto de EIA:</w:t>
            </w:r>
          </w:p>
          <w:p w:rsidR="00C31337" w:rsidRPr="00C31337" w:rsidRDefault="00C31337" w:rsidP="00815E06">
            <w:pPr>
              <w:keepLines/>
              <w:widowControl/>
              <w:numPr>
                <w:ilvl w:val="1"/>
                <w:numId w:val="19"/>
              </w:numPr>
              <w:autoSpaceDE/>
              <w:autoSpaceDN/>
              <w:adjustRightInd/>
              <w:jc w:val="both"/>
              <w:rPr>
                <w:rFonts w:eastAsia="Calibri"/>
                <w:sz w:val="22"/>
                <w:szCs w:val="22"/>
                <w:lang w:val="es-ES"/>
              </w:rPr>
            </w:pPr>
            <w:r w:rsidRPr="00C31337">
              <w:rPr>
                <w:rFonts w:eastAsia="Calibri"/>
                <w:sz w:val="22"/>
                <w:szCs w:val="22"/>
                <w:lang w:val="es-ES"/>
              </w:rPr>
              <w:t>Información detallada sobre los examinadores independientes (expertos en especies) incluida la afiliación y las calificaciones</w:t>
            </w:r>
          </w:p>
          <w:p w:rsidR="00C31337" w:rsidRPr="00C31337" w:rsidRDefault="00C31337" w:rsidP="00815E06">
            <w:pPr>
              <w:keepLines/>
              <w:widowControl/>
              <w:numPr>
                <w:ilvl w:val="1"/>
                <w:numId w:val="19"/>
              </w:numPr>
              <w:autoSpaceDE/>
              <w:autoSpaceDN/>
              <w:adjustRightInd/>
              <w:jc w:val="both"/>
              <w:rPr>
                <w:rFonts w:eastAsia="Calibri"/>
                <w:sz w:val="22"/>
                <w:szCs w:val="22"/>
                <w:lang w:val="es-ES"/>
              </w:rPr>
            </w:pPr>
            <w:r w:rsidRPr="00C31337">
              <w:rPr>
                <w:rFonts w:eastAsia="Calibri"/>
                <w:sz w:val="22"/>
                <w:szCs w:val="22"/>
                <w:lang w:val="es-ES"/>
              </w:rPr>
              <w:t>Descripción de las observaciones, preguntas, peticiones y preocupaciones recibidas de cada examinador</w:t>
            </w:r>
          </w:p>
          <w:p w:rsidR="00C31337" w:rsidRPr="00C31337" w:rsidRDefault="00C31337" w:rsidP="00815E06">
            <w:pPr>
              <w:keepLines/>
              <w:widowControl/>
              <w:numPr>
                <w:ilvl w:val="1"/>
                <w:numId w:val="19"/>
              </w:numPr>
              <w:autoSpaceDE/>
              <w:autoSpaceDN/>
              <w:adjustRightInd/>
              <w:jc w:val="both"/>
              <w:rPr>
                <w:rFonts w:eastAsia="Calibri"/>
                <w:sz w:val="22"/>
                <w:szCs w:val="22"/>
                <w:lang w:val="es-ES"/>
              </w:rPr>
            </w:pPr>
            <w:r w:rsidRPr="00C31337">
              <w:rPr>
                <w:rFonts w:eastAsia="Calibri"/>
                <w:sz w:val="22"/>
                <w:szCs w:val="22"/>
                <w:lang w:val="es-ES"/>
              </w:rPr>
              <w:t>Explicación de las modificaciones y cambios que se han realizado en la actividad propuesta en respuesta a las observaciones, preguntas, peticiones y preocupaciones</w:t>
            </w:r>
          </w:p>
          <w:p w:rsidR="00C31337" w:rsidRPr="00C31337" w:rsidRDefault="00C31337" w:rsidP="00815E06">
            <w:pPr>
              <w:keepLines/>
              <w:widowControl/>
              <w:numPr>
                <w:ilvl w:val="1"/>
                <w:numId w:val="19"/>
              </w:numPr>
              <w:autoSpaceDE/>
              <w:autoSpaceDN/>
              <w:adjustRightInd/>
              <w:jc w:val="both"/>
              <w:rPr>
                <w:rFonts w:eastAsia="Calibri"/>
                <w:sz w:val="22"/>
                <w:szCs w:val="22"/>
                <w:lang w:val="es-ES"/>
              </w:rPr>
            </w:pPr>
            <w:r w:rsidRPr="00C31337">
              <w:rPr>
                <w:rFonts w:eastAsia="Calibri"/>
                <w:sz w:val="22"/>
                <w:szCs w:val="22"/>
                <w:lang w:val="es-ES"/>
              </w:rPr>
              <w:t>Explicación de las observaciones, preguntas, peticiones y preocupaciones que se han formulado y por qué</w:t>
            </w:r>
          </w:p>
        </w:tc>
      </w:tr>
    </w:tbl>
    <w:p w:rsidR="00C31337" w:rsidRPr="00C31337" w:rsidRDefault="00C31337" w:rsidP="00C31337">
      <w:pPr>
        <w:widowControl/>
        <w:autoSpaceDE/>
        <w:autoSpaceDN/>
        <w:adjustRightInd/>
        <w:spacing w:after="200" w:line="276" w:lineRule="auto"/>
        <w:rPr>
          <w:rFonts w:eastAsia="Calibri"/>
          <w:b/>
          <w:bCs/>
          <w:sz w:val="28"/>
          <w:szCs w:val="26"/>
          <w:lang w:val="es-ES"/>
        </w:rPr>
      </w:pPr>
      <w:bookmarkStart w:id="56" w:name="_Toc457301498"/>
    </w:p>
    <w:p w:rsidR="00C31337" w:rsidRPr="00C31337" w:rsidRDefault="00C31337" w:rsidP="00C31337">
      <w:pPr>
        <w:widowControl/>
        <w:autoSpaceDE/>
        <w:autoSpaceDN/>
        <w:adjustRightInd/>
        <w:spacing w:line="276" w:lineRule="auto"/>
        <w:rPr>
          <w:rFonts w:eastAsia="Calibri"/>
          <w:b/>
          <w:bCs/>
          <w:sz w:val="28"/>
          <w:szCs w:val="26"/>
          <w:lang w:val="es-ES"/>
        </w:rPr>
      </w:pPr>
    </w:p>
    <w:p w:rsidR="00C31337" w:rsidRPr="00C31337" w:rsidRDefault="00C31337" w:rsidP="00C31337">
      <w:pPr>
        <w:keepLines/>
        <w:autoSpaceDE/>
        <w:autoSpaceDN/>
        <w:adjustRightInd/>
        <w:spacing w:after="120"/>
        <w:jc w:val="both"/>
        <w:outlineLvl w:val="1"/>
        <w:rPr>
          <w:rFonts w:ascii="Calibri" w:hAnsi="Calibri" w:cs="Calibri"/>
          <w:b/>
          <w:bCs/>
          <w:color w:val="365F91"/>
          <w:sz w:val="32"/>
          <w:szCs w:val="26"/>
          <w:lang w:val="es-ES"/>
        </w:rPr>
      </w:pPr>
      <w:bookmarkStart w:id="57" w:name="_Toc484426938"/>
      <w:bookmarkStart w:id="58" w:name="_Toc484427098"/>
      <w:r w:rsidRPr="00C31337">
        <w:rPr>
          <w:rFonts w:ascii="Calibri" w:hAnsi="Calibri" w:cs="Calibri"/>
          <w:b/>
          <w:bCs/>
          <w:color w:val="365F91"/>
          <w:sz w:val="32"/>
          <w:szCs w:val="26"/>
          <w:lang w:val="es-ES"/>
        </w:rPr>
        <w:t>Directriz sobre las EIA para las plataformas situadas en alta mar</w:t>
      </w:r>
      <w:bookmarkEnd w:id="56"/>
      <w:bookmarkEnd w:id="57"/>
      <w:bookmarkEnd w:id="58"/>
    </w:p>
    <w:p w:rsidR="00C31337" w:rsidRPr="00C31337" w:rsidRDefault="00C31337" w:rsidP="00C31337">
      <w:pPr>
        <w:keepLines/>
        <w:autoSpaceDE/>
        <w:autoSpaceDN/>
        <w:adjustRightInd/>
        <w:spacing w:after="120"/>
        <w:jc w:val="both"/>
        <w:rPr>
          <w:rFonts w:eastAsia="Calibri"/>
          <w:sz w:val="22"/>
          <w:szCs w:val="22"/>
          <w:lang w:val="es-ES"/>
        </w:rPr>
      </w:pPr>
      <w:r w:rsidRPr="00C31337">
        <w:rPr>
          <w:rFonts w:eastAsia="Calibri"/>
          <w:sz w:val="22"/>
          <w:szCs w:val="22"/>
          <w:lang w:val="es-ES"/>
        </w:rPr>
        <w:t xml:space="preserve">Esta Directriz sobre las EIA debería utilizarse en combinación con los módulos apropiados sobre las especies y el impacto que figuran en la </w:t>
      </w:r>
      <w:r w:rsidRPr="00C31337">
        <w:rPr>
          <w:rFonts w:eastAsia="Calibri"/>
          <w:b/>
          <w:sz w:val="22"/>
          <w:szCs w:val="22"/>
          <w:lang w:val="es-ES"/>
        </w:rPr>
        <w:t>Información sobre la asistencia técnica</w:t>
      </w:r>
      <w:r w:rsidRPr="00C31337">
        <w:rPr>
          <w:rFonts w:eastAsia="Calibri"/>
          <w:sz w:val="22"/>
          <w:szCs w:val="22"/>
          <w:lang w:val="es-ES"/>
        </w:rPr>
        <w:t xml:space="preserve"> (B.1-12, C y D) según se requieran para las distintas circunstancias regionales y nacionales.</w:t>
      </w:r>
    </w:p>
    <w:p w:rsidR="00C31337" w:rsidRPr="00C31337" w:rsidRDefault="00C31337" w:rsidP="00C31337">
      <w:pPr>
        <w:keepLines/>
        <w:autoSpaceDE/>
        <w:autoSpaceDN/>
        <w:adjustRightInd/>
        <w:spacing w:after="120"/>
        <w:jc w:val="both"/>
        <w:rPr>
          <w:rFonts w:eastAsia="Calibri"/>
          <w:sz w:val="22"/>
          <w:szCs w:val="22"/>
          <w:lang w:val="es-ES"/>
        </w:rPr>
      </w:pPr>
      <w:r w:rsidRPr="00C31337">
        <w:rPr>
          <w:rFonts w:eastAsia="Calibri"/>
          <w:sz w:val="22"/>
          <w:szCs w:val="22"/>
          <w:lang w:val="es-ES"/>
        </w:rPr>
        <w:t>Todas las actividades de puesta en marcha y desmantelamiento también deberían seguir estas directrices. En el caso de actividades impulsivas, como por ejemplo las plataformas marinas construidas con pilotes perforados por impulsos, deberán aplicarse las directrices para VII: obras de construcción.</w:t>
      </w:r>
    </w:p>
    <w:tbl>
      <w:tblPr>
        <w:tblW w:w="9180"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235"/>
        <w:gridCol w:w="6945"/>
      </w:tblGrid>
      <w:tr w:rsidR="00C31337" w:rsidRPr="00C31337" w:rsidTr="00C31337">
        <w:tc>
          <w:tcPr>
            <w:tcW w:w="2235" w:type="dxa"/>
            <w:shd w:val="clear" w:color="auto" w:fill="4F81BD"/>
          </w:tcPr>
          <w:p w:rsidR="00C31337" w:rsidRPr="00C31337" w:rsidRDefault="00C31337" w:rsidP="00C31337">
            <w:pPr>
              <w:keepLines/>
              <w:autoSpaceDE/>
              <w:autoSpaceDN/>
              <w:adjustRightInd/>
              <w:rPr>
                <w:rFonts w:eastAsia="Calibri"/>
                <w:b/>
                <w:bCs/>
                <w:color w:val="FFFFFF"/>
                <w:sz w:val="22"/>
                <w:szCs w:val="22"/>
                <w:lang w:val="es-ES"/>
              </w:rPr>
            </w:pPr>
            <w:r w:rsidRPr="00C31337">
              <w:rPr>
                <w:rFonts w:eastAsia="Calibri"/>
                <w:b/>
                <w:bCs/>
                <w:color w:val="FFFFFF"/>
                <w:sz w:val="22"/>
                <w:szCs w:val="22"/>
                <w:lang w:val="es-ES"/>
              </w:rPr>
              <w:t>Componente</w:t>
            </w:r>
          </w:p>
        </w:tc>
        <w:tc>
          <w:tcPr>
            <w:tcW w:w="6945" w:type="dxa"/>
            <w:tcBorders>
              <w:top w:val="single" w:sz="8" w:space="0" w:color="4F81BD"/>
              <w:left w:val="single" w:sz="8" w:space="0" w:color="4F81BD"/>
              <w:right w:val="single" w:sz="8" w:space="0" w:color="4F81BD"/>
            </w:tcBorders>
            <w:shd w:val="clear" w:color="auto" w:fill="4F81BD"/>
          </w:tcPr>
          <w:p w:rsidR="00C31337" w:rsidRPr="00C31337" w:rsidRDefault="00C31337" w:rsidP="00C31337">
            <w:pPr>
              <w:keepLines/>
              <w:autoSpaceDE/>
              <w:autoSpaceDN/>
              <w:adjustRightInd/>
              <w:rPr>
                <w:rFonts w:eastAsia="Calibri"/>
                <w:b/>
                <w:bCs/>
                <w:color w:val="FFFFFF"/>
                <w:sz w:val="22"/>
                <w:szCs w:val="22"/>
                <w:lang w:val="es-ES"/>
              </w:rPr>
            </w:pPr>
            <w:r w:rsidRPr="00C31337">
              <w:rPr>
                <w:rFonts w:eastAsia="Calibri"/>
                <w:b/>
                <w:bCs/>
                <w:color w:val="FFFFFF"/>
                <w:sz w:val="22"/>
                <w:szCs w:val="22"/>
                <w:lang w:val="es-ES"/>
              </w:rPr>
              <w:t>Información detallada</w:t>
            </w:r>
          </w:p>
        </w:tc>
      </w:tr>
      <w:tr w:rsidR="00C31337" w:rsidRPr="00064F36" w:rsidTr="00C31337">
        <w:tc>
          <w:tcPr>
            <w:tcW w:w="2235" w:type="dxa"/>
            <w:tcBorders>
              <w:top w:val="single" w:sz="8" w:space="0" w:color="4F81BD"/>
              <w:left w:val="single" w:sz="8" w:space="0" w:color="4F81BD"/>
              <w:bottom w:val="single" w:sz="8" w:space="0" w:color="4F81BD"/>
            </w:tcBorders>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lastRenderedPageBreak/>
              <w:t>Descripción del área</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C31337" w:rsidRPr="00C31337" w:rsidRDefault="00C31337" w:rsidP="00815E06">
            <w:pPr>
              <w:keepLines/>
              <w:widowControl/>
              <w:numPr>
                <w:ilvl w:val="0"/>
                <w:numId w:val="15"/>
              </w:numPr>
              <w:autoSpaceDE/>
              <w:autoSpaceDN/>
              <w:adjustRightInd/>
              <w:jc w:val="both"/>
              <w:rPr>
                <w:rFonts w:eastAsia="Calibri"/>
                <w:sz w:val="22"/>
                <w:szCs w:val="22"/>
                <w:lang w:val="es-ES"/>
              </w:rPr>
            </w:pPr>
            <w:r w:rsidRPr="00C31337">
              <w:rPr>
                <w:rFonts w:eastAsia="Calibri"/>
                <w:sz w:val="22"/>
                <w:szCs w:val="22"/>
                <w:lang w:val="es-ES"/>
              </w:rPr>
              <w:t xml:space="preserve">Información detallada de la extensión espacial y naturaleza de la actividad, incluida la batimetría del fondo marino y la composición, descripción de las características de estratificación conocidas y amplias descripciones </w:t>
            </w:r>
            <w:proofErr w:type="spellStart"/>
            <w:r w:rsidRPr="00C31337">
              <w:rPr>
                <w:rFonts w:eastAsia="Calibri"/>
                <w:sz w:val="22"/>
                <w:szCs w:val="22"/>
                <w:lang w:val="es-ES"/>
              </w:rPr>
              <w:t>ecosistémicas</w:t>
            </w:r>
            <w:proofErr w:type="spellEnd"/>
            <w:r w:rsidRPr="00C31337">
              <w:rPr>
                <w:rFonts w:eastAsia="Calibri"/>
                <w:sz w:val="22"/>
                <w:szCs w:val="22"/>
                <w:lang w:val="es-ES"/>
              </w:rPr>
              <w:t>, así como del área espacial que experimentará el ruido antropogénico generado por la actividad propuesta, a niveles superiores a los del sonido del ambiente natural</w:t>
            </w:r>
          </w:p>
          <w:p w:rsidR="00C31337" w:rsidRPr="00C31337" w:rsidRDefault="00C31337" w:rsidP="00815E06">
            <w:pPr>
              <w:keepLines/>
              <w:widowControl/>
              <w:numPr>
                <w:ilvl w:val="0"/>
                <w:numId w:val="15"/>
              </w:numPr>
              <w:autoSpaceDE/>
              <w:autoSpaceDN/>
              <w:adjustRightInd/>
              <w:jc w:val="both"/>
              <w:rPr>
                <w:rFonts w:eastAsia="Calibri"/>
                <w:sz w:val="22"/>
                <w:szCs w:val="22"/>
                <w:lang w:val="es-ES"/>
              </w:rPr>
            </w:pPr>
            <w:r w:rsidRPr="00C31337">
              <w:rPr>
                <w:rFonts w:eastAsia="Calibri"/>
                <w:sz w:val="22"/>
                <w:szCs w:val="22"/>
                <w:lang w:val="es-ES"/>
              </w:rPr>
              <w:t>Información detallada sobre las condiciones meteorológicas típicas y la duración del día en el área durante el periodo de la actividad propuesta</w:t>
            </w:r>
          </w:p>
          <w:p w:rsidR="00C31337" w:rsidRPr="00C31337" w:rsidRDefault="00C31337" w:rsidP="00815E06">
            <w:pPr>
              <w:keepLines/>
              <w:widowControl/>
              <w:numPr>
                <w:ilvl w:val="0"/>
                <w:numId w:val="15"/>
              </w:numPr>
              <w:autoSpaceDE/>
              <w:autoSpaceDN/>
              <w:adjustRightInd/>
              <w:jc w:val="both"/>
              <w:rPr>
                <w:rFonts w:eastAsia="Calibri"/>
                <w:sz w:val="22"/>
                <w:szCs w:val="22"/>
                <w:lang w:val="es-ES"/>
              </w:rPr>
            </w:pPr>
            <w:r w:rsidRPr="00C31337">
              <w:rPr>
                <w:rFonts w:eastAsia="Calibri"/>
                <w:sz w:val="22"/>
                <w:szCs w:val="22"/>
                <w:lang w:val="es-ES"/>
              </w:rPr>
              <w:t>Determinación de las actividades anteriores y simultáneas, sus temporadas y duración en las mismas áreas o en áreas adyacentes, existencia y localización de áreas marinas protegidas, y un examen de las conclusiones y las consecuencias</w:t>
            </w:r>
          </w:p>
        </w:tc>
      </w:tr>
      <w:tr w:rsidR="00C31337" w:rsidRPr="00064F36" w:rsidTr="00C31337">
        <w:tc>
          <w:tcPr>
            <w:tcW w:w="2235" w:type="dxa"/>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t>Descripción de los equipos y la actividad</w:t>
            </w:r>
          </w:p>
        </w:tc>
        <w:tc>
          <w:tcPr>
            <w:tcW w:w="6945" w:type="dxa"/>
            <w:tcBorders>
              <w:left w:val="single" w:sz="8" w:space="0" w:color="4F81BD"/>
              <w:right w:val="single" w:sz="8" w:space="0" w:color="4F81BD"/>
            </w:tcBorders>
            <w:shd w:val="clear" w:color="auto" w:fill="auto"/>
          </w:tcPr>
          <w:p w:rsidR="00C31337" w:rsidRPr="00C31337" w:rsidRDefault="00C31337" w:rsidP="00815E06">
            <w:pPr>
              <w:keepLines/>
              <w:widowControl/>
              <w:numPr>
                <w:ilvl w:val="0"/>
                <w:numId w:val="15"/>
              </w:numPr>
              <w:autoSpaceDE/>
              <w:autoSpaceDN/>
              <w:adjustRightInd/>
              <w:jc w:val="both"/>
              <w:rPr>
                <w:rFonts w:eastAsia="Calibri"/>
                <w:sz w:val="22"/>
                <w:szCs w:val="22"/>
                <w:lang w:val="es-ES"/>
              </w:rPr>
            </w:pPr>
            <w:r w:rsidRPr="00C31337">
              <w:rPr>
                <w:rFonts w:eastAsia="Calibri"/>
                <w:sz w:val="22"/>
                <w:szCs w:val="22"/>
                <w:lang w:val="es-ES"/>
              </w:rPr>
              <w:t>Explicación de todas las tecnologías disponibles para la actividad y de por qué se ha elegido cada tecnología propuesta</w:t>
            </w:r>
          </w:p>
          <w:p w:rsidR="00C31337" w:rsidRPr="00C31337" w:rsidRDefault="00C31337" w:rsidP="00815E06">
            <w:pPr>
              <w:keepLines/>
              <w:widowControl/>
              <w:numPr>
                <w:ilvl w:val="0"/>
                <w:numId w:val="15"/>
              </w:numPr>
              <w:autoSpaceDE/>
              <w:autoSpaceDN/>
              <w:adjustRightInd/>
              <w:jc w:val="both"/>
              <w:rPr>
                <w:rFonts w:eastAsia="Calibri"/>
                <w:sz w:val="22"/>
                <w:szCs w:val="22"/>
                <w:lang w:val="es-ES"/>
              </w:rPr>
            </w:pPr>
            <w:r w:rsidRPr="00C31337">
              <w:rPr>
                <w:rFonts w:eastAsia="Calibri"/>
                <w:sz w:val="22"/>
                <w:szCs w:val="22"/>
                <w:lang w:val="es-ES"/>
              </w:rPr>
              <w:t>Descripción de la tecnología de la actividad, incluido el nombre y la descripción de la nave o naves y el equipo del fondo marino que han de utilizarse</w:t>
            </w:r>
          </w:p>
          <w:p w:rsidR="00C31337" w:rsidRPr="00C31337" w:rsidRDefault="00C31337" w:rsidP="00815E06">
            <w:pPr>
              <w:keepLines/>
              <w:widowControl/>
              <w:numPr>
                <w:ilvl w:val="0"/>
                <w:numId w:val="15"/>
              </w:numPr>
              <w:autoSpaceDE/>
              <w:autoSpaceDN/>
              <w:adjustRightInd/>
              <w:jc w:val="both"/>
              <w:rPr>
                <w:rFonts w:eastAsia="Calibri"/>
                <w:sz w:val="22"/>
                <w:szCs w:val="22"/>
                <w:lang w:val="es-ES"/>
              </w:rPr>
            </w:pPr>
            <w:r w:rsidRPr="00C31337">
              <w:rPr>
                <w:rFonts w:eastAsia="Calibri"/>
                <w:sz w:val="22"/>
                <w:szCs w:val="22"/>
                <w:lang w:val="es-ES"/>
              </w:rPr>
              <w:t>Especificaciones de:</w:t>
            </w:r>
          </w:p>
          <w:p w:rsidR="00C31337" w:rsidRPr="00C31337" w:rsidRDefault="00C31337" w:rsidP="00815E06">
            <w:pPr>
              <w:keepLines/>
              <w:widowControl/>
              <w:numPr>
                <w:ilvl w:val="1"/>
                <w:numId w:val="15"/>
              </w:numPr>
              <w:autoSpaceDE/>
              <w:autoSpaceDN/>
              <w:adjustRightInd/>
              <w:jc w:val="both"/>
              <w:rPr>
                <w:rFonts w:eastAsia="Calibri"/>
                <w:sz w:val="22"/>
                <w:szCs w:val="22"/>
                <w:lang w:val="es-ES"/>
              </w:rPr>
            </w:pPr>
            <w:r w:rsidRPr="00C31337">
              <w:rPr>
                <w:rFonts w:eastAsia="Calibri"/>
                <w:sz w:val="22"/>
                <w:szCs w:val="22"/>
                <w:lang w:val="es-ES"/>
              </w:rPr>
              <w:t>duración total de la actividad propuesta</w:t>
            </w:r>
          </w:p>
          <w:p w:rsidR="00C31337" w:rsidRPr="00C31337" w:rsidRDefault="00C31337" w:rsidP="00815E06">
            <w:pPr>
              <w:keepLines/>
              <w:widowControl/>
              <w:numPr>
                <w:ilvl w:val="1"/>
                <w:numId w:val="15"/>
              </w:numPr>
              <w:autoSpaceDE/>
              <w:autoSpaceDN/>
              <w:adjustRightInd/>
              <w:jc w:val="both"/>
              <w:rPr>
                <w:rFonts w:eastAsia="Calibri"/>
                <w:sz w:val="22"/>
                <w:szCs w:val="22"/>
                <w:lang w:val="es-ES"/>
              </w:rPr>
            </w:pPr>
            <w:r w:rsidRPr="00C31337">
              <w:rPr>
                <w:rFonts w:eastAsia="Calibri"/>
                <w:sz w:val="22"/>
                <w:szCs w:val="22"/>
                <w:lang w:val="es-ES"/>
              </w:rPr>
              <w:t xml:space="preserve">nivel de intensidad del sonido (dB </w:t>
            </w:r>
            <w:proofErr w:type="spellStart"/>
            <w:r w:rsidRPr="00C31337">
              <w:rPr>
                <w:rFonts w:eastAsia="Calibri"/>
                <w:sz w:val="22"/>
                <w:szCs w:val="22"/>
                <w:lang w:val="es-ES"/>
              </w:rPr>
              <w:t>rms</w:t>
            </w:r>
            <w:proofErr w:type="spellEnd"/>
            <w:r w:rsidRPr="00C31337">
              <w:rPr>
                <w:rFonts w:eastAsia="Calibri"/>
                <w:sz w:val="22"/>
                <w:szCs w:val="22"/>
                <w:lang w:val="es-ES"/>
              </w:rPr>
              <w:t>) en agua @ 1 metro (desde el punto de origen del ruido, p. ej.: cámaras submarinas de plataformas o buques perforadores, etc.) y rangos de frecuencias</w:t>
            </w:r>
          </w:p>
          <w:p w:rsidR="00C31337" w:rsidRPr="00C31337" w:rsidRDefault="00C31337" w:rsidP="00815E06">
            <w:pPr>
              <w:keepLines/>
              <w:widowControl/>
              <w:numPr>
                <w:ilvl w:val="1"/>
                <w:numId w:val="15"/>
              </w:numPr>
              <w:autoSpaceDE/>
              <w:autoSpaceDN/>
              <w:adjustRightInd/>
              <w:jc w:val="both"/>
              <w:rPr>
                <w:rFonts w:eastAsia="Calibri"/>
                <w:sz w:val="22"/>
                <w:szCs w:val="22"/>
                <w:lang w:val="es-ES"/>
              </w:rPr>
            </w:pPr>
            <w:r w:rsidRPr="00C31337">
              <w:rPr>
                <w:rFonts w:eastAsia="Calibri"/>
                <w:sz w:val="22"/>
                <w:szCs w:val="22"/>
                <w:lang w:val="es-ES"/>
              </w:rPr>
              <w:t xml:space="preserve">niveles de intensidad del sonido (pico y </w:t>
            </w:r>
            <w:proofErr w:type="spellStart"/>
            <w:r w:rsidRPr="00C31337">
              <w:rPr>
                <w:rFonts w:eastAsia="Calibri"/>
                <w:sz w:val="22"/>
                <w:szCs w:val="22"/>
                <w:lang w:val="es-ES"/>
              </w:rPr>
              <w:t>rms</w:t>
            </w:r>
            <w:proofErr w:type="spellEnd"/>
            <w:r w:rsidRPr="00C31337">
              <w:rPr>
                <w:rFonts w:eastAsia="Calibri"/>
                <w:sz w:val="22"/>
                <w:szCs w:val="22"/>
                <w:lang w:val="es-ES"/>
              </w:rPr>
              <w:t>), durante las tareas de mantenimiento planificadas</w:t>
            </w:r>
          </w:p>
          <w:p w:rsidR="00C31337" w:rsidRPr="00C31337" w:rsidRDefault="00C31337" w:rsidP="00815E06">
            <w:pPr>
              <w:keepLines/>
              <w:widowControl/>
              <w:numPr>
                <w:ilvl w:val="0"/>
                <w:numId w:val="15"/>
              </w:numPr>
              <w:autoSpaceDE/>
              <w:autoSpaceDN/>
              <w:adjustRightInd/>
              <w:jc w:val="both"/>
              <w:rPr>
                <w:rFonts w:eastAsia="Calibri"/>
                <w:sz w:val="22"/>
                <w:szCs w:val="22"/>
                <w:lang w:val="es-ES"/>
              </w:rPr>
            </w:pPr>
            <w:r w:rsidRPr="00C31337">
              <w:rPr>
                <w:rFonts w:eastAsia="Calibri"/>
                <w:sz w:val="22"/>
                <w:szCs w:val="22"/>
                <w:lang w:val="es-ES"/>
              </w:rPr>
              <w:t>Determinación de otras actividades que producen impactos en la región durante la actividad planificada, acompañada del análisis y el examen de los posibles efectos acumulativos o sinérgicos</w:t>
            </w:r>
          </w:p>
        </w:tc>
      </w:tr>
      <w:tr w:rsidR="00C31337" w:rsidRPr="00064F36" w:rsidTr="00C31337">
        <w:tc>
          <w:tcPr>
            <w:tcW w:w="2235" w:type="dxa"/>
            <w:tcBorders>
              <w:top w:val="single" w:sz="8" w:space="0" w:color="4F81BD"/>
              <w:left w:val="single" w:sz="8" w:space="0" w:color="4F81BD"/>
              <w:bottom w:val="single" w:sz="8" w:space="0" w:color="4F81BD"/>
            </w:tcBorders>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t>La modelización de la dispersión del sonido</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C31337" w:rsidRPr="00C31337" w:rsidRDefault="00C31337" w:rsidP="00815E06">
            <w:pPr>
              <w:keepLines/>
              <w:widowControl/>
              <w:numPr>
                <w:ilvl w:val="0"/>
                <w:numId w:val="15"/>
              </w:numPr>
              <w:autoSpaceDE/>
              <w:autoSpaceDN/>
              <w:adjustRightInd/>
              <w:jc w:val="both"/>
              <w:rPr>
                <w:rFonts w:eastAsia="Calibri"/>
                <w:sz w:val="22"/>
                <w:szCs w:val="22"/>
                <w:lang w:val="es-ES"/>
              </w:rPr>
            </w:pPr>
            <w:r w:rsidRPr="00C31337">
              <w:rPr>
                <w:rFonts w:eastAsia="Calibri"/>
                <w:sz w:val="22"/>
                <w:szCs w:val="22"/>
                <w:lang w:val="es-ES"/>
              </w:rPr>
              <w:t>Información detallada sobre la modelización informatizada de la dispersión del sonido en la misma temporada/condiciones atmosféricas que en la actividad propuesta que representa las características de propagación locales (profundidad y tipo de fondo del mar, vías de propagación locales relacionadas con la estratificación térmica, características del canal SOFAR o de canales naturales) desde el punto de origen a un radio en el que los niveles de ruido generados son próximos a los niveles de sonido del ambiente natural</w:t>
            </w:r>
          </w:p>
          <w:p w:rsidR="00C31337" w:rsidRPr="00C31337" w:rsidRDefault="00C31337" w:rsidP="00815E06">
            <w:pPr>
              <w:keepLines/>
              <w:widowControl/>
              <w:numPr>
                <w:ilvl w:val="0"/>
                <w:numId w:val="15"/>
              </w:numPr>
              <w:autoSpaceDE/>
              <w:autoSpaceDN/>
              <w:adjustRightInd/>
              <w:jc w:val="both"/>
              <w:rPr>
                <w:rFonts w:eastAsia="Calibri"/>
                <w:sz w:val="22"/>
                <w:szCs w:val="22"/>
                <w:lang w:val="es-ES"/>
              </w:rPr>
            </w:pPr>
            <w:r w:rsidRPr="00C31337">
              <w:rPr>
                <w:rFonts w:eastAsia="Calibri"/>
                <w:sz w:val="22"/>
                <w:szCs w:val="22"/>
                <w:lang w:val="es-ES"/>
              </w:rPr>
              <w:t>Determinación y cartografiado de las zonas de exclusión propuestas para las especies y descripción de cómo se reducirá al mínimo la propagación del ruido en estas zonas, teniendo en cuenta las características de propagación locales</w:t>
            </w:r>
          </w:p>
        </w:tc>
      </w:tr>
      <w:tr w:rsidR="00C31337" w:rsidRPr="00064F36" w:rsidTr="00C31337">
        <w:tc>
          <w:tcPr>
            <w:tcW w:w="2235" w:type="dxa"/>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t>Impacto sobre las especies</w:t>
            </w:r>
          </w:p>
          <w:p w:rsidR="00C31337" w:rsidRPr="00C31337" w:rsidRDefault="00C31337" w:rsidP="00C31337">
            <w:pPr>
              <w:keepLines/>
              <w:autoSpaceDE/>
              <w:autoSpaceDN/>
              <w:adjustRightInd/>
              <w:rPr>
                <w:rFonts w:eastAsia="Calibri"/>
                <w:b/>
                <w:bCs/>
                <w:sz w:val="22"/>
                <w:szCs w:val="22"/>
                <w:lang w:val="es-ES"/>
              </w:rPr>
            </w:pPr>
          </w:p>
        </w:tc>
        <w:tc>
          <w:tcPr>
            <w:tcW w:w="6945" w:type="dxa"/>
            <w:tcBorders>
              <w:left w:val="single" w:sz="8" w:space="0" w:color="4F81BD"/>
              <w:right w:val="single" w:sz="8" w:space="0" w:color="4F81BD"/>
            </w:tcBorders>
            <w:shd w:val="clear" w:color="auto" w:fill="auto"/>
          </w:tcPr>
          <w:p w:rsidR="00C31337" w:rsidRPr="00C31337" w:rsidRDefault="00C31337" w:rsidP="00815E06">
            <w:pPr>
              <w:keepLines/>
              <w:widowControl/>
              <w:numPr>
                <w:ilvl w:val="0"/>
                <w:numId w:val="15"/>
              </w:numPr>
              <w:autoSpaceDE/>
              <w:autoSpaceDN/>
              <w:adjustRightInd/>
              <w:jc w:val="both"/>
              <w:rPr>
                <w:rFonts w:eastAsia="Calibri"/>
                <w:sz w:val="22"/>
                <w:szCs w:val="22"/>
                <w:lang w:val="es-ES"/>
              </w:rPr>
            </w:pPr>
            <w:r w:rsidRPr="00C31337">
              <w:rPr>
                <w:rFonts w:eastAsia="Calibri"/>
                <w:sz w:val="22"/>
                <w:szCs w:val="22"/>
                <w:lang w:val="es-ES"/>
              </w:rPr>
              <w:t>Información general:</w:t>
            </w:r>
          </w:p>
          <w:p w:rsidR="00C31337" w:rsidRPr="00C31337" w:rsidRDefault="00C31337" w:rsidP="00815E06">
            <w:pPr>
              <w:keepLines/>
              <w:widowControl/>
              <w:numPr>
                <w:ilvl w:val="1"/>
                <w:numId w:val="15"/>
              </w:numPr>
              <w:autoSpaceDE/>
              <w:autoSpaceDN/>
              <w:adjustRightInd/>
              <w:jc w:val="both"/>
              <w:rPr>
                <w:rFonts w:eastAsia="Calibri"/>
                <w:sz w:val="22"/>
                <w:szCs w:val="22"/>
                <w:lang w:val="es-ES"/>
              </w:rPr>
            </w:pPr>
            <w:r w:rsidRPr="00C31337">
              <w:rPr>
                <w:rFonts w:eastAsia="Calibri"/>
                <w:sz w:val="22"/>
                <w:szCs w:val="22"/>
                <w:lang w:val="es-ES"/>
              </w:rPr>
              <w:t xml:space="preserve">Determinación y densidad de las especies probablemente presentes que experimentarán la transmisión del sonido generado por la actividad propuesta a niveles superiores a los del sonido del ambiente natural; y calculada a partir de estas, la extensión de las zonas de impacto </w:t>
            </w:r>
          </w:p>
          <w:p w:rsidR="00C31337" w:rsidRPr="00C31337" w:rsidRDefault="00C31337" w:rsidP="00815E06">
            <w:pPr>
              <w:keepLines/>
              <w:widowControl/>
              <w:numPr>
                <w:ilvl w:val="1"/>
                <w:numId w:val="15"/>
              </w:numPr>
              <w:autoSpaceDE/>
              <w:autoSpaceDN/>
              <w:adjustRightInd/>
              <w:jc w:val="both"/>
              <w:rPr>
                <w:rFonts w:eastAsia="Calibri"/>
                <w:sz w:val="22"/>
                <w:szCs w:val="22"/>
                <w:lang w:val="es-ES"/>
              </w:rPr>
            </w:pPr>
            <w:r w:rsidRPr="00C31337">
              <w:rPr>
                <w:rFonts w:eastAsia="Calibri"/>
                <w:sz w:val="22"/>
                <w:szCs w:val="22"/>
                <w:lang w:val="es-ES"/>
              </w:rPr>
              <w:t>Especificación del tipo de impacto previsto (directo e indirecto), así como los impactos directos e indirectos para las especies de presa</w:t>
            </w:r>
          </w:p>
          <w:p w:rsidR="00C31337" w:rsidRPr="00C31337" w:rsidRDefault="00C31337" w:rsidP="00815E06">
            <w:pPr>
              <w:keepLines/>
              <w:widowControl/>
              <w:numPr>
                <w:ilvl w:val="1"/>
                <w:numId w:val="15"/>
              </w:numPr>
              <w:autoSpaceDE/>
              <w:autoSpaceDN/>
              <w:adjustRightInd/>
              <w:jc w:val="both"/>
              <w:rPr>
                <w:rFonts w:eastAsia="Calibri"/>
                <w:sz w:val="22"/>
                <w:szCs w:val="22"/>
                <w:lang w:val="es-ES"/>
              </w:rPr>
            </w:pPr>
            <w:r w:rsidRPr="00C31337">
              <w:rPr>
                <w:rFonts w:eastAsia="Calibri"/>
                <w:sz w:val="22"/>
                <w:szCs w:val="22"/>
                <w:lang w:val="es-ES"/>
              </w:rPr>
              <w:t>Información sobre el comportamiento de cada grupo de especies, y la habilidad de detectar cada una de las especies con fines de mitigación (p.ej. para los mamíferos marinos esto incluirá comportamiento de buceo, comportamiento vocal y visibilidad en la superficie).</w:t>
            </w:r>
          </w:p>
          <w:p w:rsidR="00C31337" w:rsidRPr="00C31337" w:rsidRDefault="00C31337" w:rsidP="00815E06">
            <w:pPr>
              <w:keepLines/>
              <w:widowControl/>
              <w:numPr>
                <w:ilvl w:val="0"/>
                <w:numId w:val="15"/>
              </w:numPr>
              <w:autoSpaceDE/>
              <w:autoSpaceDN/>
              <w:adjustRightInd/>
              <w:jc w:val="both"/>
              <w:rPr>
                <w:rFonts w:eastAsia="Calibri"/>
                <w:sz w:val="22"/>
                <w:szCs w:val="22"/>
                <w:lang w:val="es-ES"/>
              </w:rPr>
            </w:pPr>
            <w:r w:rsidRPr="00C31337">
              <w:rPr>
                <w:rFonts w:eastAsia="Calibri"/>
                <w:sz w:val="22"/>
                <w:szCs w:val="22"/>
                <w:lang w:val="es-ES"/>
              </w:rPr>
              <w:t>Para cada grupo de especies, información detallada también sobre los aspectos siguientes (remitirse al resumen del módulo B sobre las especies):</w:t>
            </w:r>
          </w:p>
          <w:p w:rsidR="00C31337" w:rsidRPr="00C31337" w:rsidRDefault="00C31337" w:rsidP="00815E06">
            <w:pPr>
              <w:keepLines/>
              <w:widowControl/>
              <w:numPr>
                <w:ilvl w:val="1"/>
                <w:numId w:val="15"/>
              </w:numPr>
              <w:autoSpaceDE/>
              <w:autoSpaceDN/>
              <w:adjustRightInd/>
              <w:jc w:val="both"/>
              <w:rPr>
                <w:rFonts w:eastAsia="Calibri"/>
                <w:sz w:val="22"/>
                <w:szCs w:val="22"/>
                <w:lang w:val="es-ES"/>
              </w:rPr>
            </w:pPr>
            <w:r w:rsidRPr="00C31337">
              <w:rPr>
                <w:rFonts w:eastAsia="Calibri"/>
                <w:sz w:val="22"/>
                <w:szCs w:val="22"/>
                <w:lang w:val="es-ES"/>
              </w:rPr>
              <w:t>Vulnerabilidades de las especies:</w:t>
            </w:r>
          </w:p>
          <w:p w:rsidR="00C31337" w:rsidRPr="00C31337" w:rsidRDefault="00C31337" w:rsidP="00815E06">
            <w:pPr>
              <w:keepLines/>
              <w:widowControl/>
              <w:numPr>
                <w:ilvl w:val="2"/>
                <w:numId w:val="15"/>
              </w:numPr>
              <w:tabs>
                <w:tab w:val="left" w:pos="1616"/>
              </w:tabs>
              <w:autoSpaceDE/>
              <w:autoSpaceDN/>
              <w:adjustRightInd/>
              <w:ind w:hanging="425"/>
              <w:jc w:val="both"/>
              <w:rPr>
                <w:rFonts w:eastAsia="Calibri"/>
                <w:sz w:val="22"/>
                <w:szCs w:val="22"/>
                <w:lang w:val="es-ES"/>
              </w:rPr>
            </w:pPr>
            <w:r w:rsidRPr="00C31337">
              <w:rPr>
                <w:rFonts w:eastAsia="Calibri"/>
                <w:sz w:val="22"/>
                <w:szCs w:val="22"/>
                <w:lang w:val="es-ES"/>
              </w:rPr>
              <w:t>vulnerabilidades específicas al ruido</w:t>
            </w:r>
          </w:p>
          <w:p w:rsidR="00C31337" w:rsidRPr="00C31337" w:rsidRDefault="00C31337" w:rsidP="00815E06">
            <w:pPr>
              <w:keepLines/>
              <w:widowControl/>
              <w:numPr>
                <w:ilvl w:val="2"/>
                <w:numId w:val="15"/>
              </w:numPr>
              <w:tabs>
                <w:tab w:val="left" w:pos="1616"/>
              </w:tabs>
              <w:autoSpaceDE/>
              <w:autoSpaceDN/>
              <w:adjustRightInd/>
              <w:ind w:hanging="425"/>
              <w:jc w:val="both"/>
              <w:rPr>
                <w:rFonts w:eastAsia="Calibri"/>
                <w:sz w:val="22"/>
                <w:szCs w:val="22"/>
                <w:lang w:val="es-ES"/>
              </w:rPr>
            </w:pPr>
            <w:r w:rsidRPr="00C31337">
              <w:rPr>
                <w:rFonts w:eastAsia="Calibri"/>
                <w:sz w:val="22"/>
                <w:szCs w:val="22"/>
                <w:lang w:val="es-ES"/>
              </w:rPr>
              <w:lastRenderedPageBreak/>
              <w:t>componentes del ciclo de vida de estas vulnerabilidades</w:t>
            </w:r>
          </w:p>
          <w:p w:rsidR="00C31337" w:rsidRPr="00C31337" w:rsidRDefault="00C31337" w:rsidP="00815E06">
            <w:pPr>
              <w:keepLines/>
              <w:widowControl/>
              <w:numPr>
                <w:ilvl w:val="1"/>
                <w:numId w:val="15"/>
              </w:numPr>
              <w:autoSpaceDE/>
              <w:autoSpaceDN/>
              <w:adjustRightInd/>
              <w:jc w:val="both"/>
              <w:rPr>
                <w:rFonts w:eastAsia="Calibri"/>
                <w:sz w:val="22"/>
                <w:szCs w:val="22"/>
                <w:lang w:val="es-ES"/>
              </w:rPr>
            </w:pPr>
            <w:r w:rsidRPr="00C31337">
              <w:rPr>
                <w:rFonts w:eastAsia="Calibri"/>
                <w:sz w:val="22"/>
                <w:szCs w:val="22"/>
                <w:lang w:val="es-ES"/>
              </w:rPr>
              <w:t>Hábitat:</w:t>
            </w:r>
          </w:p>
          <w:p w:rsidR="00C31337" w:rsidRPr="00C31337" w:rsidRDefault="00C31337" w:rsidP="00815E06">
            <w:pPr>
              <w:keepLines/>
              <w:widowControl/>
              <w:numPr>
                <w:ilvl w:val="2"/>
                <w:numId w:val="15"/>
              </w:numPr>
              <w:tabs>
                <w:tab w:val="left" w:pos="1616"/>
              </w:tabs>
              <w:autoSpaceDE/>
              <w:autoSpaceDN/>
              <w:adjustRightInd/>
              <w:ind w:hanging="425"/>
              <w:jc w:val="both"/>
              <w:rPr>
                <w:rFonts w:eastAsia="Calibri"/>
                <w:sz w:val="22"/>
                <w:szCs w:val="22"/>
                <w:lang w:val="es-ES"/>
              </w:rPr>
            </w:pPr>
            <w:r w:rsidRPr="00C31337">
              <w:rPr>
                <w:rFonts w:eastAsia="Calibri"/>
                <w:sz w:val="22"/>
                <w:szCs w:val="22"/>
                <w:lang w:val="es-ES"/>
              </w:rPr>
              <w:t>componentes específicos del hábitat considerados</w:t>
            </w:r>
          </w:p>
          <w:p w:rsidR="00C31337" w:rsidRPr="00C31337" w:rsidRDefault="00C31337" w:rsidP="00815E06">
            <w:pPr>
              <w:keepLines/>
              <w:widowControl/>
              <w:numPr>
                <w:ilvl w:val="2"/>
                <w:numId w:val="15"/>
              </w:numPr>
              <w:tabs>
                <w:tab w:val="left" w:pos="1616"/>
              </w:tabs>
              <w:autoSpaceDE/>
              <w:autoSpaceDN/>
              <w:adjustRightInd/>
              <w:ind w:hanging="425"/>
              <w:jc w:val="both"/>
              <w:rPr>
                <w:rFonts w:eastAsia="Calibri"/>
                <w:sz w:val="22"/>
                <w:szCs w:val="22"/>
                <w:lang w:val="es-ES"/>
              </w:rPr>
            </w:pPr>
            <w:r w:rsidRPr="00C31337">
              <w:rPr>
                <w:rFonts w:eastAsia="Calibri"/>
                <w:sz w:val="22"/>
                <w:szCs w:val="22"/>
                <w:lang w:val="es-ES"/>
              </w:rPr>
              <w:t>presencia de hábitat crítico (parto, desove, zonas de alimento, bahías de descanso, etc.)</w:t>
            </w:r>
          </w:p>
          <w:p w:rsidR="00C31337" w:rsidRPr="00C31337" w:rsidRDefault="00C31337" w:rsidP="00815E06">
            <w:pPr>
              <w:keepLines/>
              <w:widowControl/>
              <w:numPr>
                <w:ilvl w:val="1"/>
                <w:numId w:val="15"/>
              </w:numPr>
              <w:autoSpaceDE/>
              <w:autoSpaceDN/>
              <w:adjustRightInd/>
              <w:jc w:val="both"/>
              <w:rPr>
                <w:rFonts w:eastAsia="Calibri"/>
                <w:sz w:val="22"/>
                <w:szCs w:val="22"/>
                <w:lang w:val="es-ES"/>
              </w:rPr>
            </w:pPr>
            <w:r w:rsidRPr="00C31337">
              <w:rPr>
                <w:rFonts w:eastAsia="Calibri"/>
                <w:sz w:val="22"/>
                <w:szCs w:val="22"/>
                <w:lang w:val="es-ES"/>
              </w:rPr>
              <w:t>Evaluación científica del impacto:</w:t>
            </w:r>
          </w:p>
          <w:p w:rsidR="00C31337" w:rsidRPr="00C31337" w:rsidRDefault="00C31337" w:rsidP="00815E06">
            <w:pPr>
              <w:keepLines/>
              <w:widowControl/>
              <w:numPr>
                <w:ilvl w:val="2"/>
                <w:numId w:val="15"/>
              </w:numPr>
              <w:tabs>
                <w:tab w:val="left" w:pos="1616"/>
              </w:tabs>
              <w:autoSpaceDE/>
              <w:autoSpaceDN/>
              <w:adjustRightInd/>
              <w:ind w:hanging="425"/>
              <w:jc w:val="both"/>
              <w:rPr>
                <w:rFonts w:eastAsia="Calibri"/>
                <w:sz w:val="22"/>
                <w:szCs w:val="22"/>
                <w:lang w:val="es-ES"/>
              </w:rPr>
            </w:pPr>
            <w:r w:rsidRPr="00C31337">
              <w:rPr>
                <w:rFonts w:eastAsia="Calibri"/>
                <w:sz w:val="22"/>
                <w:szCs w:val="22"/>
                <w:lang w:val="es-ES"/>
              </w:rPr>
              <w:t xml:space="preserve">niveles de exposición </w:t>
            </w:r>
          </w:p>
          <w:p w:rsidR="00C31337" w:rsidRPr="00C31337" w:rsidRDefault="00C31337" w:rsidP="00815E06">
            <w:pPr>
              <w:keepLines/>
              <w:widowControl/>
              <w:numPr>
                <w:ilvl w:val="2"/>
                <w:numId w:val="15"/>
              </w:numPr>
              <w:tabs>
                <w:tab w:val="left" w:pos="1616"/>
              </w:tabs>
              <w:autoSpaceDE/>
              <w:autoSpaceDN/>
              <w:adjustRightInd/>
              <w:ind w:hanging="425"/>
              <w:jc w:val="both"/>
              <w:rPr>
                <w:rFonts w:eastAsia="Calibri"/>
                <w:sz w:val="22"/>
                <w:szCs w:val="22"/>
                <w:lang w:val="es-ES"/>
              </w:rPr>
            </w:pPr>
            <w:r w:rsidRPr="00C31337">
              <w:rPr>
                <w:rFonts w:eastAsia="Calibri"/>
                <w:sz w:val="22"/>
                <w:szCs w:val="22"/>
                <w:lang w:val="es-ES"/>
              </w:rPr>
              <w:t>duración total de la exposición</w:t>
            </w:r>
          </w:p>
          <w:p w:rsidR="00C31337" w:rsidRPr="00C31337" w:rsidRDefault="00C31337" w:rsidP="00815E06">
            <w:pPr>
              <w:keepLines/>
              <w:widowControl/>
              <w:numPr>
                <w:ilvl w:val="2"/>
                <w:numId w:val="15"/>
              </w:numPr>
              <w:tabs>
                <w:tab w:val="left" w:pos="1616"/>
              </w:tabs>
              <w:autoSpaceDE/>
              <w:autoSpaceDN/>
              <w:adjustRightInd/>
              <w:ind w:hanging="425"/>
              <w:jc w:val="both"/>
              <w:rPr>
                <w:rFonts w:eastAsia="Calibri"/>
                <w:sz w:val="22"/>
                <w:szCs w:val="22"/>
                <w:lang w:val="es-ES"/>
              </w:rPr>
            </w:pPr>
            <w:r w:rsidRPr="00C31337">
              <w:rPr>
                <w:rFonts w:eastAsia="Calibri"/>
                <w:sz w:val="22"/>
                <w:szCs w:val="22"/>
                <w:lang w:val="es-ES"/>
              </w:rPr>
              <w:t>determinación de los niveles precautorios de exposición inocua/nociva (impacto directo, impacto indirecto y perturbación) para tener en cuenta la incertidumbre y evitar conclusiones erróneas</w:t>
            </w:r>
          </w:p>
        </w:tc>
      </w:tr>
      <w:tr w:rsidR="00C31337" w:rsidRPr="00064F36" w:rsidTr="00C31337">
        <w:tc>
          <w:tcPr>
            <w:tcW w:w="2235" w:type="dxa"/>
            <w:tcBorders>
              <w:top w:val="single" w:sz="8" w:space="0" w:color="4F81BD"/>
              <w:left w:val="single" w:sz="8" w:space="0" w:color="4F81BD"/>
              <w:bottom w:val="single" w:sz="8" w:space="0" w:color="4F81BD"/>
            </w:tcBorders>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lastRenderedPageBreak/>
              <w:br w:type="page"/>
              <w:t>Mitigación y planes de seguimiento</w:t>
            </w:r>
          </w:p>
          <w:p w:rsidR="00C31337" w:rsidRPr="00C31337" w:rsidRDefault="00C31337" w:rsidP="00C31337">
            <w:pPr>
              <w:keepLines/>
              <w:autoSpaceDE/>
              <w:autoSpaceDN/>
              <w:adjustRightInd/>
              <w:rPr>
                <w:rFonts w:eastAsia="Calibri"/>
                <w:b/>
                <w:bCs/>
                <w:sz w:val="22"/>
                <w:szCs w:val="22"/>
                <w:lang w:val="es-ES"/>
              </w:rPr>
            </w:pP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C31337" w:rsidRPr="00C31337" w:rsidRDefault="00C31337" w:rsidP="00815E06">
            <w:pPr>
              <w:keepLines/>
              <w:widowControl/>
              <w:numPr>
                <w:ilvl w:val="0"/>
                <w:numId w:val="15"/>
              </w:numPr>
              <w:autoSpaceDE/>
              <w:autoSpaceDN/>
              <w:adjustRightInd/>
              <w:jc w:val="both"/>
              <w:rPr>
                <w:rFonts w:eastAsia="Calibri"/>
                <w:sz w:val="22"/>
                <w:szCs w:val="22"/>
                <w:lang w:val="es-ES"/>
              </w:rPr>
            </w:pPr>
            <w:r w:rsidRPr="00C31337">
              <w:rPr>
                <w:rFonts w:eastAsia="Calibri"/>
                <w:sz w:val="22"/>
                <w:szCs w:val="22"/>
                <w:lang w:val="es-ES"/>
              </w:rPr>
              <w:t>Información detallada sobre:</w:t>
            </w:r>
          </w:p>
          <w:p w:rsidR="00C31337" w:rsidRPr="00C31337" w:rsidRDefault="00C31337" w:rsidP="00815E06">
            <w:pPr>
              <w:keepLines/>
              <w:widowControl/>
              <w:numPr>
                <w:ilvl w:val="1"/>
                <w:numId w:val="15"/>
              </w:numPr>
              <w:autoSpaceDE/>
              <w:autoSpaceDN/>
              <w:adjustRightInd/>
              <w:jc w:val="both"/>
              <w:rPr>
                <w:rFonts w:eastAsia="Calibri"/>
                <w:sz w:val="22"/>
                <w:szCs w:val="22"/>
                <w:lang w:val="es-ES"/>
              </w:rPr>
            </w:pPr>
            <w:r w:rsidRPr="00C31337">
              <w:rPr>
                <w:rFonts w:eastAsia="Calibri"/>
                <w:sz w:val="22"/>
                <w:szCs w:val="22"/>
                <w:lang w:val="es-ES"/>
              </w:rPr>
              <w:t>Programas de seguimiento científico, aplicados antes, durante y después de la actividad, para evaluar el impacto, incluidas las estaciones de seguimiento del ruido colocadas a distancias especificadas</w:t>
            </w:r>
          </w:p>
          <w:p w:rsidR="00C31337" w:rsidRPr="00C31337" w:rsidRDefault="00C31337" w:rsidP="00815E06">
            <w:pPr>
              <w:keepLines/>
              <w:widowControl/>
              <w:numPr>
                <w:ilvl w:val="1"/>
                <w:numId w:val="15"/>
              </w:numPr>
              <w:autoSpaceDE/>
              <w:autoSpaceDN/>
              <w:adjustRightInd/>
              <w:jc w:val="both"/>
              <w:rPr>
                <w:rFonts w:eastAsia="Calibri"/>
                <w:sz w:val="22"/>
                <w:szCs w:val="22"/>
                <w:lang w:val="es-ES"/>
              </w:rPr>
            </w:pPr>
            <w:r w:rsidRPr="00C31337">
              <w:rPr>
                <w:rFonts w:eastAsia="Calibri"/>
                <w:sz w:val="22"/>
                <w:szCs w:val="22"/>
                <w:lang w:val="es-ES"/>
              </w:rPr>
              <w:t>Procesos transparentes para la presentación periódica de informes públicos en tiempo real de los progresos de la actividad y de todos los impactos experimentados</w:t>
            </w:r>
          </w:p>
          <w:p w:rsidR="00C31337" w:rsidRPr="00C31337" w:rsidRDefault="00C31337" w:rsidP="00815E06">
            <w:pPr>
              <w:keepLines/>
              <w:widowControl/>
              <w:numPr>
                <w:ilvl w:val="1"/>
                <w:numId w:val="15"/>
              </w:numPr>
              <w:autoSpaceDE/>
              <w:autoSpaceDN/>
              <w:adjustRightInd/>
              <w:jc w:val="both"/>
              <w:rPr>
                <w:rFonts w:eastAsia="Calibri"/>
                <w:sz w:val="22"/>
                <w:szCs w:val="22"/>
                <w:lang w:val="es-ES"/>
              </w:rPr>
            </w:pPr>
            <w:r w:rsidRPr="00C31337">
              <w:rPr>
                <w:rFonts w:eastAsia="Calibri"/>
                <w:sz w:val="22"/>
                <w:szCs w:val="22"/>
                <w:lang w:val="es-ES"/>
              </w:rPr>
              <w:t>Los métodos más apropiados de detección de especies (p.ej. visuales/acústicos) y la variedad de métodos disponibles, y sus ventajas y limitaciones, así como su aplicación práctica durante la actividad.</w:t>
            </w:r>
          </w:p>
          <w:p w:rsidR="00C31337" w:rsidRPr="00C31337" w:rsidRDefault="00C31337" w:rsidP="00815E06">
            <w:pPr>
              <w:keepLines/>
              <w:widowControl/>
              <w:numPr>
                <w:ilvl w:val="1"/>
                <w:numId w:val="15"/>
              </w:numPr>
              <w:autoSpaceDE/>
              <w:autoSpaceDN/>
              <w:adjustRightInd/>
              <w:jc w:val="both"/>
              <w:rPr>
                <w:rFonts w:eastAsia="Calibri"/>
                <w:sz w:val="22"/>
                <w:szCs w:val="22"/>
                <w:lang w:val="es-ES"/>
              </w:rPr>
            </w:pPr>
            <w:r w:rsidRPr="00C31337">
              <w:rPr>
                <w:rFonts w:eastAsia="Calibri"/>
                <w:sz w:val="22"/>
                <w:szCs w:val="22"/>
                <w:lang w:val="es-ES"/>
              </w:rPr>
              <w:t>Propuestas de mitigación del impacto:</w:t>
            </w:r>
          </w:p>
          <w:p w:rsidR="00C31337" w:rsidRPr="00C31337" w:rsidRDefault="00C31337" w:rsidP="00815E06">
            <w:pPr>
              <w:keepLines/>
              <w:widowControl/>
              <w:numPr>
                <w:ilvl w:val="1"/>
                <w:numId w:val="15"/>
              </w:numPr>
              <w:autoSpaceDE/>
              <w:autoSpaceDN/>
              <w:adjustRightInd/>
              <w:jc w:val="both"/>
              <w:rPr>
                <w:rFonts w:eastAsia="Calibri"/>
                <w:sz w:val="22"/>
                <w:szCs w:val="22"/>
                <w:lang w:val="es-ES"/>
              </w:rPr>
            </w:pPr>
            <w:r w:rsidRPr="00C31337">
              <w:rPr>
                <w:rFonts w:eastAsia="Calibri"/>
                <w:sz w:val="22"/>
                <w:szCs w:val="22"/>
                <w:lang w:val="es-ES"/>
              </w:rPr>
              <w:t>detección visual en 24 horas, especialmente en condiciones de escasa visibilidad (incluidas las condiciones de fuertes vientos, condiciones nocturnas, de bruma o niebla marina)</w:t>
            </w:r>
          </w:p>
          <w:p w:rsidR="00C31337" w:rsidRPr="00C31337" w:rsidRDefault="00C31337" w:rsidP="00815E06">
            <w:pPr>
              <w:keepLines/>
              <w:widowControl/>
              <w:numPr>
                <w:ilvl w:val="1"/>
                <w:numId w:val="15"/>
              </w:numPr>
              <w:autoSpaceDE/>
              <w:autoSpaceDN/>
              <w:adjustRightInd/>
              <w:jc w:val="both"/>
              <w:rPr>
                <w:rFonts w:eastAsia="Calibri"/>
                <w:sz w:val="22"/>
                <w:szCs w:val="22"/>
                <w:lang w:val="es-ES"/>
              </w:rPr>
            </w:pPr>
            <w:r w:rsidRPr="00C31337">
              <w:rPr>
                <w:rFonts w:eastAsia="Calibri"/>
                <w:sz w:val="22"/>
                <w:szCs w:val="22"/>
                <w:lang w:val="es-ES"/>
              </w:rPr>
              <w:t>restricciones espacio-temporales</w:t>
            </w:r>
          </w:p>
          <w:p w:rsidR="00C31337" w:rsidRPr="00C31337" w:rsidRDefault="00C31337" w:rsidP="00815E06">
            <w:pPr>
              <w:keepLines/>
              <w:widowControl/>
              <w:numPr>
                <w:ilvl w:val="0"/>
                <w:numId w:val="15"/>
              </w:numPr>
              <w:autoSpaceDE/>
              <w:autoSpaceDN/>
              <w:adjustRightInd/>
              <w:jc w:val="both"/>
              <w:rPr>
                <w:rFonts w:eastAsia="Calibri"/>
                <w:sz w:val="22"/>
                <w:szCs w:val="22"/>
                <w:lang w:val="es-ES"/>
              </w:rPr>
            </w:pPr>
            <w:r w:rsidRPr="00C31337">
              <w:rPr>
                <w:rFonts w:eastAsia="Calibri"/>
                <w:sz w:val="22"/>
                <w:szCs w:val="22"/>
                <w:lang w:val="es-ES"/>
              </w:rPr>
              <w:t>Cuantificación de la efectividad de los métodos de mitigación propuestos</w:t>
            </w:r>
          </w:p>
        </w:tc>
      </w:tr>
      <w:tr w:rsidR="00C31337" w:rsidRPr="00064F36" w:rsidTr="00C31337">
        <w:tc>
          <w:tcPr>
            <w:tcW w:w="2235" w:type="dxa"/>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t>Planes de presentación de informes</w:t>
            </w:r>
          </w:p>
        </w:tc>
        <w:tc>
          <w:tcPr>
            <w:tcW w:w="6945" w:type="dxa"/>
            <w:tcBorders>
              <w:left w:val="single" w:sz="8" w:space="0" w:color="4F81BD"/>
              <w:right w:val="single" w:sz="8" w:space="0" w:color="4F81BD"/>
            </w:tcBorders>
            <w:shd w:val="clear" w:color="auto" w:fill="auto"/>
          </w:tcPr>
          <w:p w:rsidR="00C31337" w:rsidRPr="00C31337" w:rsidRDefault="00C31337" w:rsidP="00815E06">
            <w:pPr>
              <w:keepLines/>
              <w:widowControl/>
              <w:numPr>
                <w:ilvl w:val="0"/>
                <w:numId w:val="15"/>
              </w:numPr>
              <w:autoSpaceDE/>
              <w:autoSpaceDN/>
              <w:adjustRightInd/>
              <w:jc w:val="both"/>
              <w:rPr>
                <w:rFonts w:eastAsia="Calibri"/>
                <w:sz w:val="22"/>
                <w:szCs w:val="22"/>
                <w:lang w:val="es-ES"/>
              </w:rPr>
            </w:pPr>
            <w:r w:rsidRPr="00C31337">
              <w:rPr>
                <w:rFonts w:eastAsia="Calibri"/>
                <w:sz w:val="22"/>
                <w:szCs w:val="22"/>
                <w:lang w:val="es-ES"/>
              </w:rPr>
              <w:t>Detalles de los planes de presentación de informes después de la actividad, en particular la verificación de la eficacia de la mitigación</w:t>
            </w:r>
          </w:p>
        </w:tc>
      </w:tr>
      <w:tr w:rsidR="00C31337" w:rsidRPr="00064F36" w:rsidTr="00C31337">
        <w:tc>
          <w:tcPr>
            <w:tcW w:w="2235" w:type="dxa"/>
            <w:tcBorders>
              <w:top w:val="single" w:sz="8" w:space="0" w:color="4F81BD"/>
              <w:left w:val="single" w:sz="8" w:space="0" w:color="4F81BD"/>
              <w:bottom w:val="single" w:sz="8" w:space="0" w:color="4F81BD"/>
            </w:tcBorders>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t>Consulta y examen independiente</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C31337" w:rsidRPr="00C31337" w:rsidRDefault="00C31337" w:rsidP="00815E06">
            <w:pPr>
              <w:keepLines/>
              <w:widowControl/>
              <w:numPr>
                <w:ilvl w:val="0"/>
                <w:numId w:val="15"/>
              </w:numPr>
              <w:autoSpaceDE/>
              <w:autoSpaceDN/>
              <w:adjustRightInd/>
              <w:jc w:val="both"/>
              <w:rPr>
                <w:rFonts w:eastAsia="Calibri"/>
                <w:sz w:val="22"/>
                <w:szCs w:val="22"/>
                <w:lang w:val="es-ES"/>
              </w:rPr>
            </w:pPr>
            <w:r w:rsidRPr="00C31337">
              <w:rPr>
                <w:rFonts w:eastAsia="Calibri"/>
                <w:sz w:val="22"/>
                <w:szCs w:val="22"/>
                <w:lang w:val="es-ES"/>
              </w:rPr>
              <w:t>Descripción de la consulta, antes de la presentación de la EIA:</w:t>
            </w:r>
          </w:p>
          <w:p w:rsidR="00C31337" w:rsidRPr="00C31337" w:rsidRDefault="00C31337" w:rsidP="00815E06">
            <w:pPr>
              <w:keepLines/>
              <w:widowControl/>
              <w:numPr>
                <w:ilvl w:val="1"/>
                <w:numId w:val="15"/>
              </w:numPr>
              <w:autoSpaceDE/>
              <w:autoSpaceDN/>
              <w:adjustRightInd/>
              <w:jc w:val="both"/>
              <w:rPr>
                <w:rFonts w:eastAsia="Calibri"/>
                <w:sz w:val="22"/>
                <w:szCs w:val="22"/>
                <w:lang w:val="es-ES"/>
              </w:rPr>
            </w:pPr>
            <w:r w:rsidRPr="00C31337">
              <w:rPr>
                <w:rFonts w:eastAsia="Calibri"/>
                <w:sz w:val="22"/>
                <w:szCs w:val="22"/>
                <w:lang w:val="es-ES"/>
              </w:rPr>
              <w:t xml:space="preserve">Lista de partes interesadas consultadas </w:t>
            </w:r>
          </w:p>
          <w:p w:rsidR="00C31337" w:rsidRPr="00C31337" w:rsidRDefault="00C31337" w:rsidP="00815E06">
            <w:pPr>
              <w:keepLines/>
              <w:widowControl/>
              <w:numPr>
                <w:ilvl w:val="1"/>
                <w:numId w:val="15"/>
              </w:numPr>
              <w:autoSpaceDE/>
              <w:autoSpaceDN/>
              <w:adjustRightInd/>
              <w:jc w:val="both"/>
              <w:rPr>
                <w:rFonts w:eastAsia="Calibri"/>
                <w:sz w:val="22"/>
                <w:szCs w:val="22"/>
                <w:lang w:val="es-ES"/>
              </w:rPr>
            </w:pPr>
            <w:r w:rsidRPr="00C31337">
              <w:rPr>
                <w:rFonts w:eastAsia="Calibri"/>
                <w:sz w:val="22"/>
                <w:szCs w:val="22"/>
                <w:lang w:val="es-ES"/>
              </w:rPr>
              <w:t>Información detallada proporcionada a las partes interesadas, oportunidades facilitadas para la participación adecuada y el plazo para la presentación de observaciones</w:t>
            </w:r>
          </w:p>
          <w:p w:rsidR="00C31337" w:rsidRPr="00C31337" w:rsidRDefault="00C31337" w:rsidP="00815E06">
            <w:pPr>
              <w:keepLines/>
              <w:widowControl/>
              <w:numPr>
                <w:ilvl w:val="1"/>
                <w:numId w:val="15"/>
              </w:numPr>
              <w:autoSpaceDE/>
              <w:autoSpaceDN/>
              <w:adjustRightInd/>
              <w:jc w:val="both"/>
              <w:rPr>
                <w:rFonts w:eastAsia="Calibri"/>
                <w:sz w:val="22"/>
                <w:szCs w:val="22"/>
                <w:lang w:val="es-ES"/>
              </w:rPr>
            </w:pPr>
            <w:r w:rsidRPr="00C31337">
              <w:rPr>
                <w:rFonts w:eastAsia="Calibri"/>
                <w:sz w:val="22"/>
                <w:szCs w:val="22"/>
                <w:lang w:val="es-ES"/>
              </w:rPr>
              <w:t>Explicación de las modificaciones y cambios que se han realizado en la actividad propuesta en respuesta a las observaciones, preguntas, peticiones y preocupaciones</w:t>
            </w:r>
          </w:p>
          <w:p w:rsidR="00C31337" w:rsidRPr="00C31337" w:rsidRDefault="00C31337" w:rsidP="00815E06">
            <w:pPr>
              <w:keepLines/>
              <w:widowControl/>
              <w:numPr>
                <w:ilvl w:val="1"/>
                <w:numId w:val="15"/>
              </w:numPr>
              <w:autoSpaceDE/>
              <w:autoSpaceDN/>
              <w:adjustRightInd/>
              <w:jc w:val="both"/>
              <w:rPr>
                <w:rFonts w:eastAsia="Calibri"/>
                <w:sz w:val="22"/>
                <w:szCs w:val="22"/>
                <w:lang w:val="es-ES"/>
              </w:rPr>
            </w:pPr>
            <w:r w:rsidRPr="00C31337">
              <w:rPr>
                <w:rFonts w:eastAsia="Calibri"/>
                <w:sz w:val="22"/>
                <w:szCs w:val="22"/>
                <w:lang w:val="es-ES"/>
              </w:rPr>
              <w:t>Explicación de las observaciones, preguntas, peticiones y preocupaciones que se han formulado y por qué</w:t>
            </w:r>
          </w:p>
          <w:p w:rsidR="00C31337" w:rsidRPr="00C31337" w:rsidRDefault="00C31337" w:rsidP="00815E06">
            <w:pPr>
              <w:keepLines/>
              <w:widowControl/>
              <w:numPr>
                <w:ilvl w:val="0"/>
                <w:numId w:val="15"/>
              </w:numPr>
              <w:autoSpaceDE/>
              <w:autoSpaceDN/>
              <w:adjustRightInd/>
              <w:jc w:val="both"/>
              <w:rPr>
                <w:rFonts w:eastAsia="Calibri"/>
                <w:sz w:val="22"/>
                <w:szCs w:val="22"/>
                <w:lang w:val="es-ES"/>
              </w:rPr>
            </w:pPr>
            <w:r w:rsidRPr="00C31337">
              <w:rPr>
                <w:rFonts w:eastAsia="Calibri"/>
                <w:sz w:val="22"/>
                <w:szCs w:val="22"/>
                <w:lang w:val="es-ES"/>
              </w:rPr>
              <w:t>Descripción del examen independiente del proyecto de EIA:</w:t>
            </w:r>
          </w:p>
          <w:p w:rsidR="00C31337" w:rsidRPr="00C31337" w:rsidRDefault="00C31337" w:rsidP="00815E06">
            <w:pPr>
              <w:keepLines/>
              <w:widowControl/>
              <w:numPr>
                <w:ilvl w:val="1"/>
                <w:numId w:val="15"/>
              </w:numPr>
              <w:autoSpaceDE/>
              <w:autoSpaceDN/>
              <w:adjustRightInd/>
              <w:jc w:val="both"/>
              <w:rPr>
                <w:rFonts w:eastAsia="Calibri"/>
                <w:sz w:val="22"/>
                <w:szCs w:val="22"/>
                <w:lang w:val="es-ES"/>
              </w:rPr>
            </w:pPr>
            <w:r w:rsidRPr="00C31337">
              <w:rPr>
                <w:rFonts w:eastAsia="Calibri"/>
                <w:sz w:val="22"/>
                <w:szCs w:val="22"/>
                <w:lang w:val="es-ES"/>
              </w:rPr>
              <w:t>Información detallada sobre los examinadores independientes (expertos en especies) incluida la afiliación y las calificaciones</w:t>
            </w:r>
          </w:p>
          <w:p w:rsidR="00C31337" w:rsidRPr="00C31337" w:rsidRDefault="00C31337" w:rsidP="00815E06">
            <w:pPr>
              <w:keepLines/>
              <w:widowControl/>
              <w:numPr>
                <w:ilvl w:val="1"/>
                <w:numId w:val="15"/>
              </w:numPr>
              <w:autoSpaceDE/>
              <w:autoSpaceDN/>
              <w:adjustRightInd/>
              <w:jc w:val="both"/>
              <w:rPr>
                <w:rFonts w:eastAsia="Calibri"/>
                <w:sz w:val="22"/>
                <w:szCs w:val="22"/>
                <w:lang w:val="es-ES"/>
              </w:rPr>
            </w:pPr>
            <w:r w:rsidRPr="00C31337">
              <w:rPr>
                <w:rFonts w:eastAsia="Calibri"/>
                <w:sz w:val="22"/>
                <w:szCs w:val="22"/>
                <w:lang w:val="es-ES"/>
              </w:rPr>
              <w:t>Descripción de las observaciones, preguntas, peticiones y preocupaciones recibidas de cada examinador</w:t>
            </w:r>
          </w:p>
          <w:p w:rsidR="00C31337" w:rsidRPr="00C31337" w:rsidRDefault="00C31337" w:rsidP="00815E06">
            <w:pPr>
              <w:keepLines/>
              <w:widowControl/>
              <w:numPr>
                <w:ilvl w:val="1"/>
                <w:numId w:val="15"/>
              </w:numPr>
              <w:autoSpaceDE/>
              <w:autoSpaceDN/>
              <w:adjustRightInd/>
              <w:jc w:val="both"/>
              <w:rPr>
                <w:rFonts w:eastAsia="Calibri"/>
                <w:sz w:val="22"/>
                <w:szCs w:val="22"/>
                <w:lang w:val="es-ES"/>
              </w:rPr>
            </w:pPr>
            <w:r w:rsidRPr="00C31337">
              <w:rPr>
                <w:rFonts w:eastAsia="Calibri"/>
                <w:sz w:val="22"/>
                <w:szCs w:val="22"/>
                <w:lang w:val="es-ES"/>
              </w:rPr>
              <w:t>Explicación de las modificaciones y cambios que se han realizado en la actividad propuesta en respuesta a las observaciones, preguntas, peticiones y preocupaciones</w:t>
            </w:r>
          </w:p>
          <w:p w:rsidR="00C31337" w:rsidRPr="00C31337" w:rsidRDefault="00C31337" w:rsidP="00815E06">
            <w:pPr>
              <w:keepLines/>
              <w:widowControl/>
              <w:numPr>
                <w:ilvl w:val="1"/>
                <w:numId w:val="15"/>
              </w:numPr>
              <w:autoSpaceDE/>
              <w:autoSpaceDN/>
              <w:adjustRightInd/>
              <w:jc w:val="both"/>
              <w:rPr>
                <w:rFonts w:eastAsia="Calibri"/>
                <w:sz w:val="22"/>
                <w:szCs w:val="22"/>
                <w:lang w:val="es-ES"/>
              </w:rPr>
            </w:pPr>
            <w:r w:rsidRPr="00C31337">
              <w:rPr>
                <w:rFonts w:eastAsia="Calibri"/>
                <w:sz w:val="22"/>
                <w:szCs w:val="22"/>
                <w:lang w:val="es-ES"/>
              </w:rPr>
              <w:t>Explicación de las observaciones, preguntas, peticiones y preocupaciones que se han formulado y por qué</w:t>
            </w:r>
          </w:p>
        </w:tc>
      </w:tr>
    </w:tbl>
    <w:p w:rsidR="00C31337" w:rsidRPr="00C31337" w:rsidRDefault="00C31337" w:rsidP="00C31337">
      <w:pPr>
        <w:widowControl/>
        <w:autoSpaceDE/>
        <w:autoSpaceDN/>
        <w:adjustRightInd/>
        <w:spacing w:after="200" w:line="276" w:lineRule="auto"/>
        <w:rPr>
          <w:rFonts w:eastAsia="Calibri"/>
          <w:sz w:val="22"/>
          <w:szCs w:val="22"/>
          <w:lang w:val="es-ES"/>
        </w:rPr>
      </w:pPr>
    </w:p>
    <w:p w:rsidR="00C31337" w:rsidRPr="00C31337" w:rsidRDefault="00C31337" w:rsidP="00C31337">
      <w:pPr>
        <w:widowControl/>
        <w:autoSpaceDE/>
        <w:autoSpaceDN/>
        <w:adjustRightInd/>
        <w:spacing w:line="276" w:lineRule="auto"/>
        <w:rPr>
          <w:rFonts w:eastAsia="Calibri"/>
          <w:sz w:val="22"/>
          <w:szCs w:val="22"/>
          <w:lang w:val="es-ES"/>
        </w:rPr>
      </w:pPr>
    </w:p>
    <w:p w:rsidR="00C31337" w:rsidRPr="00C31337" w:rsidRDefault="00C31337" w:rsidP="00C31337">
      <w:pPr>
        <w:keepLines/>
        <w:autoSpaceDE/>
        <w:autoSpaceDN/>
        <w:adjustRightInd/>
        <w:spacing w:after="120"/>
        <w:jc w:val="both"/>
        <w:outlineLvl w:val="1"/>
        <w:rPr>
          <w:rFonts w:ascii="Calibri" w:hAnsi="Calibri" w:cs="Calibri"/>
          <w:b/>
          <w:bCs/>
          <w:color w:val="365F91"/>
          <w:sz w:val="32"/>
          <w:szCs w:val="26"/>
          <w:lang w:val="es-ES"/>
        </w:rPr>
      </w:pPr>
      <w:bookmarkStart w:id="59" w:name="_Toc457301499"/>
      <w:bookmarkStart w:id="60" w:name="_Toc484426939"/>
      <w:bookmarkStart w:id="61" w:name="_Toc484427099"/>
      <w:r w:rsidRPr="00C31337">
        <w:rPr>
          <w:rFonts w:ascii="Calibri" w:hAnsi="Calibri" w:cs="Calibri"/>
          <w:b/>
          <w:bCs/>
          <w:color w:val="365F91"/>
          <w:sz w:val="32"/>
          <w:szCs w:val="26"/>
          <w:lang w:val="es-ES"/>
        </w:rPr>
        <w:lastRenderedPageBreak/>
        <w:t>Directriz sobre las EIA para experimentos de playback y de exposición al sonido</w:t>
      </w:r>
      <w:bookmarkEnd w:id="59"/>
      <w:bookmarkEnd w:id="60"/>
      <w:bookmarkEnd w:id="61"/>
    </w:p>
    <w:p w:rsidR="00C31337" w:rsidRPr="00C31337" w:rsidRDefault="00C31337" w:rsidP="00C31337">
      <w:pPr>
        <w:keepLines/>
        <w:autoSpaceDE/>
        <w:autoSpaceDN/>
        <w:adjustRightInd/>
        <w:spacing w:after="120"/>
        <w:jc w:val="both"/>
        <w:rPr>
          <w:rFonts w:eastAsia="Calibri"/>
          <w:sz w:val="22"/>
          <w:szCs w:val="22"/>
          <w:lang w:val="es-ES"/>
        </w:rPr>
      </w:pPr>
      <w:r w:rsidRPr="00C31337">
        <w:rPr>
          <w:rFonts w:eastAsia="Calibri"/>
          <w:sz w:val="22"/>
          <w:szCs w:val="22"/>
          <w:lang w:val="es-ES"/>
        </w:rPr>
        <w:t xml:space="preserve">Esta Directriz sobre las EIA debería utilizarse en combinación con los módulos apropiados sobre las especies y el impacto que figuran en la </w:t>
      </w:r>
      <w:r w:rsidRPr="00C31337">
        <w:rPr>
          <w:rFonts w:eastAsia="Calibri"/>
          <w:b/>
          <w:sz w:val="22"/>
          <w:szCs w:val="22"/>
          <w:lang w:val="es-ES"/>
        </w:rPr>
        <w:t>Información sobre la asistencia técnica</w:t>
      </w:r>
      <w:r w:rsidRPr="00C31337">
        <w:rPr>
          <w:rFonts w:eastAsia="Calibri"/>
          <w:sz w:val="22"/>
          <w:szCs w:val="22"/>
          <w:lang w:val="es-ES"/>
        </w:rPr>
        <w:t xml:space="preserve"> (B.1-12, C y D) según se requieran para las distintas circunstancias regionales y nacionales.</w:t>
      </w:r>
    </w:p>
    <w:tbl>
      <w:tblPr>
        <w:tblW w:w="9180"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235"/>
        <w:gridCol w:w="6945"/>
      </w:tblGrid>
      <w:tr w:rsidR="00C31337" w:rsidRPr="00C31337" w:rsidTr="00C31337">
        <w:tc>
          <w:tcPr>
            <w:tcW w:w="2235" w:type="dxa"/>
            <w:shd w:val="clear" w:color="auto" w:fill="4F81BD"/>
          </w:tcPr>
          <w:p w:rsidR="00C31337" w:rsidRPr="00C31337" w:rsidRDefault="00C31337" w:rsidP="00C31337">
            <w:pPr>
              <w:keepLines/>
              <w:autoSpaceDE/>
              <w:autoSpaceDN/>
              <w:adjustRightInd/>
              <w:rPr>
                <w:rFonts w:eastAsia="Calibri"/>
                <w:b/>
                <w:bCs/>
                <w:color w:val="FFFFFF"/>
                <w:sz w:val="22"/>
                <w:szCs w:val="22"/>
                <w:lang w:val="es-ES"/>
              </w:rPr>
            </w:pPr>
            <w:r w:rsidRPr="00C31337">
              <w:rPr>
                <w:rFonts w:eastAsia="Calibri"/>
                <w:b/>
                <w:bCs/>
                <w:color w:val="FFFFFF"/>
                <w:sz w:val="22"/>
                <w:szCs w:val="22"/>
                <w:lang w:val="es-ES"/>
              </w:rPr>
              <w:t>Componente</w:t>
            </w:r>
          </w:p>
        </w:tc>
        <w:tc>
          <w:tcPr>
            <w:tcW w:w="6945" w:type="dxa"/>
            <w:tcBorders>
              <w:top w:val="single" w:sz="8" w:space="0" w:color="4F81BD"/>
              <w:left w:val="single" w:sz="8" w:space="0" w:color="4F81BD"/>
              <w:right w:val="single" w:sz="8" w:space="0" w:color="4F81BD"/>
            </w:tcBorders>
            <w:shd w:val="clear" w:color="auto" w:fill="4F81BD"/>
          </w:tcPr>
          <w:p w:rsidR="00C31337" w:rsidRPr="00C31337" w:rsidRDefault="00C31337" w:rsidP="00C31337">
            <w:pPr>
              <w:keepLines/>
              <w:autoSpaceDE/>
              <w:autoSpaceDN/>
              <w:adjustRightInd/>
              <w:rPr>
                <w:rFonts w:eastAsia="Calibri"/>
                <w:b/>
                <w:bCs/>
                <w:color w:val="FFFFFF"/>
                <w:sz w:val="22"/>
                <w:szCs w:val="22"/>
                <w:lang w:val="es-ES"/>
              </w:rPr>
            </w:pPr>
            <w:r w:rsidRPr="00C31337">
              <w:rPr>
                <w:rFonts w:eastAsia="Calibri"/>
                <w:b/>
                <w:bCs/>
                <w:color w:val="FFFFFF"/>
                <w:sz w:val="22"/>
                <w:szCs w:val="22"/>
                <w:lang w:val="es-ES"/>
              </w:rPr>
              <w:t>Información detallada</w:t>
            </w:r>
          </w:p>
        </w:tc>
      </w:tr>
      <w:tr w:rsidR="00C31337" w:rsidRPr="00064F36" w:rsidTr="00C31337">
        <w:tc>
          <w:tcPr>
            <w:tcW w:w="2235" w:type="dxa"/>
            <w:tcBorders>
              <w:top w:val="single" w:sz="8" w:space="0" w:color="4F81BD"/>
              <w:left w:val="single" w:sz="8" w:space="0" w:color="4F81BD"/>
              <w:bottom w:val="single" w:sz="8" w:space="0" w:color="4F81BD"/>
            </w:tcBorders>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t>Descripción del área</w:t>
            </w:r>
          </w:p>
          <w:p w:rsidR="00C31337" w:rsidRPr="00C31337" w:rsidRDefault="00C31337" w:rsidP="00C31337">
            <w:pPr>
              <w:keepLines/>
              <w:autoSpaceDE/>
              <w:autoSpaceDN/>
              <w:adjustRightInd/>
              <w:rPr>
                <w:rFonts w:eastAsia="Calibri"/>
                <w:b/>
                <w:bCs/>
                <w:sz w:val="22"/>
                <w:szCs w:val="22"/>
                <w:lang w:val="es-ES"/>
              </w:rPr>
            </w:pP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C31337" w:rsidRPr="00C31337" w:rsidRDefault="00C31337" w:rsidP="00815E06">
            <w:pPr>
              <w:keepLines/>
              <w:widowControl/>
              <w:numPr>
                <w:ilvl w:val="0"/>
                <w:numId w:val="18"/>
              </w:numPr>
              <w:autoSpaceDE/>
              <w:autoSpaceDN/>
              <w:adjustRightInd/>
              <w:jc w:val="both"/>
              <w:rPr>
                <w:rFonts w:eastAsia="Calibri"/>
                <w:sz w:val="22"/>
                <w:szCs w:val="22"/>
                <w:lang w:val="es-ES"/>
              </w:rPr>
            </w:pPr>
            <w:r w:rsidRPr="00C31337">
              <w:rPr>
                <w:rFonts w:eastAsia="Calibri"/>
                <w:sz w:val="22"/>
                <w:szCs w:val="22"/>
                <w:lang w:val="es-ES"/>
              </w:rPr>
              <w:t xml:space="preserve">Información detallada de la extensión espacial y naturaleza de la actividad, incluida la batimetría del fondo marino y la composición, descripción de las características de estratificación conocidas y amplias descripciones </w:t>
            </w:r>
            <w:proofErr w:type="spellStart"/>
            <w:r w:rsidRPr="00C31337">
              <w:rPr>
                <w:rFonts w:eastAsia="Calibri"/>
                <w:sz w:val="22"/>
                <w:szCs w:val="22"/>
                <w:lang w:val="es-ES"/>
              </w:rPr>
              <w:t>ecosistémicas</w:t>
            </w:r>
            <w:proofErr w:type="spellEnd"/>
            <w:r w:rsidRPr="00C31337">
              <w:rPr>
                <w:rFonts w:eastAsia="Calibri"/>
                <w:sz w:val="22"/>
                <w:szCs w:val="22"/>
                <w:lang w:val="es-ES"/>
              </w:rPr>
              <w:t>, así como del área espacial que experimentará el ruido antropogénico generado por la actividad propuesta, a niveles superiores a los del sonido del ambiente natural</w:t>
            </w:r>
          </w:p>
          <w:p w:rsidR="00C31337" w:rsidRPr="00C31337" w:rsidRDefault="00C31337" w:rsidP="00815E06">
            <w:pPr>
              <w:keepLines/>
              <w:widowControl/>
              <w:numPr>
                <w:ilvl w:val="0"/>
                <w:numId w:val="18"/>
              </w:numPr>
              <w:autoSpaceDE/>
              <w:autoSpaceDN/>
              <w:adjustRightInd/>
              <w:jc w:val="both"/>
              <w:rPr>
                <w:rFonts w:eastAsia="Calibri"/>
                <w:sz w:val="22"/>
                <w:szCs w:val="22"/>
                <w:lang w:val="es-ES"/>
              </w:rPr>
            </w:pPr>
            <w:r w:rsidRPr="00C31337">
              <w:rPr>
                <w:rFonts w:eastAsia="Calibri"/>
                <w:sz w:val="22"/>
                <w:szCs w:val="22"/>
                <w:lang w:val="es-ES"/>
              </w:rPr>
              <w:t>Información detallada sobre las condiciones meteorológicas típicas y la duración del día en el área durante el periodo de la actividad propuesta</w:t>
            </w:r>
          </w:p>
          <w:p w:rsidR="00C31337" w:rsidRPr="00C31337" w:rsidRDefault="00C31337" w:rsidP="00815E06">
            <w:pPr>
              <w:keepLines/>
              <w:widowControl/>
              <w:numPr>
                <w:ilvl w:val="0"/>
                <w:numId w:val="18"/>
              </w:numPr>
              <w:autoSpaceDE/>
              <w:autoSpaceDN/>
              <w:adjustRightInd/>
              <w:jc w:val="both"/>
              <w:rPr>
                <w:rFonts w:eastAsia="Calibri"/>
                <w:sz w:val="22"/>
                <w:szCs w:val="22"/>
                <w:lang w:val="es-ES"/>
              </w:rPr>
            </w:pPr>
            <w:r w:rsidRPr="00C31337">
              <w:rPr>
                <w:rFonts w:eastAsia="Calibri"/>
                <w:sz w:val="22"/>
                <w:szCs w:val="22"/>
                <w:lang w:val="es-ES"/>
              </w:rPr>
              <w:t>Determinación de actividades anteriores y simultáneas, sus temporadas y duración en las mismas áreas o en áreas adyacentes, existencia y localización de áreas marinas protegidas, y un examen de la conclusión y las consecuencias de la actividad</w:t>
            </w:r>
          </w:p>
        </w:tc>
      </w:tr>
      <w:tr w:rsidR="00C31337" w:rsidRPr="00064F36" w:rsidTr="00C31337">
        <w:tc>
          <w:tcPr>
            <w:tcW w:w="2235" w:type="dxa"/>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t>Descripción de los equipos y la actividad</w:t>
            </w:r>
          </w:p>
        </w:tc>
        <w:tc>
          <w:tcPr>
            <w:tcW w:w="6945" w:type="dxa"/>
            <w:tcBorders>
              <w:left w:val="single" w:sz="8" w:space="0" w:color="4F81BD"/>
              <w:right w:val="single" w:sz="8" w:space="0" w:color="4F81BD"/>
            </w:tcBorders>
            <w:shd w:val="clear" w:color="auto" w:fill="auto"/>
          </w:tcPr>
          <w:p w:rsidR="00C31337" w:rsidRPr="00C31337" w:rsidRDefault="00C31337" w:rsidP="00815E06">
            <w:pPr>
              <w:keepLines/>
              <w:widowControl/>
              <w:numPr>
                <w:ilvl w:val="0"/>
                <w:numId w:val="18"/>
              </w:numPr>
              <w:autoSpaceDE/>
              <w:autoSpaceDN/>
              <w:adjustRightInd/>
              <w:jc w:val="both"/>
              <w:rPr>
                <w:rFonts w:eastAsia="Calibri"/>
                <w:sz w:val="22"/>
                <w:szCs w:val="22"/>
                <w:lang w:val="es-ES"/>
              </w:rPr>
            </w:pPr>
            <w:r w:rsidRPr="00C31337">
              <w:rPr>
                <w:rFonts w:eastAsia="Calibri"/>
                <w:sz w:val="22"/>
                <w:szCs w:val="22"/>
                <w:lang w:val="es-ES"/>
              </w:rPr>
              <w:t>Teniendo en cuenta que la escala de ruido necesaria para suscitar una respuesta (respecto al nivel y la duración) puede ser mucho más baja que en otras actividades industriales, y que el ruido puede ser controlado para que afecte solamente a un área pequeña o número pequeño de animales, las medidas de control de ruido del diseño experimental deberán ser descritas detalladamente</w:t>
            </w:r>
          </w:p>
          <w:p w:rsidR="00C31337" w:rsidRPr="00C31337" w:rsidRDefault="00C31337" w:rsidP="00815E06">
            <w:pPr>
              <w:keepLines/>
              <w:widowControl/>
              <w:numPr>
                <w:ilvl w:val="0"/>
                <w:numId w:val="18"/>
              </w:numPr>
              <w:autoSpaceDE/>
              <w:autoSpaceDN/>
              <w:adjustRightInd/>
              <w:jc w:val="both"/>
              <w:rPr>
                <w:rFonts w:eastAsia="Calibri"/>
                <w:sz w:val="22"/>
                <w:szCs w:val="22"/>
                <w:lang w:val="es-ES"/>
              </w:rPr>
            </w:pPr>
            <w:r w:rsidRPr="00C31337">
              <w:rPr>
                <w:rFonts w:eastAsia="Calibri"/>
                <w:sz w:val="22"/>
                <w:szCs w:val="22"/>
                <w:lang w:val="es-ES"/>
              </w:rPr>
              <w:t>Explicación de todas las tecnologías disponibles para la actividad y de por qué se ha elegido cada tecnología propuesta</w:t>
            </w:r>
          </w:p>
          <w:p w:rsidR="00C31337" w:rsidRPr="00C31337" w:rsidRDefault="00C31337" w:rsidP="00815E06">
            <w:pPr>
              <w:keepLines/>
              <w:widowControl/>
              <w:numPr>
                <w:ilvl w:val="0"/>
                <w:numId w:val="18"/>
              </w:numPr>
              <w:autoSpaceDE/>
              <w:autoSpaceDN/>
              <w:adjustRightInd/>
              <w:jc w:val="both"/>
              <w:rPr>
                <w:rFonts w:eastAsia="Calibri"/>
                <w:sz w:val="22"/>
                <w:szCs w:val="22"/>
                <w:lang w:val="es-ES"/>
              </w:rPr>
            </w:pPr>
            <w:r w:rsidRPr="00C31337">
              <w:rPr>
                <w:rFonts w:eastAsia="Calibri"/>
                <w:sz w:val="22"/>
                <w:szCs w:val="22"/>
                <w:lang w:val="es-ES"/>
              </w:rPr>
              <w:t>Descripción de la tecnología elegida, incluido el nombre y la descripción de la nave o naves que han de utilizarse</w:t>
            </w:r>
          </w:p>
          <w:p w:rsidR="00C31337" w:rsidRPr="00C31337" w:rsidRDefault="00C31337" w:rsidP="00815E06">
            <w:pPr>
              <w:keepLines/>
              <w:widowControl/>
              <w:numPr>
                <w:ilvl w:val="0"/>
                <w:numId w:val="18"/>
              </w:numPr>
              <w:autoSpaceDE/>
              <w:autoSpaceDN/>
              <w:adjustRightInd/>
              <w:jc w:val="both"/>
              <w:rPr>
                <w:rFonts w:eastAsia="Calibri"/>
                <w:sz w:val="22"/>
                <w:szCs w:val="22"/>
                <w:lang w:val="es-ES"/>
              </w:rPr>
            </w:pPr>
            <w:r w:rsidRPr="00C31337">
              <w:rPr>
                <w:rFonts w:eastAsia="Calibri"/>
                <w:sz w:val="22"/>
                <w:szCs w:val="22"/>
                <w:lang w:val="es-ES"/>
              </w:rPr>
              <w:t>Especificaciones de:</w:t>
            </w:r>
          </w:p>
          <w:p w:rsidR="00C31337" w:rsidRPr="00C31337" w:rsidRDefault="00C31337" w:rsidP="00815E06">
            <w:pPr>
              <w:keepLines/>
              <w:widowControl/>
              <w:numPr>
                <w:ilvl w:val="1"/>
                <w:numId w:val="18"/>
              </w:numPr>
              <w:autoSpaceDE/>
              <w:autoSpaceDN/>
              <w:adjustRightInd/>
              <w:jc w:val="both"/>
              <w:rPr>
                <w:rFonts w:eastAsia="Calibri"/>
                <w:sz w:val="22"/>
                <w:szCs w:val="22"/>
                <w:lang w:val="es-ES"/>
              </w:rPr>
            </w:pPr>
            <w:r w:rsidRPr="00C31337">
              <w:rPr>
                <w:rFonts w:eastAsia="Calibri"/>
                <w:sz w:val="22"/>
                <w:szCs w:val="22"/>
                <w:lang w:val="es-ES"/>
              </w:rPr>
              <w:t>nivel mínimo de intensidad de sonido practicable requerido</w:t>
            </w:r>
          </w:p>
          <w:p w:rsidR="00C31337" w:rsidRPr="00C31337" w:rsidRDefault="00C31337" w:rsidP="00815E06">
            <w:pPr>
              <w:keepLines/>
              <w:widowControl/>
              <w:numPr>
                <w:ilvl w:val="1"/>
                <w:numId w:val="18"/>
              </w:numPr>
              <w:autoSpaceDE/>
              <w:autoSpaceDN/>
              <w:adjustRightInd/>
              <w:jc w:val="both"/>
              <w:rPr>
                <w:rFonts w:eastAsia="Calibri"/>
                <w:sz w:val="22"/>
                <w:szCs w:val="22"/>
                <w:lang w:val="es-ES"/>
              </w:rPr>
            </w:pPr>
            <w:r w:rsidRPr="00C31337">
              <w:rPr>
                <w:rFonts w:eastAsia="Calibri"/>
                <w:sz w:val="22"/>
                <w:szCs w:val="22"/>
                <w:lang w:val="es-ES"/>
              </w:rPr>
              <w:t>duración total de la actividad propuesta</w:t>
            </w:r>
          </w:p>
          <w:p w:rsidR="00C31337" w:rsidRPr="00C31337" w:rsidRDefault="00C31337" w:rsidP="00815E06">
            <w:pPr>
              <w:keepLines/>
              <w:widowControl/>
              <w:numPr>
                <w:ilvl w:val="1"/>
                <w:numId w:val="18"/>
              </w:numPr>
              <w:autoSpaceDE/>
              <w:autoSpaceDN/>
              <w:adjustRightInd/>
              <w:jc w:val="both"/>
              <w:rPr>
                <w:rFonts w:eastAsia="Calibri"/>
                <w:sz w:val="22"/>
                <w:szCs w:val="22"/>
                <w:lang w:val="es-ES"/>
              </w:rPr>
            </w:pPr>
            <w:r w:rsidRPr="00C31337">
              <w:rPr>
                <w:rFonts w:eastAsia="Calibri"/>
                <w:sz w:val="22"/>
                <w:szCs w:val="22"/>
                <w:lang w:val="es-ES"/>
              </w:rPr>
              <w:t>momento propuesto para las operaciones – estación/hora del día/durante todas las condiciones meteorológicas</w:t>
            </w:r>
          </w:p>
          <w:p w:rsidR="00C31337" w:rsidRPr="00C31337" w:rsidRDefault="00C31337" w:rsidP="00815E06">
            <w:pPr>
              <w:keepLines/>
              <w:widowControl/>
              <w:numPr>
                <w:ilvl w:val="1"/>
                <w:numId w:val="18"/>
              </w:numPr>
              <w:autoSpaceDE/>
              <w:autoSpaceDN/>
              <w:adjustRightInd/>
              <w:jc w:val="both"/>
              <w:rPr>
                <w:rFonts w:eastAsia="Calibri"/>
                <w:sz w:val="22"/>
                <w:szCs w:val="22"/>
                <w:lang w:val="es-ES"/>
              </w:rPr>
            </w:pPr>
            <w:r w:rsidRPr="00C31337">
              <w:rPr>
                <w:rFonts w:eastAsia="Calibri"/>
                <w:sz w:val="22"/>
                <w:szCs w:val="22"/>
                <w:lang w:val="es-ES"/>
              </w:rPr>
              <w:t>nivel de intensidad del sonido (dB pico a pico) en el agua @ 1 metro, y todos los rangos de frecuencias y ritmo de descargas</w:t>
            </w:r>
          </w:p>
          <w:p w:rsidR="00C31337" w:rsidRPr="00C31337" w:rsidRDefault="00C31337" w:rsidP="00815E06">
            <w:pPr>
              <w:keepLines/>
              <w:widowControl/>
              <w:numPr>
                <w:ilvl w:val="1"/>
                <w:numId w:val="18"/>
              </w:numPr>
              <w:autoSpaceDE/>
              <w:autoSpaceDN/>
              <w:adjustRightInd/>
              <w:jc w:val="both"/>
              <w:rPr>
                <w:rFonts w:eastAsia="Calibri"/>
                <w:sz w:val="22"/>
                <w:szCs w:val="22"/>
                <w:lang w:val="es-ES"/>
              </w:rPr>
            </w:pPr>
            <w:r w:rsidRPr="00C31337">
              <w:rPr>
                <w:rFonts w:eastAsia="Calibri"/>
                <w:sz w:val="22"/>
                <w:szCs w:val="22"/>
                <w:lang w:val="es-ES"/>
              </w:rPr>
              <w:t>Si se propone una tecnología de pistola de aire remitirse al cuadro VI</w:t>
            </w:r>
          </w:p>
          <w:p w:rsidR="00C31337" w:rsidRPr="00C31337" w:rsidRDefault="00C31337" w:rsidP="00815E06">
            <w:pPr>
              <w:keepLines/>
              <w:widowControl/>
              <w:numPr>
                <w:ilvl w:val="1"/>
                <w:numId w:val="18"/>
              </w:numPr>
              <w:autoSpaceDE/>
              <w:autoSpaceDN/>
              <w:adjustRightInd/>
              <w:jc w:val="both"/>
              <w:rPr>
                <w:rFonts w:eastAsia="Calibri"/>
                <w:sz w:val="22"/>
                <w:szCs w:val="22"/>
                <w:lang w:val="es-ES"/>
              </w:rPr>
            </w:pPr>
            <w:r w:rsidRPr="00C31337">
              <w:rPr>
                <w:rFonts w:eastAsia="Calibri"/>
                <w:sz w:val="22"/>
                <w:szCs w:val="22"/>
                <w:lang w:val="es-ES"/>
              </w:rPr>
              <w:t>si se proponen explosivos remitirse al cuadro VII</w:t>
            </w:r>
          </w:p>
          <w:p w:rsidR="00C31337" w:rsidRPr="00C31337" w:rsidRDefault="00C31337" w:rsidP="00815E06">
            <w:pPr>
              <w:keepLines/>
              <w:widowControl/>
              <w:numPr>
                <w:ilvl w:val="0"/>
                <w:numId w:val="18"/>
              </w:numPr>
              <w:autoSpaceDE/>
              <w:autoSpaceDN/>
              <w:adjustRightInd/>
              <w:jc w:val="both"/>
              <w:rPr>
                <w:rFonts w:eastAsia="Calibri"/>
                <w:sz w:val="22"/>
                <w:szCs w:val="22"/>
                <w:lang w:val="es-ES"/>
              </w:rPr>
            </w:pPr>
            <w:r w:rsidRPr="00C31337">
              <w:rPr>
                <w:rFonts w:eastAsia="Calibri"/>
                <w:sz w:val="22"/>
                <w:szCs w:val="22"/>
                <w:lang w:val="es-ES"/>
              </w:rPr>
              <w:t>Especificación de la actividad, incluidas las millas náuticas que se ha previsto recorrer, las pistas marítimas, la velocidad de las embarcaciones y las variaciones de potencia del sonar</w:t>
            </w:r>
          </w:p>
          <w:p w:rsidR="00C31337" w:rsidRPr="00C31337" w:rsidRDefault="00C31337" w:rsidP="00815E06">
            <w:pPr>
              <w:keepLines/>
              <w:widowControl/>
              <w:numPr>
                <w:ilvl w:val="0"/>
                <w:numId w:val="18"/>
              </w:numPr>
              <w:autoSpaceDE/>
              <w:autoSpaceDN/>
              <w:adjustRightInd/>
              <w:jc w:val="both"/>
              <w:rPr>
                <w:rFonts w:eastAsia="Calibri"/>
                <w:sz w:val="22"/>
                <w:szCs w:val="22"/>
                <w:lang w:val="es-ES"/>
              </w:rPr>
            </w:pPr>
            <w:r w:rsidRPr="00C31337">
              <w:rPr>
                <w:rFonts w:eastAsia="Calibri"/>
                <w:sz w:val="22"/>
                <w:szCs w:val="22"/>
                <w:lang w:val="es-ES"/>
              </w:rPr>
              <w:t>Determinación de otras actividades que producen impactos en la región durante la actividad planificada, acompañada del análisis y el examen de los posibles efectos acumulativos o sinérgicos</w:t>
            </w:r>
          </w:p>
        </w:tc>
      </w:tr>
      <w:tr w:rsidR="00C31337" w:rsidRPr="00064F36" w:rsidTr="00C31337">
        <w:tc>
          <w:tcPr>
            <w:tcW w:w="2235" w:type="dxa"/>
            <w:tcBorders>
              <w:top w:val="single" w:sz="8" w:space="0" w:color="4F81BD"/>
              <w:left w:val="single" w:sz="8" w:space="0" w:color="4F81BD"/>
              <w:bottom w:val="single" w:sz="8" w:space="0" w:color="4F81BD"/>
            </w:tcBorders>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t>La modelización de la dispersión del sonido</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C31337" w:rsidRPr="00C31337" w:rsidRDefault="00C31337" w:rsidP="00815E06">
            <w:pPr>
              <w:keepLines/>
              <w:widowControl/>
              <w:numPr>
                <w:ilvl w:val="0"/>
                <w:numId w:val="18"/>
              </w:numPr>
              <w:autoSpaceDE/>
              <w:autoSpaceDN/>
              <w:adjustRightInd/>
              <w:jc w:val="both"/>
              <w:rPr>
                <w:rFonts w:eastAsia="Calibri"/>
                <w:sz w:val="22"/>
                <w:szCs w:val="22"/>
                <w:lang w:val="es-ES"/>
              </w:rPr>
            </w:pPr>
            <w:r w:rsidRPr="00C31337">
              <w:rPr>
                <w:rFonts w:eastAsia="Calibri"/>
                <w:sz w:val="22"/>
                <w:szCs w:val="22"/>
                <w:lang w:val="es-ES"/>
              </w:rPr>
              <w:t>Información detallada sobre la modelización informatizada de la dispersión del sonido en la misma temporada/condiciones atmosféricas que en la actividad propuesta que representa las características de propagación locales (profundidad y tipo de fondo del mar, vías de propagación locales relacionadas con la estratificación térmica, características del canal SOFAR o de canales naturales) desde el punto de origen a un radio en el que los niveles de ruido generados son próximos a los niveles de sonido del ambiente natural,</w:t>
            </w:r>
          </w:p>
          <w:p w:rsidR="00C31337" w:rsidRPr="00C31337" w:rsidRDefault="00C31337" w:rsidP="00815E06">
            <w:pPr>
              <w:keepLines/>
              <w:widowControl/>
              <w:numPr>
                <w:ilvl w:val="0"/>
                <w:numId w:val="18"/>
              </w:numPr>
              <w:autoSpaceDE/>
              <w:autoSpaceDN/>
              <w:adjustRightInd/>
              <w:jc w:val="both"/>
              <w:rPr>
                <w:rFonts w:eastAsia="Calibri"/>
                <w:sz w:val="22"/>
                <w:szCs w:val="22"/>
                <w:lang w:val="es-ES"/>
              </w:rPr>
            </w:pPr>
            <w:r w:rsidRPr="00C31337">
              <w:rPr>
                <w:rFonts w:eastAsia="Calibri"/>
                <w:sz w:val="22"/>
                <w:szCs w:val="22"/>
                <w:lang w:val="es-ES"/>
              </w:rPr>
              <w:lastRenderedPageBreak/>
              <w:t xml:space="preserve">Determinación y cartografiado de las zonas de exclusión propuestas para las especies y descripción de cómo se reducirá al mínimo la propagación del ruido en estas zonas, teniendo en cuenta las características de propagación locales </w:t>
            </w:r>
          </w:p>
        </w:tc>
      </w:tr>
      <w:tr w:rsidR="00C31337" w:rsidRPr="00064F36" w:rsidTr="00C31337">
        <w:tc>
          <w:tcPr>
            <w:tcW w:w="2235" w:type="dxa"/>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lastRenderedPageBreak/>
              <w:t>Impacto sobre las especies</w:t>
            </w:r>
          </w:p>
          <w:p w:rsidR="00C31337" w:rsidRPr="00C31337" w:rsidRDefault="00C31337" w:rsidP="00C31337">
            <w:pPr>
              <w:keepLines/>
              <w:autoSpaceDE/>
              <w:autoSpaceDN/>
              <w:adjustRightInd/>
              <w:rPr>
                <w:rFonts w:eastAsia="Calibri"/>
                <w:b/>
                <w:bCs/>
                <w:sz w:val="22"/>
                <w:szCs w:val="22"/>
                <w:lang w:val="es-ES"/>
              </w:rPr>
            </w:pPr>
          </w:p>
        </w:tc>
        <w:tc>
          <w:tcPr>
            <w:tcW w:w="6945" w:type="dxa"/>
            <w:tcBorders>
              <w:left w:val="single" w:sz="8" w:space="0" w:color="4F81BD"/>
              <w:right w:val="single" w:sz="8" w:space="0" w:color="4F81BD"/>
            </w:tcBorders>
            <w:shd w:val="clear" w:color="auto" w:fill="auto"/>
          </w:tcPr>
          <w:p w:rsidR="00C31337" w:rsidRPr="00C31337" w:rsidRDefault="00C31337" w:rsidP="00815E06">
            <w:pPr>
              <w:keepLines/>
              <w:widowControl/>
              <w:numPr>
                <w:ilvl w:val="0"/>
                <w:numId w:val="18"/>
              </w:numPr>
              <w:autoSpaceDE/>
              <w:autoSpaceDN/>
              <w:adjustRightInd/>
              <w:jc w:val="both"/>
              <w:rPr>
                <w:rFonts w:eastAsia="Calibri"/>
                <w:sz w:val="22"/>
                <w:szCs w:val="22"/>
                <w:lang w:val="es-ES"/>
              </w:rPr>
            </w:pPr>
            <w:r w:rsidRPr="00C31337">
              <w:rPr>
                <w:rFonts w:eastAsia="Calibri"/>
                <w:sz w:val="22"/>
                <w:szCs w:val="22"/>
                <w:lang w:val="es-ES"/>
              </w:rPr>
              <w:t>Información general:</w:t>
            </w:r>
          </w:p>
          <w:p w:rsidR="00C31337" w:rsidRPr="00C31337" w:rsidRDefault="00C31337" w:rsidP="00815E06">
            <w:pPr>
              <w:keepLines/>
              <w:widowControl/>
              <w:numPr>
                <w:ilvl w:val="1"/>
                <w:numId w:val="18"/>
              </w:numPr>
              <w:autoSpaceDE/>
              <w:autoSpaceDN/>
              <w:adjustRightInd/>
              <w:jc w:val="both"/>
              <w:rPr>
                <w:rFonts w:eastAsia="Calibri"/>
                <w:sz w:val="22"/>
                <w:szCs w:val="22"/>
                <w:lang w:val="es-ES"/>
              </w:rPr>
            </w:pPr>
            <w:r w:rsidRPr="00C31337">
              <w:rPr>
                <w:rFonts w:eastAsia="Calibri"/>
                <w:sz w:val="22"/>
                <w:szCs w:val="22"/>
                <w:lang w:val="es-ES"/>
              </w:rPr>
              <w:t xml:space="preserve">Determinación y densidad de las especies probablemente presentes que experimentarán la transmisión del sonido generado por la actividad propuesta a niveles superiores a los del sonido del ambiente natural; y calculada a partir de estas, la extensión de las zonas de impacto </w:t>
            </w:r>
          </w:p>
          <w:p w:rsidR="00C31337" w:rsidRPr="00C31337" w:rsidRDefault="00C31337" w:rsidP="00815E06">
            <w:pPr>
              <w:keepLines/>
              <w:widowControl/>
              <w:numPr>
                <w:ilvl w:val="1"/>
                <w:numId w:val="18"/>
              </w:numPr>
              <w:autoSpaceDE/>
              <w:autoSpaceDN/>
              <w:adjustRightInd/>
              <w:jc w:val="both"/>
              <w:rPr>
                <w:rFonts w:eastAsia="Calibri"/>
                <w:sz w:val="22"/>
                <w:szCs w:val="22"/>
                <w:lang w:val="es-ES"/>
              </w:rPr>
            </w:pPr>
            <w:r w:rsidRPr="00C31337">
              <w:rPr>
                <w:rFonts w:eastAsia="Calibri"/>
                <w:sz w:val="22"/>
                <w:szCs w:val="22"/>
                <w:lang w:val="es-ES"/>
              </w:rPr>
              <w:t>Especificación del tipo de impacto previsto (directo e indirecto), así como los impactos directos e indirectos para las especies de presa</w:t>
            </w:r>
          </w:p>
          <w:p w:rsidR="00C31337" w:rsidRPr="00C31337" w:rsidRDefault="00C31337" w:rsidP="00815E06">
            <w:pPr>
              <w:keepLines/>
              <w:widowControl/>
              <w:numPr>
                <w:ilvl w:val="1"/>
                <w:numId w:val="18"/>
              </w:numPr>
              <w:autoSpaceDE/>
              <w:autoSpaceDN/>
              <w:adjustRightInd/>
              <w:jc w:val="both"/>
              <w:rPr>
                <w:rFonts w:eastAsia="Calibri"/>
                <w:sz w:val="22"/>
                <w:szCs w:val="22"/>
                <w:lang w:val="es-ES"/>
              </w:rPr>
            </w:pPr>
            <w:r w:rsidRPr="00C31337">
              <w:rPr>
                <w:rFonts w:eastAsia="Calibri"/>
                <w:sz w:val="22"/>
                <w:szCs w:val="22"/>
                <w:lang w:val="es-ES"/>
              </w:rPr>
              <w:t>Información sobre el comportamiento de cada grupo de especies, y la habilidad de detectar cada una de las especies con fines de mitigación (p.ej. para los mamíferos marinos esto incluirá comportamiento de buceo, comportamiento vocal y visibilidad en la superficie).</w:t>
            </w:r>
          </w:p>
          <w:p w:rsidR="00C31337" w:rsidRPr="00C31337" w:rsidRDefault="00C31337" w:rsidP="00815E06">
            <w:pPr>
              <w:keepLines/>
              <w:widowControl/>
              <w:numPr>
                <w:ilvl w:val="0"/>
                <w:numId w:val="18"/>
              </w:numPr>
              <w:autoSpaceDE/>
              <w:autoSpaceDN/>
              <w:adjustRightInd/>
              <w:jc w:val="both"/>
              <w:rPr>
                <w:rFonts w:eastAsia="Calibri"/>
                <w:sz w:val="22"/>
                <w:szCs w:val="22"/>
                <w:lang w:val="es-ES"/>
              </w:rPr>
            </w:pPr>
            <w:r w:rsidRPr="00C31337">
              <w:rPr>
                <w:rFonts w:eastAsia="Calibri"/>
                <w:sz w:val="22"/>
                <w:szCs w:val="22"/>
                <w:lang w:val="es-ES"/>
              </w:rPr>
              <w:t>Para cada grupo de especies, información detallada también sobre los aspectos siguientes (remitirse al resumen del módulo B sobre las especies):</w:t>
            </w:r>
          </w:p>
          <w:p w:rsidR="00C31337" w:rsidRPr="00C31337" w:rsidRDefault="00C31337" w:rsidP="00815E06">
            <w:pPr>
              <w:keepLines/>
              <w:widowControl/>
              <w:numPr>
                <w:ilvl w:val="1"/>
                <w:numId w:val="18"/>
              </w:numPr>
              <w:autoSpaceDE/>
              <w:autoSpaceDN/>
              <w:adjustRightInd/>
              <w:jc w:val="both"/>
              <w:rPr>
                <w:rFonts w:eastAsia="Calibri"/>
                <w:sz w:val="22"/>
                <w:szCs w:val="22"/>
                <w:lang w:val="es-ES"/>
              </w:rPr>
            </w:pPr>
            <w:r w:rsidRPr="00C31337">
              <w:rPr>
                <w:rFonts w:eastAsia="Calibri"/>
                <w:sz w:val="22"/>
                <w:szCs w:val="22"/>
                <w:lang w:val="es-ES"/>
              </w:rPr>
              <w:t>Vulnerabilidades de las especies:</w:t>
            </w:r>
          </w:p>
          <w:p w:rsidR="00C31337" w:rsidRPr="00C31337" w:rsidRDefault="00C31337" w:rsidP="00815E06">
            <w:pPr>
              <w:keepLines/>
              <w:widowControl/>
              <w:numPr>
                <w:ilvl w:val="2"/>
                <w:numId w:val="18"/>
              </w:numPr>
              <w:autoSpaceDE/>
              <w:autoSpaceDN/>
              <w:adjustRightInd/>
              <w:ind w:hanging="463"/>
              <w:jc w:val="both"/>
              <w:rPr>
                <w:rFonts w:eastAsia="Calibri"/>
                <w:sz w:val="22"/>
                <w:szCs w:val="22"/>
                <w:lang w:val="es-ES"/>
              </w:rPr>
            </w:pPr>
            <w:r w:rsidRPr="00C31337">
              <w:rPr>
                <w:rFonts w:eastAsia="Calibri"/>
                <w:sz w:val="22"/>
                <w:szCs w:val="22"/>
                <w:lang w:val="es-ES"/>
              </w:rPr>
              <w:t>vulnerabilidades específicas al ruido</w:t>
            </w:r>
          </w:p>
          <w:p w:rsidR="00C31337" w:rsidRPr="00C31337" w:rsidRDefault="00C31337" w:rsidP="00815E06">
            <w:pPr>
              <w:keepLines/>
              <w:widowControl/>
              <w:numPr>
                <w:ilvl w:val="2"/>
                <w:numId w:val="18"/>
              </w:numPr>
              <w:autoSpaceDE/>
              <w:autoSpaceDN/>
              <w:adjustRightInd/>
              <w:ind w:hanging="463"/>
              <w:jc w:val="both"/>
              <w:rPr>
                <w:rFonts w:eastAsia="Calibri"/>
                <w:sz w:val="22"/>
                <w:szCs w:val="22"/>
                <w:lang w:val="es-ES"/>
              </w:rPr>
            </w:pPr>
            <w:r w:rsidRPr="00C31337">
              <w:rPr>
                <w:rFonts w:eastAsia="Calibri"/>
                <w:sz w:val="22"/>
                <w:szCs w:val="22"/>
                <w:lang w:val="es-ES"/>
              </w:rPr>
              <w:t>componentes del ciclo de vida de estas vulnerabilidades</w:t>
            </w:r>
          </w:p>
          <w:p w:rsidR="00C31337" w:rsidRPr="00C31337" w:rsidRDefault="00C31337" w:rsidP="00815E06">
            <w:pPr>
              <w:keepLines/>
              <w:widowControl/>
              <w:numPr>
                <w:ilvl w:val="1"/>
                <w:numId w:val="18"/>
              </w:numPr>
              <w:autoSpaceDE/>
              <w:autoSpaceDN/>
              <w:adjustRightInd/>
              <w:jc w:val="both"/>
              <w:rPr>
                <w:rFonts w:eastAsia="Calibri"/>
                <w:sz w:val="22"/>
                <w:szCs w:val="22"/>
                <w:lang w:val="es-ES"/>
              </w:rPr>
            </w:pPr>
            <w:r w:rsidRPr="00C31337">
              <w:rPr>
                <w:rFonts w:eastAsia="Calibri"/>
                <w:sz w:val="22"/>
                <w:szCs w:val="22"/>
                <w:lang w:val="es-ES"/>
              </w:rPr>
              <w:t>Hábitat:</w:t>
            </w:r>
          </w:p>
          <w:p w:rsidR="00C31337" w:rsidRPr="00C31337" w:rsidRDefault="00C31337" w:rsidP="00815E06">
            <w:pPr>
              <w:keepLines/>
              <w:widowControl/>
              <w:numPr>
                <w:ilvl w:val="2"/>
                <w:numId w:val="18"/>
              </w:numPr>
              <w:autoSpaceDE/>
              <w:autoSpaceDN/>
              <w:adjustRightInd/>
              <w:ind w:hanging="463"/>
              <w:jc w:val="both"/>
              <w:rPr>
                <w:rFonts w:eastAsia="Calibri"/>
                <w:sz w:val="22"/>
                <w:szCs w:val="22"/>
                <w:lang w:val="es-ES"/>
              </w:rPr>
            </w:pPr>
            <w:r w:rsidRPr="00C31337">
              <w:rPr>
                <w:rFonts w:eastAsia="Calibri"/>
                <w:sz w:val="22"/>
                <w:szCs w:val="22"/>
                <w:lang w:val="es-ES"/>
              </w:rPr>
              <w:t>componentes específicos del hábitat considerados</w:t>
            </w:r>
          </w:p>
          <w:p w:rsidR="00C31337" w:rsidRPr="00C31337" w:rsidRDefault="00C31337" w:rsidP="00815E06">
            <w:pPr>
              <w:keepLines/>
              <w:widowControl/>
              <w:numPr>
                <w:ilvl w:val="2"/>
                <w:numId w:val="18"/>
              </w:numPr>
              <w:autoSpaceDE/>
              <w:autoSpaceDN/>
              <w:adjustRightInd/>
              <w:ind w:hanging="463"/>
              <w:jc w:val="both"/>
              <w:rPr>
                <w:rFonts w:eastAsia="Calibri"/>
                <w:sz w:val="22"/>
                <w:szCs w:val="22"/>
                <w:lang w:val="es-ES"/>
              </w:rPr>
            </w:pPr>
            <w:r w:rsidRPr="00C31337">
              <w:rPr>
                <w:rFonts w:eastAsia="Calibri"/>
                <w:sz w:val="22"/>
                <w:szCs w:val="22"/>
                <w:lang w:val="es-ES"/>
              </w:rPr>
              <w:t>presencia de hábitat crítico (parto, desove, zonas de alimento, bahías de descanso, etc.)</w:t>
            </w:r>
          </w:p>
          <w:p w:rsidR="00C31337" w:rsidRPr="00C31337" w:rsidRDefault="00C31337" w:rsidP="00815E06">
            <w:pPr>
              <w:keepLines/>
              <w:widowControl/>
              <w:numPr>
                <w:ilvl w:val="1"/>
                <w:numId w:val="18"/>
              </w:numPr>
              <w:autoSpaceDE/>
              <w:autoSpaceDN/>
              <w:adjustRightInd/>
              <w:jc w:val="both"/>
              <w:rPr>
                <w:rFonts w:eastAsia="Calibri"/>
                <w:sz w:val="22"/>
                <w:szCs w:val="22"/>
                <w:lang w:val="es-ES"/>
              </w:rPr>
            </w:pPr>
            <w:r w:rsidRPr="00C31337">
              <w:rPr>
                <w:rFonts w:eastAsia="Calibri"/>
                <w:sz w:val="22"/>
                <w:szCs w:val="22"/>
                <w:lang w:val="es-ES"/>
              </w:rPr>
              <w:t>Evaluación científica del impacto:</w:t>
            </w:r>
            <w:r w:rsidRPr="00C31337">
              <w:rPr>
                <w:rFonts w:eastAsia="Calibri"/>
                <w:b/>
                <w:sz w:val="22"/>
                <w:szCs w:val="22"/>
                <w:lang w:val="es-ES"/>
              </w:rPr>
              <w:t xml:space="preserve"> </w:t>
            </w:r>
          </w:p>
          <w:p w:rsidR="00C31337" w:rsidRPr="00C31337" w:rsidRDefault="00C31337" w:rsidP="00815E06">
            <w:pPr>
              <w:keepLines/>
              <w:widowControl/>
              <w:numPr>
                <w:ilvl w:val="2"/>
                <w:numId w:val="18"/>
              </w:numPr>
              <w:autoSpaceDE/>
              <w:autoSpaceDN/>
              <w:adjustRightInd/>
              <w:ind w:hanging="463"/>
              <w:jc w:val="both"/>
              <w:rPr>
                <w:rFonts w:eastAsia="Calibri"/>
                <w:sz w:val="22"/>
                <w:szCs w:val="22"/>
                <w:lang w:val="es-ES"/>
              </w:rPr>
            </w:pPr>
            <w:r w:rsidRPr="00C31337">
              <w:rPr>
                <w:rFonts w:eastAsia="Calibri"/>
                <w:sz w:val="22"/>
                <w:szCs w:val="22"/>
                <w:lang w:val="es-ES"/>
              </w:rPr>
              <w:t xml:space="preserve">niveles de exposición </w:t>
            </w:r>
          </w:p>
          <w:p w:rsidR="00C31337" w:rsidRPr="00C31337" w:rsidRDefault="00C31337" w:rsidP="00815E06">
            <w:pPr>
              <w:keepLines/>
              <w:widowControl/>
              <w:numPr>
                <w:ilvl w:val="2"/>
                <w:numId w:val="18"/>
              </w:numPr>
              <w:autoSpaceDE/>
              <w:autoSpaceDN/>
              <w:adjustRightInd/>
              <w:ind w:hanging="463"/>
              <w:jc w:val="both"/>
              <w:rPr>
                <w:rFonts w:eastAsia="Calibri"/>
                <w:sz w:val="22"/>
                <w:szCs w:val="22"/>
                <w:lang w:val="es-ES"/>
              </w:rPr>
            </w:pPr>
            <w:r w:rsidRPr="00C31337">
              <w:rPr>
                <w:rFonts w:eastAsia="Calibri"/>
                <w:sz w:val="22"/>
                <w:szCs w:val="22"/>
                <w:lang w:val="es-ES"/>
              </w:rPr>
              <w:t>duración total de la exposición</w:t>
            </w:r>
          </w:p>
          <w:p w:rsidR="00C31337" w:rsidRPr="00C31337" w:rsidRDefault="00C31337" w:rsidP="00815E06">
            <w:pPr>
              <w:keepLines/>
              <w:widowControl/>
              <w:numPr>
                <w:ilvl w:val="2"/>
                <w:numId w:val="18"/>
              </w:numPr>
              <w:autoSpaceDE/>
              <w:autoSpaceDN/>
              <w:adjustRightInd/>
              <w:ind w:hanging="463"/>
              <w:jc w:val="both"/>
              <w:rPr>
                <w:rFonts w:eastAsia="Calibri"/>
                <w:sz w:val="22"/>
                <w:szCs w:val="22"/>
                <w:lang w:val="es-ES"/>
              </w:rPr>
            </w:pPr>
            <w:r w:rsidRPr="00C31337">
              <w:rPr>
                <w:rFonts w:eastAsia="Calibri"/>
                <w:sz w:val="22"/>
                <w:szCs w:val="22"/>
                <w:lang w:val="es-ES"/>
              </w:rPr>
              <w:t>determinación de los niveles precautorios de exposición inocua/nociva (impacto directo, impacto indirecto y perturbación) para tener en cuenta la incertidumbre y evitar conclusiones erróneas</w:t>
            </w:r>
          </w:p>
          <w:p w:rsidR="00C31337" w:rsidRPr="00C31337" w:rsidRDefault="00C31337" w:rsidP="00815E06">
            <w:pPr>
              <w:keepLines/>
              <w:widowControl/>
              <w:numPr>
                <w:ilvl w:val="2"/>
                <w:numId w:val="18"/>
              </w:numPr>
              <w:autoSpaceDE/>
              <w:autoSpaceDN/>
              <w:adjustRightInd/>
              <w:ind w:hanging="463"/>
              <w:jc w:val="both"/>
              <w:rPr>
                <w:rFonts w:eastAsia="Calibri"/>
                <w:color w:val="000000"/>
                <w:sz w:val="22"/>
                <w:szCs w:val="22"/>
                <w:lang w:val="es-ES"/>
              </w:rPr>
            </w:pPr>
            <w:r w:rsidRPr="00C31337">
              <w:rPr>
                <w:rFonts w:eastAsia="Calibri"/>
                <w:color w:val="000000"/>
                <w:sz w:val="22"/>
                <w:szCs w:val="22"/>
                <w:lang w:val="es-ES"/>
              </w:rPr>
              <w:t xml:space="preserve">en qué forma el diseño del experimento hará un seguimiento de las especies objetivo y las no objetivo y las medidas que se adoptarán para eliminar la emisión de ruido si se observan respuestas perjudiciales o cambios en el comportamiento </w:t>
            </w:r>
          </w:p>
          <w:p w:rsidR="00C31337" w:rsidRPr="00C31337" w:rsidRDefault="00C31337" w:rsidP="00815E06">
            <w:pPr>
              <w:keepLines/>
              <w:widowControl/>
              <w:numPr>
                <w:ilvl w:val="2"/>
                <w:numId w:val="18"/>
              </w:numPr>
              <w:autoSpaceDE/>
              <w:autoSpaceDN/>
              <w:adjustRightInd/>
              <w:ind w:hanging="463"/>
              <w:jc w:val="both"/>
              <w:rPr>
                <w:rFonts w:eastAsia="Calibri"/>
                <w:sz w:val="22"/>
                <w:szCs w:val="22"/>
                <w:lang w:val="es-ES"/>
              </w:rPr>
            </w:pPr>
            <w:r w:rsidRPr="00C31337">
              <w:rPr>
                <w:rFonts w:eastAsia="Calibri"/>
                <w:color w:val="000000"/>
                <w:sz w:val="22"/>
                <w:szCs w:val="22"/>
                <w:lang w:val="es-ES"/>
              </w:rPr>
              <w:t xml:space="preserve">en qué forma las exposiciones que se espera susciten respuestas de comportamiento particulares (p. ej., las respuestas suscitadas por los sonidos de los depredadores, las señales </w:t>
            </w:r>
            <w:proofErr w:type="spellStart"/>
            <w:r w:rsidRPr="00C31337">
              <w:rPr>
                <w:rFonts w:eastAsia="Calibri"/>
                <w:color w:val="000000"/>
                <w:sz w:val="22"/>
                <w:szCs w:val="22"/>
                <w:lang w:val="es-ES"/>
              </w:rPr>
              <w:t>conespecíficas</w:t>
            </w:r>
            <w:proofErr w:type="spellEnd"/>
            <w:r w:rsidRPr="00C31337">
              <w:rPr>
                <w:rFonts w:eastAsia="Calibri"/>
                <w:color w:val="000000"/>
                <w:sz w:val="22"/>
                <w:szCs w:val="22"/>
                <w:lang w:val="es-ES"/>
              </w:rPr>
              <w:t>) documentarán los protocolos de mitigación y seguimiento. En tales casos, la evaluación del impacto debería articular también qué tipo de respuestas no están quizás relacionadas con la intensidad de la exposición, sino con la importancia comportamental de la señal/ruido utilizado</w:t>
            </w:r>
            <w:r w:rsidRPr="00C31337">
              <w:rPr>
                <w:rFonts w:eastAsia="Calibri"/>
                <w:color w:val="000000"/>
                <w:sz w:val="24"/>
                <w:szCs w:val="22"/>
                <w:lang w:val="es-ES"/>
              </w:rPr>
              <w:t xml:space="preserve"> </w:t>
            </w:r>
          </w:p>
        </w:tc>
      </w:tr>
      <w:tr w:rsidR="00C31337" w:rsidRPr="00064F36" w:rsidTr="00C31337">
        <w:tc>
          <w:tcPr>
            <w:tcW w:w="2235" w:type="dxa"/>
            <w:tcBorders>
              <w:top w:val="single" w:sz="8" w:space="0" w:color="4F81BD"/>
              <w:left w:val="single" w:sz="8" w:space="0" w:color="4F81BD"/>
              <w:bottom w:val="single" w:sz="8" w:space="0" w:color="4F81BD"/>
            </w:tcBorders>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t>Mitigación y planes de seguimiento</w:t>
            </w:r>
          </w:p>
          <w:p w:rsidR="00C31337" w:rsidRPr="00C31337" w:rsidRDefault="00C31337" w:rsidP="00C31337">
            <w:pPr>
              <w:keepLines/>
              <w:autoSpaceDE/>
              <w:autoSpaceDN/>
              <w:adjustRightInd/>
              <w:rPr>
                <w:rFonts w:eastAsia="Calibri"/>
                <w:b/>
                <w:bCs/>
                <w:sz w:val="22"/>
                <w:szCs w:val="22"/>
                <w:lang w:val="es-ES"/>
              </w:rPr>
            </w:pP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C31337" w:rsidRPr="00C31337" w:rsidRDefault="00C31337" w:rsidP="00815E06">
            <w:pPr>
              <w:keepLines/>
              <w:widowControl/>
              <w:numPr>
                <w:ilvl w:val="0"/>
                <w:numId w:val="18"/>
              </w:numPr>
              <w:autoSpaceDE/>
              <w:autoSpaceDN/>
              <w:adjustRightInd/>
              <w:jc w:val="both"/>
              <w:rPr>
                <w:rFonts w:eastAsia="Calibri"/>
                <w:sz w:val="22"/>
                <w:szCs w:val="22"/>
                <w:lang w:val="es-ES"/>
              </w:rPr>
            </w:pPr>
            <w:r w:rsidRPr="00C31337">
              <w:rPr>
                <w:rFonts w:eastAsia="Calibri"/>
                <w:sz w:val="22"/>
                <w:szCs w:val="22"/>
                <w:lang w:val="es-ES"/>
              </w:rPr>
              <w:t>Información detallada sobre:</w:t>
            </w:r>
          </w:p>
          <w:p w:rsidR="00C31337" w:rsidRPr="00C31337" w:rsidRDefault="00C31337" w:rsidP="00815E06">
            <w:pPr>
              <w:keepLines/>
              <w:widowControl/>
              <w:numPr>
                <w:ilvl w:val="1"/>
                <w:numId w:val="18"/>
              </w:numPr>
              <w:autoSpaceDE/>
              <w:autoSpaceDN/>
              <w:adjustRightInd/>
              <w:jc w:val="both"/>
              <w:rPr>
                <w:rFonts w:eastAsia="Calibri"/>
                <w:sz w:val="22"/>
                <w:szCs w:val="22"/>
                <w:lang w:val="es-ES"/>
              </w:rPr>
            </w:pPr>
            <w:r w:rsidRPr="00C31337">
              <w:rPr>
                <w:rFonts w:eastAsia="Calibri"/>
                <w:sz w:val="22"/>
                <w:szCs w:val="22"/>
                <w:lang w:val="es-ES"/>
              </w:rPr>
              <w:t>Programas de seguimiento científico, realizados antes, durante y después de la actividad, para evaluar el impacto</w:t>
            </w:r>
          </w:p>
          <w:p w:rsidR="00C31337" w:rsidRPr="00C31337" w:rsidRDefault="00C31337" w:rsidP="00815E06">
            <w:pPr>
              <w:keepLines/>
              <w:widowControl/>
              <w:numPr>
                <w:ilvl w:val="1"/>
                <w:numId w:val="18"/>
              </w:numPr>
              <w:autoSpaceDE/>
              <w:autoSpaceDN/>
              <w:adjustRightInd/>
              <w:jc w:val="both"/>
              <w:rPr>
                <w:rFonts w:eastAsia="Calibri"/>
                <w:sz w:val="22"/>
                <w:szCs w:val="22"/>
                <w:lang w:val="es-ES"/>
              </w:rPr>
            </w:pPr>
            <w:r w:rsidRPr="00C31337">
              <w:rPr>
                <w:rFonts w:eastAsia="Calibri"/>
                <w:sz w:val="22"/>
                <w:szCs w:val="22"/>
                <w:lang w:val="es-ES"/>
              </w:rPr>
              <w:t>Procesos transparentes para la presentación periódica de informes públicos en tiempo real de los progresos de la actividad y de todos los impactos experimentados</w:t>
            </w:r>
          </w:p>
          <w:p w:rsidR="00C31337" w:rsidRPr="00C31337" w:rsidRDefault="00C31337" w:rsidP="00815E06">
            <w:pPr>
              <w:keepLines/>
              <w:widowControl/>
              <w:numPr>
                <w:ilvl w:val="1"/>
                <w:numId w:val="18"/>
              </w:numPr>
              <w:autoSpaceDE/>
              <w:autoSpaceDN/>
              <w:adjustRightInd/>
              <w:jc w:val="both"/>
              <w:rPr>
                <w:rFonts w:eastAsia="Calibri"/>
                <w:sz w:val="22"/>
                <w:szCs w:val="22"/>
                <w:lang w:val="es-ES"/>
              </w:rPr>
            </w:pPr>
            <w:r w:rsidRPr="00C31337">
              <w:rPr>
                <w:rFonts w:eastAsia="Calibri"/>
                <w:sz w:val="22"/>
                <w:szCs w:val="22"/>
                <w:lang w:val="es-ES"/>
              </w:rPr>
              <w:t>Los métodos más apropiados de detección de especies (p.ej. visuales/acústicos) y la variedad de métodos disponibles, y sus ventajas y limitaciones, así como su aplicación práctica durante la actividad.</w:t>
            </w:r>
          </w:p>
          <w:p w:rsidR="00C31337" w:rsidRPr="00C31337" w:rsidRDefault="00C31337" w:rsidP="00815E06">
            <w:pPr>
              <w:keepLines/>
              <w:widowControl/>
              <w:numPr>
                <w:ilvl w:val="1"/>
                <w:numId w:val="18"/>
              </w:numPr>
              <w:autoSpaceDE/>
              <w:autoSpaceDN/>
              <w:adjustRightInd/>
              <w:jc w:val="both"/>
              <w:rPr>
                <w:rFonts w:eastAsia="Calibri"/>
                <w:sz w:val="22"/>
                <w:szCs w:val="22"/>
                <w:lang w:val="es-ES"/>
              </w:rPr>
            </w:pPr>
            <w:r w:rsidRPr="00C31337">
              <w:rPr>
                <w:rFonts w:eastAsia="Calibri"/>
                <w:sz w:val="22"/>
                <w:szCs w:val="22"/>
                <w:lang w:val="es-ES"/>
              </w:rPr>
              <w:t>Propuestas de mitigación del impacto:</w:t>
            </w:r>
          </w:p>
          <w:p w:rsidR="00C31337" w:rsidRPr="00C31337" w:rsidRDefault="00C31337" w:rsidP="00815E06">
            <w:pPr>
              <w:keepLines/>
              <w:widowControl/>
              <w:numPr>
                <w:ilvl w:val="2"/>
                <w:numId w:val="18"/>
              </w:numPr>
              <w:autoSpaceDE/>
              <w:autoSpaceDN/>
              <w:adjustRightInd/>
              <w:ind w:hanging="463"/>
              <w:jc w:val="both"/>
              <w:rPr>
                <w:rFonts w:eastAsia="Calibri"/>
                <w:sz w:val="22"/>
                <w:szCs w:val="22"/>
                <w:lang w:val="es-ES"/>
              </w:rPr>
            </w:pPr>
            <w:r w:rsidRPr="00C31337">
              <w:rPr>
                <w:rFonts w:eastAsia="Calibri"/>
                <w:sz w:val="22"/>
                <w:szCs w:val="22"/>
                <w:lang w:val="es-ES"/>
              </w:rPr>
              <w:lastRenderedPageBreak/>
              <w:t>detección visual en 24 horas, especialmente en condiciones de escasa visibilidad (incluidas las condiciones de fuertes vientos, condiciones nocturnas, de bruma o niebla marina)</w:t>
            </w:r>
          </w:p>
          <w:p w:rsidR="00C31337" w:rsidRPr="00C31337" w:rsidRDefault="00C31337" w:rsidP="00815E06">
            <w:pPr>
              <w:keepLines/>
              <w:widowControl/>
              <w:numPr>
                <w:ilvl w:val="2"/>
                <w:numId w:val="18"/>
              </w:numPr>
              <w:autoSpaceDE/>
              <w:autoSpaceDN/>
              <w:adjustRightInd/>
              <w:ind w:hanging="463"/>
              <w:jc w:val="both"/>
              <w:rPr>
                <w:rFonts w:eastAsia="Calibri"/>
                <w:sz w:val="22"/>
                <w:szCs w:val="22"/>
                <w:lang w:val="es-ES"/>
              </w:rPr>
            </w:pPr>
            <w:r w:rsidRPr="00C31337">
              <w:rPr>
                <w:rFonts w:eastAsia="Calibri"/>
                <w:sz w:val="22"/>
                <w:szCs w:val="22"/>
                <w:lang w:val="es-ES"/>
              </w:rPr>
              <w:t xml:space="preserve"> establecimiento de las zonas de exclusión para proteger especies específicas, incluida una justificación científica y precautoria para estas zonas</w:t>
            </w:r>
          </w:p>
          <w:p w:rsidR="00C31337" w:rsidRPr="00C31337" w:rsidRDefault="00C31337" w:rsidP="00815E06">
            <w:pPr>
              <w:keepLines/>
              <w:widowControl/>
              <w:numPr>
                <w:ilvl w:val="2"/>
                <w:numId w:val="18"/>
              </w:numPr>
              <w:autoSpaceDE/>
              <w:autoSpaceDN/>
              <w:adjustRightInd/>
              <w:ind w:hanging="463"/>
              <w:jc w:val="both"/>
              <w:rPr>
                <w:rFonts w:eastAsia="Calibri"/>
                <w:sz w:val="22"/>
                <w:szCs w:val="22"/>
                <w:lang w:val="es-ES"/>
              </w:rPr>
            </w:pPr>
            <w:r w:rsidRPr="00C31337">
              <w:rPr>
                <w:rFonts w:eastAsia="Calibri"/>
                <w:sz w:val="22"/>
                <w:szCs w:val="22"/>
                <w:lang w:val="es-ES"/>
              </w:rPr>
              <w:t>protocolos de inicio e interrupción suaves</w:t>
            </w:r>
          </w:p>
          <w:p w:rsidR="00C31337" w:rsidRPr="00C31337" w:rsidRDefault="00C31337" w:rsidP="00815E06">
            <w:pPr>
              <w:keepLines/>
              <w:widowControl/>
              <w:numPr>
                <w:ilvl w:val="2"/>
                <w:numId w:val="18"/>
              </w:numPr>
              <w:autoSpaceDE/>
              <w:autoSpaceDN/>
              <w:adjustRightInd/>
              <w:ind w:hanging="463"/>
              <w:jc w:val="both"/>
              <w:rPr>
                <w:rFonts w:eastAsia="Calibri"/>
                <w:sz w:val="22"/>
                <w:szCs w:val="22"/>
                <w:lang w:val="es-ES"/>
              </w:rPr>
            </w:pPr>
            <w:r w:rsidRPr="00C31337">
              <w:rPr>
                <w:rFonts w:eastAsia="Calibri"/>
                <w:sz w:val="22"/>
                <w:szCs w:val="22"/>
                <w:lang w:val="es-ES"/>
              </w:rPr>
              <w:t>restricciones espacio-temporales</w:t>
            </w:r>
          </w:p>
          <w:p w:rsidR="00C31337" w:rsidRPr="00C31337" w:rsidRDefault="00C31337" w:rsidP="00815E06">
            <w:pPr>
              <w:keepLines/>
              <w:widowControl/>
              <w:numPr>
                <w:ilvl w:val="0"/>
                <w:numId w:val="18"/>
              </w:numPr>
              <w:autoSpaceDE/>
              <w:autoSpaceDN/>
              <w:adjustRightInd/>
              <w:jc w:val="both"/>
              <w:rPr>
                <w:rFonts w:eastAsia="Calibri"/>
                <w:sz w:val="22"/>
                <w:szCs w:val="22"/>
                <w:lang w:val="es-ES"/>
              </w:rPr>
            </w:pPr>
            <w:r w:rsidRPr="00C31337">
              <w:rPr>
                <w:rFonts w:eastAsia="Calibri"/>
                <w:sz w:val="22"/>
                <w:szCs w:val="22"/>
                <w:lang w:val="es-ES"/>
              </w:rPr>
              <w:t>Cuantificación de la efectividad de los métodos de mitigación propuestos</w:t>
            </w:r>
          </w:p>
        </w:tc>
      </w:tr>
      <w:tr w:rsidR="00C31337" w:rsidRPr="00064F36" w:rsidTr="00C31337">
        <w:tc>
          <w:tcPr>
            <w:tcW w:w="2235" w:type="dxa"/>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lastRenderedPageBreak/>
              <w:t>Planes de presentación de informes</w:t>
            </w:r>
          </w:p>
        </w:tc>
        <w:tc>
          <w:tcPr>
            <w:tcW w:w="6945" w:type="dxa"/>
            <w:tcBorders>
              <w:left w:val="single" w:sz="8" w:space="0" w:color="4F81BD"/>
              <w:right w:val="single" w:sz="8" w:space="0" w:color="4F81BD"/>
            </w:tcBorders>
            <w:shd w:val="clear" w:color="auto" w:fill="auto"/>
          </w:tcPr>
          <w:p w:rsidR="00C31337" w:rsidRPr="00C31337" w:rsidRDefault="00C31337" w:rsidP="00815E06">
            <w:pPr>
              <w:keepLines/>
              <w:widowControl/>
              <w:numPr>
                <w:ilvl w:val="0"/>
                <w:numId w:val="18"/>
              </w:numPr>
              <w:autoSpaceDE/>
              <w:autoSpaceDN/>
              <w:adjustRightInd/>
              <w:jc w:val="both"/>
              <w:rPr>
                <w:rFonts w:eastAsia="Calibri"/>
                <w:sz w:val="22"/>
                <w:szCs w:val="22"/>
                <w:lang w:val="es-ES"/>
              </w:rPr>
            </w:pPr>
            <w:r w:rsidRPr="00C31337">
              <w:rPr>
                <w:rFonts w:eastAsia="Calibri"/>
                <w:sz w:val="22"/>
                <w:szCs w:val="22"/>
                <w:lang w:val="es-ES"/>
              </w:rPr>
              <w:t>Detalles de los planes de presentación de informes después de la actividad, en particular la verificación de la eficacia de la mitigación</w:t>
            </w:r>
          </w:p>
        </w:tc>
      </w:tr>
      <w:tr w:rsidR="00C31337" w:rsidRPr="00064F36" w:rsidTr="00C31337">
        <w:tc>
          <w:tcPr>
            <w:tcW w:w="2235" w:type="dxa"/>
            <w:tcBorders>
              <w:top w:val="single" w:sz="8" w:space="0" w:color="4F81BD"/>
              <w:left w:val="single" w:sz="8" w:space="0" w:color="4F81BD"/>
              <w:bottom w:val="single" w:sz="8" w:space="0" w:color="4F81BD"/>
            </w:tcBorders>
            <w:shd w:val="clear" w:color="auto" w:fill="auto"/>
          </w:tcPr>
          <w:p w:rsidR="00C31337" w:rsidRPr="00C31337" w:rsidRDefault="00C31337" w:rsidP="00C31337">
            <w:pPr>
              <w:keepLines/>
              <w:autoSpaceDE/>
              <w:autoSpaceDN/>
              <w:adjustRightInd/>
              <w:jc w:val="both"/>
              <w:rPr>
                <w:rFonts w:eastAsia="Calibri"/>
                <w:b/>
                <w:bCs/>
                <w:sz w:val="22"/>
                <w:szCs w:val="22"/>
                <w:lang w:val="es-ES"/>
              </w:rPr>
            </w:pPr>
            <w:r w:rsidRPr="00C31337">
              <w:rPr>
                <w:rFonts w:eastAsia="Calibri"/>
                <w:b/>
                <w:bCs/>
                <w:sz w:val="22"/>
                <w:szCs w:val="22"/>
                <w:lang w:val="es-ES"/>
              </w:rPr>
              <w:t>Consulta y examen independiente</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C31337" w:rsidRPr="00C31337" w:rsidRDefault="00C31337" w:rsidP="00815E06">
            <w:pPr>
              <w:keepLines/>
              <w:widowControl/>
              <w:numPr>
                <w:ilvl w:val="0"/>
                <w:numId w:val="18"/>
              </w:numPr>
              <w:autoSpaceDE/>
              <w:autoSpaceDN/>
              <w:adjustRightInd/>
              <w:jc w:val="both"/>
              <w:rPr>
                <w:rFonts w:eastAsia="Calibri"/>
                <w:sz w:val="22"/>
                <w:szCs w:val="22"/>
                <w:lang w:val="es-ES"/>
              </w:rPr>
            </w:pPr>
            <w:r w:rsidRPr="00C31337">
              <w:rPr>
                <w:rFonts w:eastAsia="Calibri"/>
                <w:sz w:val="22"/>
                <w:szCs w:val="22"/>
                <w:lang w:val="es-ES"/>
              </w:rPr>
              <w:t>Descripción de la consulta, antes de la presentación de la EIA:</w:t>
            </w:r>
          </w:p>
          <w:p w:rsidR="00C31337" w:rsidRPr="00C31337" w:rsidRDefault="00C31337" w:rsidP="00815E06">
            <w:pPr>
              <w:keepLines/>
              <w:widowControl/>
              <w:numPr>
                <w:ilvl w:val="1"/>
                <w:numId w:val="18"/>
              </w:numPr>
              <w:autoSpaceDE/>
              <w:autoSpaceDN/>
              <w:adjustRightInd/>
              <w:jc w:val="both"/>
              <w:rPr>
                <w:rFonts w:eastAsia="Calibri"/>
                <w:sz w:val="22"/>
                <w:szCs w:val="22"/>
                <w:lang w:val="es-ES"/>
              </w:rPr>
            </w:pPr>
            <w:r w:rsidRPr="00C31337">
              <w:rPr>
                <w:rFonts w:eastAsia="Calibri"/>
                <w:sz w:val="22"/>
                <w:szCs w:val="22"/>
                <w:lang w:val="es-ES"/>
              </w:rPr>
              <w:t xml:space="preserve">Lista de partes interesadas consultadas </w:t>
            </w:r>
          </w:p>
          <w:p w:rsidR="00C31337" w:rsidRPr="00C31337" w:rsidRDefault="00C31337" w:rsidP="00815E06">
            <w:pPr>
              <w:keepLines/>
              <w:widowControl/>
              <w:numPr>
                <w:ilvl w:val="1"/>
                <w:numId w:val="18"/>
              </w:numPr>
              <w:autoSpaceDE/>
              <w:autoSpaceDN/>
              <w:adjustRightInd/>
              <w:jc w:val="both"/>
              <w:rPr>
                <w:rFonts w:eastAsia="Calibri"/>
                <w:sz w:val="22"/>
                <w:szCs w:val="22"/>
                <w:lang w:val="es-ES"/>
              </w:rPr>
            </w:pPr>
            <w:r w:rsidRPr="00C31337">
              <w:rPr>
                <w:rFonts w:eastAsia="Calibri"/>
                <w:sz w:val="22"/>
                <w:szCs w:val="22"/>
                <w:lang w:val="es-ES"/>
              </w:rPr>
              <w:t>Información detallada proporcionada a las partes interesadas, oportunidades facilitadas para la participación adecuada y el plazo para la presentación de observaciones</w:t>
            </w:r>
          </w:p>
          <w:p w:rsidR="00C31337" w:rsidRPr="00C31337" w:rsidRDefault="00C31337" w:rsidP="00815E06">
            <w:pPr>
              <w:keepLines/>
              <w:widowControl/>
              <w:numPr>
                <w:ilvl w:val="1"/>
                <w:numId w:val="18"/>
              </w:numPr>
              <w:autoSpaceDE/>
              <w:autoSpaceDN/>
              <w:adjustRightInd/>
              <w:jc w:val="both"/>
              <w:rPr>
                <w:rFonts w:eastAsia="Calibri"/>
                <w:sz w:val="22"/>
                <w:szCs w:val="22"/>
                <w:lang w:val="es-ES"/>
              </w:rPr>
            </w:pPr>
            <w:r w:rsidRPr="00C31337">
              <w:rPr>
                <w:rFonts w:eastAsia="Calibri"/>
                <w:sz w:val="22"/>
                <w:szCs w:val="22"/>
                <w:lang w:val="es-ES"/>
              </w:rPr>
              <w:t>Explicación de las modificaciones y cambios que se han realizado en la actividad propuesta en respuesta a las observaciones, preguntas, peticiones y preocupaciones</w:t>
            </w:r>
          </w:p>
          <w:p w:rsidR="00C31337" w:rsidRPr="00C31337" w:rsidRDefault="00C31337" w:rsidP="00815E06">
            <w:pPr>
              <w:keepLines/>
              <w:widowControl/>
              <w:numPr>
                <w:ilvl w:val="1"/>
                <w:numId w:val="18"/>
              </w:numPr>
              <w:autoSpaceDE/>
              <w:autoSpaceDN/>
              <w:adjustRightInd/>
              <w:jc w:val="both"/>
              <w:rPr>
                <w:rFonts w:eastAsia="Calibri"/>
                <w:sz w:val="22"/>
                <w:szCs w:val="22"/>
                <w:lang w:val="es-ES"/>
              </w:rPr>
            </w:pPr>
            <w:r w:rsidRPr="00C31337">
              <w:rPr>
                <w:rFonts w:eastAsia="Calibri"/>
                <w:sz w:val="22"/>
                <w:szCs w:val="22"/>
                <w:lang w:val="es-ES"/>
              </w:rPr>
              <w:t>Explicación de las observaciones, preguntas, peticiones y preocupaciones que se han formulado y por qué</w:t>
            </w:r>
          </w:p>
          <w:p w:rsidR="00C31337" w:rsidRPr="00C31337" w:rsidRDefault="00C31337" w:rsidP="00815E06">
            <w:pPr>
              <w:keepLines/>
              <w:widowControl/>
              <w:numPr>
                <w:ilvl w:val="0"/>
                <w:numId w:val="18"/>
              </w:numPr>
              <w:autoSpaceDE/>
              <w:autoSpaceDN/>
              <w:adjustRightInd/>
              <w:jc w:val="both"/>
              <w:rPr>
                <w:rFonts w:eastAsia="Calibri"/>
                <w:sz w:val="22"/>
                <w:szCs w:val="22"/>
                <w:lang w:val="es-ES"/>
              </w:rPr>
            </w:pPr>
            <w:r w:rsidRPr="00C31337">
              <w:rPr>
                <w:rFonts w:eastAsia="Calibri"/>
                <w:sz w:val="22"/>
                <w:szCs w:val="22"/>
                <w:lang w:val="es-ES"/>
              </w:rPr>
              <w:t>Descripción del examen independiente del proyecto de EIA:</w:t>
            </w:r>
          </w:p>
          <w:p w:rsidR="00C31337" w:rsidRPr="00C31337" w:rsidRDefault="00C31337" w:rsidP="00815E06">
            <w:pPr>
              <w:keepLines/>
              <w:widowControl/>
              <w:numPr>
                <w:ilvl w:val="1"/>
                <w:numId w:val="18"/>
              </w:numPr>
              <w:autoSpaceDE/>
              <w:autoSpaceDN/>
              <w:adjustRightInd/>
              <w:jc w:val="both"/>
              <w:rPr>
                <w:rFonts w:eastAsia="Calibri"/>
                <w:sz w:val="22"/>
                <w:szCs w:val="22"/>
                <w:lang w:val="es-ES"/>
              </w:rPr>
            </w:pPr>
            <w:r w:rsidRPr="00C31337">
              <w:rPr>
                <w:rFonts w:eastAsia="Calibri"/>
                <w:sz w:val="22"/>
                <w:szCs w:val="22"/>
                <w:lang w:val="es-ES"/>
              </w:rPr>
              <w:t>Información detallada sobre los examinadores independientes (expertos en especies) incluida la afiliación y las calificaciones</w:t>
            </w:r>
          </w:p>
          <w:p w:rsidR="00C31337" w:rsidRPr="00C31337" w:rsidRDefault="00C31337" w:rsidP="00815E06">
            <w:pPr>
              <w:keepLines/>
              <w:widowControl/>
              <w:numPr>
                <w:ilvl w:val="1"/>
                <w:numId w:val="18"/>
              </w:numPr>
              <w:autoSpaceDE/>
              <w:autoSpaceDN/>
              <w:adjustRightInd/>
              <w:jc w:val="both"/>
              <w:rPr>
                <w:rFonts w:eastAsia="Calibri"/>
                <w:sz w:val="22"/>
                <w:szCs w:val="22"/>
                <w:lang w:val="es-ES"/>
              </w:rPr>
            </w:pPr>
            <w:r w:rsidRPr="00C31337">
              <w:rPr>
                <w:rFonts w:eastAsia="Calibri"/>
                <w:sz w:val="22"/>
                <w:szCs w:val="22"/>
                <w:lang w:val="es-ES"/>
              </w:rPr>
              <w:t>Descripción de las observaciones, preguntas, peticiones y preocupaciones recibidas de cada examinador</w:t>
            </w:r>
          </w:p>
          <w:p w:rsidR="00C31337" w:rsidRPr="00C31337" w:rsidRDefault="00C31337" w:rsidP="00815E06">
            <w:pPr>
              <w:keepLines/>
              <w:widowControl/>
              <w:numPr>
                <w:ilvl w:val="1"/>
                <w:numId w:val="18"/>
              </w:numPr>
              <w:autoSpaceDE/>
              <w:autoSpaceDN/>
              <w:adjustRightInd/>
              <w:jc w:val="both"/>
              <w:rPr>
                <w:rFonts w:eastAsia="Calibri"/>
                <w:sz w:val="22"/>
                <w:szCs w:val="22"/>
                <w:lang w:val="es-ES"/>
              </w:rPr>
            </w:pPr>
            <w:r w:rsidRPr="00C31337">
              <w:rPr>
                <w:rFonts w:eastAsia="Calibri"/>
                <w:sz w:val="22"/>
                <w:szCs w:val="22"/>
                <w:lang w:val="es-ES"/>
              </w:rPr>
              <w:t>Explicación de las modificaciones y cambios que se han realizado en la actividad propuesta en respuesta a las observaciones, preguntas, peticiones y preocupaciones</w:t>
            </w:r>
          </w:p>
          <w:p w:rsidR="00C31337" w:rsidRPr="00C31337" w:rsidRDefault="00C31337" w:rsidP="00815E06">
            <w:pPr>
              <w:keepLines/>
              <w:widowControl/>
              <w:numPr>
                <w:ilvl w:val="1"/>
                <w:numId w:val="18"/>
              </w:numPr>
              <w:autoSpaceDE/>
              <w:autoSpaceDN/>
              <w:adjustRightInd/>
              <w:jc w:val="both"/>
              <w:rPr>
                <w:rFonts w:eastAsia="Calibri"/>
                <w:sz w:val="22"/>
                <w:szCs w:val="22"/>
                <w:lang w:val="es-ES"/>
              </w:rPr>
            </w:pPr>
            <w:r w:rsidRPr="00C31337">
              <w:rPr>
                <w:rFonts w:eastAsia="Calibri"/>
                <w:sz w:val="22"/>
                <w:szCs w:val="22"/>
                <w:lang w:val="es-ES"/>
              </w:rPr>
              <w:t>Explicación de las observaciones, preguntas, peticiones y preocupaciones que se han formulado y por qué</w:t>
            </w:r>
          </w:p>
        </w:tc>
      </w:tr>
    </w:tbl>
    <w:p w:rsidR="00C31337" w:rsidRPr="00C31337" w:rsidRDefault="00C31337" w:rsidP="00C31337">
      <w:pPr>
        <w:keepLines/>
        <w:autoSpaceDE/>
        <w:autoSpaceDN/>
        <w:adjustRightInd/>
        <w:spacing w:after="120"/>
        <w:jc w:val="both"/>
        <w:rPr>
          <w:rFonts w:eastAsia="Calibri"/>
          <w:sz w:val="22"/>
          <w:szCs w:val="22"/>
          <w:lang w:val="es-ES"/>
        </w:rPr>
      </w:pPr>
    </w:p>
    <w:p w:rsidR="00C31337" w:rsidRPr="00C31337" w:rsidRDefault="00C31337" w:rsidP="00C31337">
      <w:pPr>
        <w:widowControl/>
        <w:autoSpaceDE/>
        <w:autoSpaceDN/>
        <w:adjustRightInd/>
        <w:spacing w:after="200" w:line="276" w:lineRule="auto"/>
        <w:jc w:val="both"/>
        <w:rPr>
          <w:rFonts w:eastAsia="Calibri"/>
          <w:b/>
          <w:bCs/>
          <w:sz w:val="28"/>
          <w:szCs w:val="26"/>
          <w:lang w:val="es-ES"/>
        </w:rPr>
      </w:pPr>
      <w:bookmarkStart w:id="62" w:name="_Toc457301500"/>
    </w:p>
    <w:p w:rsidR="00C31337" w:rsidRPr="00C31337" w:rsidRDefault="00C31337" w:rsidP="00C31337">
      <w:pPr>
        <w:keepLines/>
        <w:autoSpaceDE/>
        <w:autoSpaceDN/>
        <w:adjustRightInd/>
        <w:spacing w:after="120"/>
        <w:jc w:val="both"/>
        <w:outlineLvl w:val="1"/>
        <w:rPr>
          <w:rFonts w:ascii="Calibri" w:hAnsi="Calibri" w:cs="Calibri"/>
          <w:b/>
          <w:bCs/>
          <w:color w:val="365F91"/>
          <w:sz w:val="32"/>
          <w:szCs w:val="26"/>
          <w:lang w:val="es-ES"/>
        </w:rPr>
      </w:pPr>
      <w:bookmarkStart w:id="63" w:name="_Toc484426940"/>
      <w:bookmarkStart w:id="64" w:name="_Toc484427100"/>
      <w:r w:rsidRPr="00C31337">
        <w:rPr>
          <w:rFonts w:ascii="Calibri" w:hAnsi="Calibri" w:cs="Calibri"/>
          <w:b/>
          <w:bCs/>
          <w:color w:val="365F91"/>
          <w:sz w:val="32"/>
          <w:szCs w:val="26"/>
          <w:lang w:val="es-ES"/>
        </w:rPr>
        <w:t>Directriz sobre las EIA para hidrófonos (dispositivos disuasorios acústicos, dispositivos de acoso, navegación)</w:t>
      </w:r>
      <w:bookmarkEnd w:id="62"/>
      <w:bookmarkEnd w:id="63"/>
      <w:bookmarkEnd w:id="64"/>
    </w:p>
    <w:p w:rsidR="00C31337" w:rsidRPr="00C31337" w:rsidRDefault="00C31337" w:rsidP="00C31337">
      <w:pPr>
        <w:keepLines/>
        <w:autoSpaceDE/>
        <w:autoSpaceDN/>
        <w:adjustRightInd/>
        <w:spacing w:after="120"/>
        <w:jc w:val="both"/>
        <w:rPr>
          <w:rFonts w:eastAsia="Calibri"/>
          <w:sz w:val="22"/>
          <w:szCs w:val="22"/>
          <w:lang w:val="es-ES"/>
        </w:rPr>
      </w:pPr>
      <w:r w:rsidRPr="00C31337">
        <w:rPr>
          <w:rFonts w:eastAsia="Calibri"/>
          <w:sz w:val="22"/>
          <w:szCs w:val="22"/>
          <w:lang w:val="es-ES"/>
        </w:rPr>
        <w:t xml:space="preserve">Esta Directriz sobre las EIA debería utilizarse en combinación con los módulos apropiados sobre las especies y el impacto que figuran en la </w:t>
      </w:r>
      <w:r w:rsidRPr="00C31337">
        <w:rPr>
          <w:rFonts w:eastAsia="Calibri"/>
          <w:b/>
          <w:sz w:val="22"/>
          <w:szCs w:val="22"/>
          <w:lang w:val="es-ES"/>
        </w:rPr>
        <w:t>Información sobre la asistencia técnica</w:t>
      </w:r>
      <w:r w:rsidRPr="00C31337">
        <w:rPr>
          <w:rFonts w:eastAsia="Calibri"/>
          <w:sz w:val="22"/>
          <w:szCs w:val="22"/>
          <w:lang w:val="es-ES"/>
        </w:rPr>
        <w:t xml:space="preserve"> (B.1-12, C y D) según se requieran para las distintas circunstancias regionales y nacionales.</w:t>
      </w:r>
    </w:p>
    <w:p w:rsidR="00C31337" w:rsidRPr="00C31337" w:rsidRDefault="00C31337" w:rsidP="00C31337">
      <w:pPr>
        <w:keepLines/>
        <w:autoSpaceDE/>
        <w:autoSpaceDN/>
        <w:adjustRightInd/>
        <w:spacing w:after="120"/>
        <w:jc w:val="both"/>
        <w:rPr>
          <w:rFonts w:eastAsia="Calibri"/>
          <w:sz w:val="22"/>
          <w:szCs w:val="22"/>
          <w:lang w:val="es-ES"/>
        </w:rPr>
      </w:pPr>
    </w:p>
    <w:tbl>
      <w:tblPr>
        <w:tblW w:w="9180"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235"/>
        <w:gridCol w:w="6945"/>
      </w:tblGrid>
      <w:tr w:rsidR="00C31337" w:rsidRPr="00C31337" w:rsidTr="00C31337">
        <w:tc>
          <w:tcPr>
            <w:tcW w:w="2235" w:type="dxa"/>
            <w:shd w:val="clear" w:color="auto" w:fill="4F81BD"/>
          </w:tcPr>
          <w:p w:rsidR="00C31337" w:rsidRPr="00C31337" w:rsidRDefault="00C31337" w:rsidP="00C31337">
            <w:pPr>
              <w:keepLines/>
              <w:autoSpaceDE/>
              <w:autoSpaceDN/>
              <w:adjustRightInd/>
              <w:rPr>
                <w:rFonts w:eastAsia="Calibri"/>
                <w:b/>
                <w:bCs/>
                <w:color w:val="FFFFFF"/>
                <w:sz w:val="22"/>
                <w:szCs w:val="22"/>
                <w:lang w:val="es-ES"/>
              </w:rPr>
            </w:pPr>
            <w:r w:rsidRPr="00C31337">
              <w:rPr>
                <w:rFonts w:eastAsia="Calibri"/>
                <w:b/>
                <w:bCs/>
                <w:color w:val="FFFFFF"/>
                <w:sz w:val="22"/>
                <w:szCs w:val="22"/>
                <w:lang w:val="es-ES"/>
              </w:rPr>
              <w:t>Componente</w:t>
            </w:r>
          </w:p>
        </w:tc>
        <w:tc>
          <w:tcPr>
            <w:tcW w:w="6945" w:type="dxa"/>
            <w:tcBorders>
              <w:top w:val="single" w:sz="8" w:space="0" w:color="4F81BD"/>
              <w:left w:val="single" w:sz="8" w:space="0" w:color="4F81BD"/>
              <w:right w:val="single" w:sz="8" w:space="0" w:color="4F81BD"/>
            </w:tcBorders>
            <w:shd w:val="clear" w:color="auto" w:fill="4F81BD"/>
          </w:tcPr>
          <w:p w:rsidR="00C31337" w:rsidRPr="00C31337" w:rsidRDefault="00C31337" w:rsidP="00C31337">
            <w:pPr>
              <w:keepLines/>
              <w:autoSpaceDE/>
              <w:autoSpaceDN/>
              <w:adjustRightInd/>
              <w:rPr>
                <w:rFonts w:eastAsia="Calibri"/>
                <w:b/>
                <w:bCs/>
                <w:color w:val="FFFFFF"/>
                <w:sz w:val="22"/>
                <w:szCs w:val="22"/>
                <w:lang w:val="es-ES"/>
              </w:rPr>
            </w:pPr>
            <w:r w:rsidRPr="00C31337">
              <w:rPr>
                <w:rFonts w:eastAsia="Calibri"/>
                <w:b/>
                <w:bCs/>
                <w:color w:val="FFFFFF"/>
                <w:sz w:val="22"/>
                <w:szCs w:val="22"/>
                <w:lang w:val="es-ES"/>
              </w:rPr>
              <w:t>Información detallada</w:t>
            </w:r>
          </w:p>
        </w:tc>
      </w:tr>
      <w:tr w:rsidR="00C31337" w:rsidRPr="00064F36" w:rsidTr="00C31337">
        <w:tc>
          <w:tcPr>
            <w:tcW w:w="2235" w:type="dxa"/>
            <w:tcBorders>
              <w:top w:val="single" w:sz="8" w:space="0" w:color="4F81BD"/>
              <w:left w:val="single" w:sz="8" w:space="0" w:color="4F81BD"/>
              <w:bottom w:val="single" w:sz="8" w:space="0" w:color="4F81BD"/>
            </w:tcBorders>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t>Descripción del área</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C31337" w:rsidRPr="00C31337" w:rsidRDefault="00C31337" w:rsidP="00815E06">
            <w:pPr>
              <w:keepLines/>
              <w:widowControl/>
              <w:numPr>
                <w:ilvl w:val="0"/>
                <w:numId w:val="17"/>
              </w:numPr>
              <w:autoSpaceDE/>
              <w:autoSpaceDN/>
              <w:adjustRightInd/>
              <w:jc w:val="both"/>
              <w:rPr>
                <w:rFonts w:eastAsia="Calibri"/>
                <w:sz w:val="22"/>
                <w:szCs w:val="22"/>
                <w:lang w:val="es-ES"/>
              </w:rPr>
            </w:pPr>
            <w:r w:rsidRPr="00C31337">
              <w:rPr>
                <w:rFonts w:eastAsia="Calibri"/>
                <w:sz w:val="22"/>
                <w:szCs w:val="22"/>
                <w:lang w:val="es-ES"/>
              </w:rPr>
              <w:t xml:space="preserve">Información detallada de la extensión espacial y naturaleza de la actividad, incluida la batimetría del fondo marino y la composición, descripción de las características de estratificación conocidas y amplias descripciones </w:t>
            </w:r>
            <w:proofErr w:type="spellStart"/>
            <w:r w:rsidRPr="00C31337">
              <w:rPr>
                <w:rFonts w:eastAsia="Calibri"/>
                <w:sz w:val="22"/>
                <w:szCs w:val="22"/>
                <w:lang w:val="es-ES"/>
              </w:rPr>
              <w:t>ecosistémicas</w:t>
            </w:r>
            <w:proofErr w:type="spellEnd"/>
            <w:r w:rsidRPr="00C31337">
              <w:rPr>
                <w:rFonts w:eastAsia="Calibri"/>
                <w:sz w:val="22"/>
                <w:szCs w:val="22"/>
                <w:lang w:val="es-ES"/>
              </w:rPr>
              <w:t>, así como del área espacial que experimentará el ruido antropogénico generado por la actividad propuesta, a niveles superiores a los del sonido del ambiente natural</w:t>
            </w:r>
          </w:p>
          <w:p w:rsidR="00C31337" w:rsidRPr="00C31337" w:rsidRDefault="00C31337" w:rsidP="00815E06">
            <w:pPr>
              <w:keepLines/>
              <w:widowControl/>
              <w:numPr>
                <w:ilvl w:val="0"/>
                <w:numId w:val="17"/>
              </w:numPr>
              <w:autoSpaceDE/>
              <w:autoSpaceDN/>
              <w:adjustRightInd/>
              <w:jc w:val="both"/>
              <w:rPr>
                <w:rFonts w:eastAsia="Calibri"/>
                <w:sz w:val="22"/>
                <w:szCs w:val="22"/>
                <w:lang w:val="es-ES"/>
              </w:rPr>
            </w:pPr>
            <w:r w:rsidRPr="00C31337">
              <w:rPr>
                <w:rFonts w:eastAsia="Calibri"/>
                <w:sz w:val="22"/>
                <w:szCs w:val="22"/>
                <w:lang w:val="es-ES"/>
              </w:rPr>
              <w:t>Información detallada sobre las condiciones meteorológicas típicas y la duración del día en el área durante el periodo de la actividad propuesta</w:t>
            </w:r>
          </w:p>
          <w:p w:rsidR="00C31337" w:rsidRPr="00C31337" w:rsidRDefault="00C31337" w:rsidP="00815E06">
            <w:pPr>
              <w:keepLines/>
              <w:widowControl/>
              <w:numPr>
                <w:ilvl w:val="0"/>
                <w:numId w:val="17"/>
              </w:numPr>
              <w:autoSpaceDE/>
              <w:autoSpaceDN/>
              <w:adjustRightInd/>
              <w:jc w:val="both"/>
              <w:rPr>
                <w:rFonts w:eastAsia="Calibri"/>
                <w:sz w:val="22"/>
                <w:szCs w:val="22"/>
                <w:lang w:val="es-ES"/>
              </w:rPr>
            </w:pPr>
            <w:r w:rsidRPr="00C31337">
              <w:rPr>
                <w:rFonts w:eastAsia="Calibri"/>
                <w:sz w:val="22"/>
                <w:szCs w:val="22"/>
                <w:lang w:val="es-ES"/>
              </w:rPr>
              <w:lastRenderedPageBreak/>
              <w:t>Determinación de actividades anteriores y simultáneas, sus temporadas y duración en las mismas áreas o en áreas adyacentes, existencia y localización de áreas marinas protegidas, y un examen de la conclusión y las consecuencias de la actividad</w:t>
            </w:r>
          </w:p>
        </w:tc>
      </w:tr>
      <w:tr w:rsidR="00C31337" w:rsidRPr="00064F36" w:rsidTr="00C31337">
        <w:tc>
          <w:tcPr>
            <w:tcW w:w="2235" w:type="dxa"/>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lastRenderedPageBreak/>
              <w:t>Descripción de los equipos y la actividad</w:t>
            </w:r>
          </w:p>
        </w:tc>
        <w:tc>
          <w:tcPr>
            <w:tcW w:w="6945" w:type="dxa"/>
            <w:tcBorders>
              <w:left w:val="single" w:sz="8" w:space="0" w:color="4F81BD"/>
              <w:right w:val="single" w:sz="8" w:space="0" w:color="4F81BD"/>
            </w:tcBorders>
            <w:shd w:val="clear" w:color="auto" w:fill="auto"/>
          </w:tcPr>
          <w:p w:rsidR="00C31337" w:rsidRPr="00C31337" w:rsidRDefault="00C31337" w:rsidP="00815E06">
            <w:pPr>
              <w:keepLines/>
              <w:widowControl/>
              <w:numPr>
                <w:ilvl w:val="0"/>
                <w:numId w:val="17"/>
              </w:numPr>
              <w:autoSpaceDE/>
              <w:autoSpaceDN/>
              <w:adjustRightInd/>
              <w:jc w:val="both"/>
              <w:rPr>
                <w:rFonts w:eastAsia="Calibri"/>
                <w:sz w:val="22"/>
                <w:szCs w:val="22"/>
                <w:lang w:val="es-ES"/>
              </w:rPr>
            </w:pPr>
            <w:r w:rsidRPr="00C31337">
              <w:rPr>
                <w:rFonts w:eastAsia="Calibri"/>
                <w:sz w:val="22"/>
                <w:szCs w:val="22"/>
                <w:lang w:val="es-ES"/>
              </w:rPr>
              <w:t>Explicación de todas las tecnologías disponibles para la actividad y de por qué se ha elegido la tecnología propuesta, además la descripción deberá contener una consideración de posibles alternativas</w:t>
            </w:r>
          </w:p>
          <w:p w:rsidR="00C31337" w:rsidRPr="00C31337" w:rsidRDefault="00C31337" w:rsidP="00815E06">
            <w:pPr>
              <w:keepLines/>
              <w:widowControl/>
              <w:numPr>
                <w:ilvl w:val="0"/>
                <w:numId w:val="17"/>
              </w:numPr>
              <w:autoSpaceDE/>
              <w:autoSpaceDN/>
              <w:adjustRightInd/>
              <w:jc w:val="both"/>
              <w:rPr>
                <w:rFonts w:eastAsia="Calibri"/>
                <w:sz w:val="22"/>
                <w:szCs w:val="22"/>
                <w:lang w:val="es-ES"/>
              </w:rPr>
            </w:pPr>
            <w:r w:rsidRPr="00C31337">
              <w:rPr>
                <w:rFonts w:eastAsia="Calibri"/>
                <w:sz w:val="22"/>
                <w:szCs w:val="22"/>
                <w:lang w:val="es-ES"/>
              </w:rPr>
              <w:t>Especificación del nivel de intensidad del sonido (dB pico a pico) en el agua @ 1 metro, rangos de frecuencias y ritmo de emisión del ping del sonar, nivel de exposición del sonido (SEL), así como el espaciamiento propuesto de los hidrófonos</w:t>
            </w:r>
          </w:p>
          <w:p w:rsidR="00C31337" w:rsidRPr="00C31337" w:rsidRDefault="00C31337" w:rsidP="00815E06">
            <w:pPr>
              <w:keepLines/>
              <w:widowControl/>
              <w:numPr>
                <w:ilvl w:val="0"/>
                <w:numId w:val="17"/>
              </w:numPr>
              <w:autoSpaceDE/>
              <w:autoSpaceDN/>
              <w:adjustRightInd/>
              <w:jc w:val="both"/>
              <w:rPr>
                <w:rFonts w:eastAsia="Calibri"/>
                <w:sz w:val="22"/>
                <w:szCs w:val="22"/>
                <w:lang w:val="es-ES"/>
              </w:rPr>
            </w:pPr>
            <w:r w:rsidRPr="00C31337">
              <w:rPr>
                <w:rFonts w:eastAsia="Calibri"/>
                <w:sz w:val="22"/>
                <w:szCs w:val="22"/>
                <w:lang w:val="es-ES"/>
              </w:rPr>
              <w:t>Determinación de otras actividades que producen impactos en la región, acompañada del análisis y el examen de los posibles efectos acumulativos o sinérgicos</w:t>
            </w:r>
          </w:p>
        </w:tc>
      </w:tr>
      <w:tr w:rsidR="00C31337" w:rsidRPr="00064F36" w:rsidTr="00C31337">
        <w:tc>
          <w:tcPr>
            <w:tcW w:w="2235" w:type="dxa"/>
            <w:tcBorders>
              <w:top w:val="single" w:sz="8" w:space="0" w:color="4F81BD"/>
              <w:left w:val="single" w:sz="8" w:space="0" w:color="4F81BD"/>
              <w:bottom w:val="single" w:sz="8" w:space="0" w:color="4F81BD"/>
            </w:tcBorders>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t>La modelización de la dispersión del sonido</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C31337" w:rsidRPr="00C31337" w:rsidRDefault="00C31337" w:rsidP="00815E06">
            <w:pPr>
              <w:keepLines/>
              <w:widowControl/>
              <w:numPr>
                <w:ilvl w:val="0"/>
                <w:numId w:val="17"/>
              </w:numPr>
              <w:autoSpaceDE/>
              <w:autoSpaceDN/>
              <w:adjustRightInd/>
              <w:jc w:val="both"/>
              <w:rPr>
                <w:rFonts w:eastAsia="Calibri"/>
                <w:sz w:val="22"/>
                <w:szCs w:val="22"/>
                <w:lang w:val="es-ES"/>
              </w:rPr>
            </w:pPr>
            <w:r w:rsidRPr="00C31337">
              <w:rPr>
                <w:rFonts w:eastAsia="Calibri"/>
                <w:sz w:val="22"/>
                <w:szCs w:val="22"/>
                <w:lang w:val="es-ES"/>
              </w:rPr>
              <w:t>Información detallada sobre la modelización informatizada de la dispersión del sonido que representa las características de propagación locales (profundidad y tipo de fondo del mar, vías de propagación locales relacionadas con la estratificación térmica, características del canal SOFAR o de canales naturales) desde el punto de origen a un radio en el que los niveles de ruido generados son próximos a los niveles de sonido del ambiente natural</w:t>
            </w:r>
          </w:p>
          <w:p w:rsidR="00C31337" w:rsidRPr="00C31337" w:rsidRDefault="00C31337" w:rsidP="00815E06">
            <w:pPr>
              <w:keepLines/>
              <w:widowControl/>
              <w:numPr>
                <w:ilvl w:val="0"/>
                <w:numId w:val="17"/>
              </w:numPr>
              <w:autoSpaceDE/>
              <w:autoSpaceDN/>
              <w:adjustRightInd/>
              <w:jc w:val="both"/>
              <w:rPr>
                <w:rFonts w:eastAsia="Calibri"/>
                <w:sz w:val="22"/>
                <w:szCs w:val="22"/>
                <w:lang w:val="es-ES"/>
              </w:rPr>
            </w:pPr>
            <w:r w:rsidRPr="00C31337">
              <w:rPr>
                <w:rFonts w:eastAsia="Calibri"/>
                <w:sz w:val="22"/>
                <w:szCs w:val="22"/>
                <w:lang w:val="es-ES"/>
              </w:rPr>
              <w:t>Determinación y cartografiado de las zonas de exclusión propuestas para las especies y descripción de cómo se reducirá al mínimo la propagación del ruido en estas zonas, teniendo en cuenta las características de propagación locales</w:t>
            </w:r>
          </w:p>
        </w:tc>
      </w:tr>
      <w:tr w:rsidR="00C31337" w:rsidRPr="00064F36" w:rsidTr="00C31337">
        <w:tc>
          <w:tcPr>
            <w:tcW w:w="2235" w:type="dxa"/>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t>Impacto sobre las especies</w:t>
            </w:r>
          </w:p>
          <w:p w:rsidR="00C31337" w:rsidRPr="00C31337" w:rsidRDefault="00C31337" w:rsidP="00C31337">
            <w:pPr>
              <w:keepLines/>
              <w:autoSpaceDE/>
              <w:autoSpaceDN/>
              <w:adjustRightInd/>
              <w:rPr>
                <w:rFonts w:eastAsia="Calibri"/>
                <w:b/>
                <w:bCs/>
                <w:sz w:val="22"/>
                <w:szCs w:val="22"/>
                <w:lang w:val="es-ES"/>
              </w:rPr>
            </w:pPr>
          </w:p>
        </w:tc>
        <w:tc>
          <w:tcPr>
            <w:tcW w:w="6945" w:type="dxa"/>
            <w:tcBorders>
              <w:left w:val="single" w:sz="8" w:space="0" w:color="4F81BD"/>
              <w:right w:val="single" w:sz="8" w:space="0" w:color="4F81BD"/>
            </w:tcBorders>
            <w:shd w:val="clear" w:color="auto" w:fill="auto"/>
          </w:tcPr>
          <w:p w:rsidR="00C31337" w:rsidRPr="00C31337" w:rsidRDefault="00C31337" w:rsidP="00815E06">
            <w:pPr>
              <w:keepLines/>
              <w:widowControl/>
              <w:numPr>
                <w:ilvl w:val="0"/>
                <w:numId w:val="17"/>
              </w:numPr>
              <w:autoSpaceDE/>
              <w:autoSpaceDN/>
              <w:adjustRightInd/>
              <w:jc w:val="both"/>
              <w:rPr>
                <w:rFonts w:eastAsia="Calibri"/>
                <w:sz w:val="22"/>
                <w:szCs w:val="22"/>
                <w:lang w:val="es-ES"/>
              </w:rPr>
            </w:pPr>
            <w:r w:rsidRPr="00C31337">
              <w:rPr>
                <w:rFonts w:eastAsia="Calibri"/>
                <w:sz w:val="22"/>
                <w:szCs w:val="22"/>
                <w:lang w:val="es-ES"/>
              </w:rPr>
              <w:t>Información general:</w:t>
            </w:r>
          </w:p>
          <w:p w:rsidR="00C31337" w:rsidRPr="00C31337" w:rsidRDefault="00C31337" w:rsidP="00815E06">
            <w:pPr>
              <w:keepLines/>
              <w:widowControl/>
              <w:numPr>
                <w:ilvl w:val="1"/>
                <w:numId w:val="17"/>
              </w:numPr>
              <w:autoSpaceDE/>
              <w:autoSpaceDN/>
              <w:adjustRightInd/>
              <w:jc w:val="both"/>
              <w:rPr>
                <w:rFonts w:eastAsia="Calibri"/>
                <w:sz w:val="22"/>
                <w:szCs w:val="22"/>
                <w:lang w:val="es-ES"/>
              </w:rPr>
            </w:pPr>
            <w:r w:rsidRPr="00C31337">
              <w:rPr>
                <w:rFonts w:eastAsia="Calibri"/>
                <w:sz w:val="22"/>
                <w:szCs w:val="22"/>
                <w:lang w:val="es-ES"/>
              </w:rPr>
              <w:t xml:space="preserve">Determinación y densidad de las especies probablemente presentes que experimentarán la transmisión del sonido generado por la actividad propuesta a niveles superiores a los del sonido del ambiente natural; y calculada a partir de estas, la extensión de las zonas de impacto </w:t>
            </w:r>
          </w:p>
          <w:p w:rsidR="00C31337" w:rsidRPr="00C31337" w:rsidRDefault="00C31337" w:rsidP="00815E06">
            <w:pPr>
              <w:keepLines/>
              <w:widowControl/>
              <w:numPr>
                <w:ilvl w:val="1"/>
                <w:numId w:val="17"/>
              </w:numPr>
              <w:autoSpaceDE/>
              <w:autoSpaceDN/>
              <w:adjustRightInd/>
              <w:jc w:val="both"/>
              <w:rPr>
                <w:rFonts w:eastAsia="Calibri"/>
                <w:sz w:val="22"/>
                <w:szCs w:val="22"/>
                <w:lang w:val="es-ES"/>
              </w:rPr>
            </w:pPr>
            <w:r w:rsidRPr="00C31337">
              <w:rPr>
                <w:rFonts w:eastAsia="Calibri"/>
                <w:sz w:val="22"/>
                <w:szCs w:val="22"/>
                <w:lang w:val="es-ES"/>
              </w:rPr>
              <w:t>Especificación del tipo de impacto previsto (directo e indirecto), así como los impactos directos e indirectos para las especies de presa</w:t>
            </w:r>
          </w:p>
          <w:p w:rsidR="00C31337" w:rsidRPr="00C31337" w:rsidRDefault="00C31337" w:rsidP="00815E06">
            <w:pPr>
              <w:keepLines/>
              <w:widowControl/>
              <w:numPr>
                <w:ilvl w:val="1"/>
                <w:numId w:val="17"/>
              </w:numPr>
              <w:autoSpaceDE/>
              <w:autoSpaceDN/>
              <w:adjustRightInd/>
              <w:jc w:val="both"/>
              <w:rPr>
                <w:rFonts w:eastAsia="Calibri"/>
                <w:sz w:val="22"/>
                <w:szCs w:val="22"/>
                <w:lang w:val="es-ES"/>
              </w:rPr>
            </w:pPr>
            <w:r w:rsidRPr="00C31337">
              <w:rPr>
                <w:rFonts w:eastAsia="Calibri"/>
                <w:sz w:val="22"/>
                <w:szCs w:val="22"/>
                <w:lang w:val="es-ES"/>
              </w:rPr>
              <w:t>Información sobre el comportamiento de cada grupo de especies, y la habilidad de detectar cada una de las especies con fines de mitigación (p.ej. para los mamíferos marinos esto incluirá comportamiento de buceo, comportamiento vocal y visibilidad en la superficie).</w:t>
            </w:r>
          </w:p>
          <w:p w:rsidR="00C31337" w:rsidRPr="00C31337" w:rsidRDefault="00C31337" w:rsidP="00815E06">
            <w:pPr>
              <w:keepLines/>
              <w:widowControl/>
              <w:numPr>
                <w:ilvl w:val="0"/>
                <w:numId w:val="17"/>
              </w:numPr>
              <w:autoSpaceDE/>
              <w:autoSpaceDN/>
              <w:adjustRightInd/>
              <w:jc w:val="both"/>
              <w:rPr>
                <w:rFonts w:eastAsia="Calibri"/>
                <w:sz w:val="22"/>
                <w:szCs w:val="22"/>
                <w:lang w:val="es-ES"/>
              </w:rPr>
            </w:pPr>
            <w:r w:rsidRPr="00C31337">
              <w:rPr>
                <w:rFonts w:eastAsia="Calibri"/>
                <w:sz w:val="22"/>
                <w:szCs w:val="22"/>
                <w:lang w:val="es-ES"/>
              </w:rPr>
              <w:t>Para cada grupo de especies, información detallada también sobre los aspectos siguientes (remitirse al resumen del módulo B sobre las especies):</w:t>
            </w:r>
          </w:p>
          <w:p w:rsidR="00C31337" w:rsidRPr="00C31337" w:rsidRDefault="00C31337" w:rsidP="00815E06">
            <w:pPr>
              <w:keepLines/>
              <w:widowControl/>
              <w:numPr>
                <w:ilvl w:val="1"/>
                <w:numId w:val="17"/>
              </w:numPr>
              <w:autoSpaceDE/>
              <w:autoSpaceDN/>
              <w:adjustRightInd/>
              <w:jc w:val="both"/>
              <w:rPr>
                <w:rFonts w:eastAsia="Calibri"/>
                <w:sz w:val="22"/>
                <w:szCs w:val="22"/>
                <w:lang w:val="es-ES"/>
              </w:rPr>
            </w:pPr>
            <w:r w:rsidRPr="00C31337">
              <w:rPr>
                <w:rFonts w:eastAsia="Calibri"/>
                <w:sz w:val="22"/>
                <w:szCs w:val="22"/>
                <w:lang w:val="es-ES"/>
              </w:rPr>
              <w:t>Vulnerabilidades de las especies:</w:t>
            </w:r>
          </w:p>
          <w:p w:rsidR="00C31337" w:rsidRPr="00C31337" w:rsidRDefault="00C31337" w:rsidP="00815E06">
            <w:pPr>
              <w:keepLines/>
              <w:widowControl/>
              <w:numPr>
                <w:ilvl w:val="2"/>
                <w:numId w:val="17"/>
              </w:numPr>
              <w:autoSpaceDE/>
              <w:autoSpaceDN/>
              <w:adjustRightInd/>
              <w:ind w:hanging="463"/>
              <w:jc w:val="both"/>
              <w:rPr>
                <w:rFonts w:eastAsia="Calibri"/>
                <w:sz w:val="22"/>
                <w:szCs w:val="22"/>
                <w:lang w:val="es-ES"/>
              </w:rPr>
            </w:pPr>
            <w:r w:rsidRPr="00C31337">
              <w:rPr>
                <w:rFonts w:eastAsia="Calibri"/>
                <w:sz w:val="22"/>
                <w:szCs w:val="22"/>
                <w:lang w:val="es-ES"/>
              </w:rPr>
              <w:t>vulnerabilidades específicas al ruido</w:t>
            </w:r>
          </w:p>
          <w:p w:rsidR="00C31337" w:rsidRPr="00C31337" w:rsidRDefault="00C31337" w:rsidP="00815E06">
            <w:pPr>
              <w:keepLines/>
              <w:widowControl/>
              <w:numPr>
                <w:ilvl w:val="2"/>
                <w:numId w:val="17"/>
              </w:numPr>
              <w:autoSpaceDE/>
              <w:autoSpaceDN/>
              <w:adjustRightInd/>
              <w:ind w:hanging="463"/>
              <w:jc w:val="both"/>
              <w:rPr>
                <w:rFonts w:eastAsia="Calibri"/>
                <w:sz w:val="22"/>
                <w:szCs w:val="22"/>
                <w:lang w:val="es-ES"/>
              </w:rPr>
            </w:pPr>
            <w:r w:rsidRPr="00C31337">
              <w:rPr>
                <w:rFonts w:eastAsia="Calibri"/>
                <w:sz w:val="22"/>
                <w:szCs w:val="22"/>
                <w:lang w:val="es-ES"/>
              </w:rPr>
              <w:t>componentes del ciclo de vida de estas vulnerabilidades</w:t>
            </w:r>
          </w:p>
          <w:p w:rsidR="00C31337" w:rsidRPr="00C31337" w:rsidRDefault="00C31337" w:rsidP="00815E06">
            <w:pPr>
              <w:keepLines/>
              <w:widowControl/>
              <w:numPr>
                <w:ilvl w:val="1"/>
                <w:numId w:val="17"/>
              </w:numPr>
              <w:autoSpaceDE/>
              <w:autoSpaceDN/>
              <w:adjustRightInd/>
              <w:jc w:val="both"/>
              <w:rPr>
                <w:rFonts w:eastAsia="Calibri"/>
                <w:sz w:val="22"/>
                <w:szCs w:val="22"/>
                <w:lang w:val="es-ES"/>
              </w:rPr>
            </w:pPr>
            <w:r w:rsidRPr="00C31337">
              <w:rPr>
                <w:rFonts w:eastAsia="Calibri"/>
                <w:sz w:val="22"/>
                <w:szCs w:val="22"/>
                <w:lang w:val="es-ES"/>
              </w:rPr>
              <w:t>Hábitat:</w:t>
            </w:r>
          </w:p>
          <w:p w:rsidR="00C31337" w:rsidRPr="00C31337" w:rsidRDefault="00C31337" w:rsidP="00815E06">
            <w:pPr>
              <w:keepLines/>
              <w:widowControl/>
              <w:numPr>
                <w:ilvl w:val="2"/>
                <w:numId w:val="17"/>
              </w:numPr>
              <w:autoSpaceDE/>
              <w:autoSpaceDN/>
              <w:adjustRightInd/>
              <w:ind w:hanging="463"/>
              <w:jc w:val="both"/>
              <w:rPr>
                <w:rFonts w:eastAsia="Calibri"/>
                <w:sz w:val="22"/>
                <w:szCs w:val="22"/>
                <w:lang w:val="es-ES"/>
              </w:rPr>
            </w:pPr>
            <w:r w:rsidRPr="00C31337">
              <w:rPr>
                <w:rFonts w:eastAsia="Calibri"/>
                <w:sz w:val="22"/>
                <w:szCs w:val="22"/>
                <w:lang w:val="es-ES"/>
              </w:rPr>
              <w:t>componentes específicos del hábitat considerados</w:t>
            </w:r>
          </w:p>
          <w:p w:rsidR="00C31337" w:rsidRPr="00C31337" w:rsidRDefault="00C31337" w:rsidP="00815E06">
            <w:pPr>
              <w:keepLines/>
              <w:widowControl/>
              <w:numPr>
                <w:ilvl w:val="2"/>
                <w:numId w:val="17"/>
              </w:numPr>
              <w:autoSpaceDE/>
              <w:autoSpaceDN/>
              <w:adjustRightInd/>
              <w:ind w:hanging="463"/>
              <w:jc w:val="both"/>
              <w:rPr>
                <w:rFonts w:eastAsia="Calibri"/>
                <w:sz w:val="22"/>
                <w:szCs w:val="22"/>
                <w:lang w:val="es-ES"/>
              </w:rPr>
            </w:pPr>
            <w:r w:rsidRPr="00C31337">
              <w:rPr>
                <w:rFonts w:eastAsia="Calibri"/>
                <w:sz w:val="22"/>
                <w:szCs w:val="22"/>
                <w:lang w:val="es-ES"/>
              </w:rPr>
              <w:t>presencia de hábitat crítico (parto, desove, zonas de alimento, bahías de descanso, etc.)</w:t>
            </w:r>
          </w:p>
          <w:p w:rsidR="00C31337" w:rsidRPr="00C31337" w:rsidRDefault="00C31337" w:rsidP="00815E06">
            <w:pPr>
              <w:keepLines/>
              <w:widowControl/>
              <w:numPr>
                <w:ilvl w:val="1"/>
                <w:numId w:val="17"/>
              </w:numPr>
              <w:autoSpaceDE/>
              <w:autoSpaceDN/>
              <w:adjustRightInd/>
              <w:jc w:val="both"/>
              <w:rPr>
                <w:rFonts w:eastAsia="Calibri"/>
                <w:sz w:val="22"/>
                <w:szCs w:val="22"/>
                <w:lang w:val="es-ES"/>
              </w:rPr>
            </w:pPr>
            <w:r w:rsidRPr="00C31337">
              <w:rPr>
                <w:rFonts w:eastAsia="Calibri"/>
                <w:sz w:val="22"/>
                <w:szCs w:val="22"/>
                <w:lang w:val="es-ES"/>
              </w:rPr>
              <w:t>Evaluación científica del impacto:</w:t>
            </w:r>
            <w:r w:rsidRPr="00C31337">
              <w:rPr>
                <w:rFonts w:eastAsia="Calibri"/>
                <w:b/>
                <w:sz w:val="22"/>
                <w:szCs w:val="22"/>
                <w:lang w:val="es-ES"/>
              </w:rPr>
              <w:t xml:space="preserve"> </w:t>
            </w:r>
          </w:p>
          <w:p w:rsidR="00C31337" w:rsidRPr="00C31337" w:rsidRDefault="00C31337" w:rsidP="00815E06">
            <w:pPr>
              <w:keepLines/>
              <w:widowControl/>
              <w:numPr>
                <w:ilvl w:val="2"/>
                <w:numId w:val="17"/>
              </w:numPr>
              <w:autoSpaceDE/>
              <w:autoSpaceDN/>
              <w:adjustRightInd/>
              <w:ind w:hanging="463"/>
              <w:jc w:val="both"/>
              <w:rPr>
                <w:rFonts w:eastAsia="Calibri"/>
                <w:sz w:val="22"/>
                <w:szCs w:val="22"/>
                <w:lang w:val="es-ES"/>
              </w:rPr>
            </w:pPr>
            <w:r w:rsidRPr="00C31337">
              <w:rPr>
                <w:rFonts w:eastAsia="Calibri"/>
                <w:sz w:val="22"/>
                <w:szCs w:val="22"/>
                <w:lang w:val="es-ES"/>
              </w:rPr>
              <w:t xml:space="preserve">niveles de exposición </w:t>
            </w:r>
          </w:p>
          <w:p w:rsidR="00C31337" w:rsidRPr="00C31337" w:rsidRDefault="00C31337" w:rsidP="00815E06">
            <w:pPr>
              <w:keepLines/>
              <w:widowControl/>
              <w:numPr>
                <w:ilvl w:val="2"/>
                <w:numId w:val="17"/>
              </w:numPr>
              <w:autoSpaceDE/>
              <w:autoSpaceDN/>
              <w:adjustRightInd/>
              <w:ind w:hanging="463"/>
              <w:jc w:val="both"/>
              <w:rPr>
                <w:rFonts w:eastAsia="Calibri"/>
                <w:sz w:val="22"/>
                <w:szCs w:val="22"/>
                <w:lang w:val="es-ES"/>
              </w:rPr>
            </w:pPr>
            <w:r w:rsidRPr="00C31337">
              <w:rPr>
                <w:rFonts w:eastAsia="Calibri"/>
                <w:sz w:val="22"/>
                <w:szCs w:val="22"/>
                <w:lang w:val="es-ES"/>
              </w:rPr>
              <w:t>duración total de la exposición</w:t>
            </w:r>
          </w:p>
          <w:p w:rsidR="00C31337" w:rsidRPr="00C31337" w:rsidRDefault="00C31337" w:rsidP="00815E06">
            <w:pPr>
              <w:keepLines/>
              <w:widowControl/>
              <w:numPr>
                <w:ilvl w:val="2"/>
                <w:numId w:val="17"/>
              </w:numPr>
              <w:autoSpaceDE/>
              <w:autoSpaceDN/>
              <w:adjustRightInd/>
              <w:ind w:hanging="463"/>
              <w:jc w:val="both"/>
              <w:rPr>
                <w:rFonts w:eastAsia="Calibri"/>
                <w:sz w:val="22"/>
                <w:szCs w:val="22"/>
                <w:lang w:val="es-ES"/>
              </w:rPr>
            </w:pPr>
            <w:r w:rsidRPr="00C31337">
              <w:rPr>
                <w:rFonts w:eastAsia="Calibri"/>
                <w:sz w:val="22"/>
                <w:szCs w:val="22"/>
                <w:lang w:val="es-ES"/>
              </w:rPr>
              <w:t>determinación de los niveles precautorios de exposición inocua/nociva (impacto directo, impacto indirecto y perturbación) para tener en cuenta la incertidumbre y evitar conclusiones erróneas</w:t>
            </w:r>
          </w:p>
        </w:tc>
      </w:tr>
      <w:tr w:rsidR="00C31337" w:rsidRPr="00064F36" w:rsidTr="00C31337">
        <w:tc>
          <w:tcPr>
            <w:tcW w:w="2235" w:type="dxa"/>
            <w:tcBorders>
              <w:top w:val="single" w:sz="8" w:space="0" w:color="4F81BD"/>
              <w:left w:val="single" w:sz="8" w:space="0" w:color="4F81BD"/>
              <w:bottom w:val="single" w:sz="8" w:space="0" w:color="4F81BD"/>
            </w:tcBorders>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t>Planes de seguimiento</w:t>
            </w:r>
          </w:p>
          <w:p w:rsidR="00C31337" w:rsidRPr="00C31337" w:rsidRDefault="00C31337" w:rsidP="00C31337">
            <w:pPr>
              <w:keepLines/>
              <w:autoSpaceDE/>
              <w:autoSpaceDN/>
              <w:adjustRightInd/>
              <w:rPr>
                <w:rFonts w:eastAsia="Calibri"/>
                <w:b/>
                <w:bCs/>
                <w:sz w:val="22"/>
                <w:szCs w:val="22"/>
                <w:lang w:val="es-ES"/>
              </w:rPr>
            </w:pP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C31337" w:rsidRPr="00C31337" w:rsidRDefault="00C31337" w:rsidP="00815E06">
            <w:pPr>
              <w:keepLines/>
              <w:widowControl/>
              <w:numPr>
                <w:ilvl w:val="0"/>
                <w:numId w:val="17"/>
              </w:numPr>
              <w:autoSpaceDE/>
              <w:autoSpaceDN/>
              <w:adjustRightInd/>
              <w:jc w:val="both"/>
              <w:rPr>
                <w:rFonts w:eastAsia="Calibri"/>
                <w:sz w:val="22"/>
                <w:szCs w:val="22"/>
                <w:lang w:val="es-ES"/>
              </w:rPr>
            </w:pPr>
            <w:r w:rsidRPr="00C31337">
              <w:rPr>
                <w:rFonts w:eastAsia="Calibri"/>
                <w:sz w:val="22"/>
                <w:szCs w:val="22"/>
                <w:lang w:val="es-ES"/>
              </w:rPr>
              <w:t>Información detallada sobre los programas de seguimiento científico, realizados antes, durante y después de la actividad, para evaluar el impacto</w:t>
            </w:r>
          </w:p>
          <w:p w:rsidR="00C31337" w:rsidRPr="00C31337" w:rsidRDefault="00C31337" w:rsidP="00815E06">
            <w:pPr>
              <w:keepLines/>
              <w:widowControl/>
              <w:numPr>
                <w:ilvl w:val="0"/>
                <w:numId w:val="17"/>
              </w:numPr>
              <w:autoSpaceDE/>
              <w:autoSpaceDN/>
              <w:adjustRightInd/>
              <w:jc w:val="both"/>
              <w:rPr>
                <w:rFonts w:eastAsia="Calibri"/>
                <w:sz w:val="22"/>
                <w:szCs w:val="22"/>
                <w:lang w:val="es-ES"/>
              </w:rPr>
            </w:pPr>
            <w:r w:rsidRPr="00C31337">
              <w:rPr>
                <w:rFonts w:eastAsia="Calibri"/>
                <w:sz w:val="22"/>
                <w:szCs w:val="22"/>
                <w:lang w:val="es-ES"/>
              </w:rPr>
              <w:lastRenderedPageBreak/>
              <w:t>Restricciones espacio-temporales</w:t>
            </w:r>
          </w:p>
          <w:p w:rsidR="00C31337" w:rsidRPr="00C31337" w:rsidRDefault="00C31337" w:rsidP="00815E06">
            <w:pPr>
              <w:keepLines/>
              <w:widowControl/>
              <w:numPr>
                <w:ilvl w:val="0"/>
                <w:numId w:val="17"/>
              </w:numPr>
              <w:autoSpaceDE/>
              <w:autoSpaceDN/>
              <w:adjustRightInd/>
              <w:jc w:val="both"/>
              <w:rPr>
                <w:rFonts w:eastAsia="Calibri"/>
                <w:sz w:val="22"/>
                <w:szCs w:val="22"/>
                <w:lang w:val="es-ES"/>
              </w:rPr>
            </w:pPr>
            <w:r w:rsidRPr="00C31337">
              <w:rPr>
                <w:rFonts w:eastAsia="Calibri"/>
                <w:sz w:val="22"/>
                <w:szCs w:val="22"/>
                <w:lang w:val="es-ES"/>
              </w:rPr>
              <w:t>Cuantificación de la efectividad de los métodos de mitigación propuestos</w:t>
            </w:r>
          </w:p>
        </w:tc>
      </w:tr>
      <w:tr w:rsidR="00C31337" w:rsidRPr="00064F36" w:rsidTr="00C31337">
        <w:tc>
          <w:tcPr>
            <w:tcW w:w="2235" w:type="dxa"/>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lastRenderedPageBreak/>
              <w:t>Planes de presentación de informes</w:t>
            </w:r>
          </w:p>
        </w:tc>
        <w:tc>
          <w:tcPr>
            <w:tcW w:w="6945" w:type="dxa"/>
            <w:tcBorders>
              <w:left w:val="single" w:sz="8" w:space="0" w:color="4F81BD"/>
              <w:right w:val="single" w:sz="8" w:space="0" w:color="4F81BD"/>
            </w:tcBorders>
            <w:shd w:val="clear" w:color="auto" w:fill="auto"/>
          </w:tcPr>
          <w:p w:rsidR="00C31337" w:rsidRPr="00C31337" w:rsidRDefault="00C31337" w:rsidP="00815E06">
            <w:pPr>
              <w:keepLines/>
              <w:widowControl/>
              <w:numPr>
                <w:ilvl w:val="0"/>
                <w:numId w:val="17"/>
              </w:numPr>
              <w:autoSpaceDE/>
              <w:autoSpaceDN/>
              <w:adjustRightInd/>
              <w:jc w:val="both"/>
              <w:rPr>
                <w:rFonts w:eastAsia="Calibri"/>
                <w:sz w:val="22"/>
                <w:szCs w:val="22"/>
                <w:lang w:val="es-ES"/>
              </w:rPr>
            </w:pPr>
            <w:r w:rsidRPr="00C31337">
              <w:rPr>
                <w:rFonts w:eastAsia="Calibri"/>
                <w:sz w:val="22"/>
                <w:szCs w:val="22"/>
                <w:lang w:val="es-ES"/>
              </w:rPr>
              <w:t>Detalles de los planes de presentación de informes después de la actividad, en particular la verificación de la eficacia de la mitigación</w:t>
            </w:r>
          </w:p>
        </w:tc>
      </w:tr>
      <w:tr w:rsidR="00C31337" w:rsidRPr="00064F36" w:rsidTr="00C31337">
        <w:tc>
          <w:tcPr>
            <w:tcW w:w="2235" w:type="dxa"/>
            <w:tcBorders>
              <w:top w:val="single" w:sz="8" w:space="0" w:color="4F81BD"/>
              <w:left w:val="single" w:sz="8" w:space="0" w:color="4F81BD"/>
              <w:bottom w:val="single" w:sz="8" w:space="0" w:color="4F81BD"/>
            </w:tcBorders>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t>Consulta y examen independiente</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C31337" w:rsidRPr="00C31337" w:rsidRDefault="00C31337" w:rsidP="00815E06">
            <w:pPr>
              <w:keepLines/>
              <w:widowControl/>
              <w:numPr>
                <w:ilvl w:val="0"/>
                <w:numId w:val="17"/>
              </w:numPr>
              <w:autoSpaceDE/>
              <w:autoSpaceDN/>
              <w:adjustRightInd/>
              <w:jc w:val="both"/>
              <w:rPr>
                <w:rFonts w:eastAsia="Calibri"/>
                <w:sz w:val="22"/>
                <w:szCs w:val="22"/>
                <w:lang w:val="es-ES"/>
              </w:rPr>
            </w:pPr>
            <w:r w:rsidRPr="00C31337">
              <w:rPr>
                <w:rFonts w:eastAsia="Calibri"/>
                <w:sz w:val="22"/>
                <w:szCs w:val="22"/>
                <w:lang w:val="es-ES"/>
              </w:rPr>
              <w:t>Descripción de la consulta, antes de la presentación de la EIA:</w:t>
            </w:r>
          </w:p>
          <w:p w:rsidR="00C31337" w:rsidRPr="00C31337" w:rsidRDefault="00C31337" w:rsidP="00815E06">
            <w:pPr>
              <w:keepLines/>
              <w:widowControl/>
              <w:numPr>
                <w:ilvl w:val="1"/>
                <w:numId w:val="17"/>
              </w:numPr>
              <w:autoSpaceDE/>
              <w:autoSpaceDN/>
              <w:adjustRightInd/>
              <w:jc w:val="both"/>
              <w:rPr>
                <w:rFonts w:eastAsia="Calibri"/>
                <w:sz w:val="22"/>
                <w:szCs w:val="22"/>
                <w:lang w:val="es-ES"/>
              </w:rPr>
            </w:pPr>
            <w:r w:rsidRPr="00C31337">
              <w:rPr>
                <w:rFonts w:eastAsia="Calibri"/>
                <w:sz w:val="22"/>
                <w:szCs w:val="22"/>
                <w:lang w:val="es-ES"/>
              </w:rPr>
              <w:t xml:space="preserve">Lista de partes interesadas consultadas </w:t>
            </w:r>
          </w:p>
          <w:p w:rsidR="00C31337" w:rsidRPr="00C31337" w:rsidRDefault="00C31337" w:rsidP="00815E06">
            <w:pPr>
              <w:keepLines/>
              <w:widowControl/>
              <w:numPr>
                <w:ilvl w:val="1"/>
                <w:numId w:val="17"/>
              </w:numPr>
              <w:autoSpaceDE/>
              <w:autoSpaceDN/>
              <w:adjustRightInd/>
              <w:jc w:val="both"/>
              <w:rPr>
                <w:rFonts w:eastAsia="Calibri"/>
                <w:sz w:val="22"/>
                <w:szCs w:val="22"/>
                <w:lang w:val="es-ES"/>
              </w:rPr>
            </w:pPr>
            <w:r w:rsidRPr="00C31337">
              <w:rPr>
                <w:rFonts w:eastAsia="Calibri"/>
                <w:sz w:val="22"/>
                <w:szCs w:val="22"/>
                <w:lang w:val="es-ES"/>
              </w:rPr>
              <w:t>Información detallada proporcionada a las partes interesadas, oportunidades facilitadas para la participación adecuada y el plazo para la presentación de observaciones</w:t>
            </w:r>
          </w:p>
          <w:p w:rsidR="00C31337" w:rsidRPr="00C31337" w:rsidRDefault="00C31337" w:rsidP="00815E06">
            <w:pPr>
              <w:keepLines/>
              <w:widowControl/>
              <w:numPr>
                <w:ilvl w:val="1"/>
                <w:numId w:val="17"/>
              </w:numPr>
              <w:autoSpaceDE/>
              <w:autoSpaceDN/>
              <w:adjustRightInd/>
              <w:jc w:val="both"/>
              <w:rPr>
                <w:rFonts w:eastAsia="Calibri"/>
                <w:sz w:val="22"/>
                <w:szCs w:val="22"/>
                <w:lang w:val="es-ES"/>
              </w:rPr>
            </w:pPr>
            <w:r w:rsidRPr="00C31337">
              <w:rPr>
                <w:rFonts w:eastAsia="Calibri"/>
                <w:sz w:val="22"/>
                <w:szCs w:val="22"/>
                <w:lang w:val="es-ES"/>
              </w:rPr>
              <w:t>Explicación de las modificaciones y cambios que se han realizado en la actividad propuesta en respuesta a las observaciones, preguntas, peticiones y preocupaciones</w:t>
            </w:r>
          </w:p>
          <w:p w:rsidR="00C31337" w:rsidRPr="00C31337" w:rsidRDefault="00C31337" w:rsidP="00815E06">
            <w:pPr>
              <w:keepLines/>
              <w:widowControl/>
              <w:numPr>
                <w:ilvl w:val="1"/>
                <w:numId w:val="17"/>
              </w:numPr>
              <w:autoSpaceDE/>
              <w:autoSpaceDN/>
              <w:adjustRightInd/>
              <w:jc w:val="both"/>
              <w:rPr>
                <w:rFonts w:eastAsia="Calibri"/>
                <w:sz w:val="22"/>
                <w:szCs w:val="22"/>
                <w:lang w:val="es-ES"/>
              </w:rPr>
            </w:pPr>
            <w:r w:rsidRPr="00C31337">
              <w:rPr>
                <w:rFonts w:eastAsia="Calibri"/>
                <w:sz w:val="22"/>
                <w:szCs w:val="22"/>
                <w:lang w:val="es-ES"/>
              </w:rPr>
              <w:t>Explicación de las observaciones, preguntas, peticiones y preocupaciones que se han formulado y por qué</w:t>
            </w:r>
          </w:p>
          <w:p w:rsidR="00C31337" w:rsidRPr="00C31337" w:rsidRDefault="00C31337" w:rsidP="00815E06">
            <w:pPr>
              <w:keepLines/>
              <w:widowControl/>
              <w:numPr>
                <w:ilvl w:val="0"/>
                <w:numId w:val="17"/>
              </w:numPr>
              <w:autoSpaceDE/>
              <w:autoSpaceDN/>
              <w:adjustRightInd/>
              <w:jc w:val="both"/>
              <w:rPr>
                <w:rFonts w:eastAsia="Calibri"/>
                <w:sz w:val="22"/>
                <w:szCs w:val="22"/>
                <w:lang w:val="es-ES"/>
              </w:rPr>
            </w:pPr>
            <w:r w:rsidRPr="00C31337">
              <w:rPr>
                <w:rFonts w:eastAsia="Calibri"/>
                <w:sz w:val="22"/>
                <w:szCs w:val="22"/>
                <w:lang w:val="es-ES"/>
              </w:rPr>
              <w:t>Descripción del examen independiente del proyecto de EIA:</w:t>
            </w:r>
          </w:p>
          <w:p w:rsidR="00C31337" w:rsidRPr="00C31337" w:rsidRDefault="00C31337" w:rsidP="00815E06">
            <w:pPr>
              <w:keepLines/>
              <w:widowControl/>
              <w:numPr>
                <w:ilvl w:val="1"/>
                <w:numId w:val="17"/>
              </w:numPr>
              <w:autoSpaceDE/>
              <w:autoSpaceDN/>
              <w:adjustRightInd/>
              <w:jc w:val="both"/>
              <w:rPr>
                <w:rFonts w:eastAsia="Calibri"/>
                <w:sz w:val="22"/>
                <w:szCs w:val="22"/>
                <w:lang w:val="es-ES"/>
              </w:rPr>
            </w:pPr>
            <w:r w:rsidRPr="00C31337">
              <w:rPr>
                <w:rFonts w:eastAsia="Calibri"/>
                <w:sz w:val="22"/>
                <w:szCs w:val="22"/>
                <w:lang w:val="es-ES"/>
              </w:rPr>
              <w:t>Información detallada sobre los examinadores independientes (expertos en especies) incluida la afiliación y las calificaciones</w:t>
            </w:r>
          </w:p>
          <w:p w:rsidR="00C31337" w:rsidRPr="00C31337" w:rsidRDefault="00C31337" w:rsidP="00815E06">
            <w:pPr>
              <w:keepLines/>
              <w:widowControl/>
              <w:numPr>
                <w:ilvl w:val="1"/>
                <w:numId w:val="17"/>
              </w:numPr>
              <w:autoSpaceDE/>
              <w:autoSpaceDN/>
              <w:adjustRightInd/>
              <w:jc w:val="both"/>
              <w:rPr>
                <w:rFonts w:eastAsia="Calibri"/>
                <w:sz w:val="22"/>
                <w:szCs w:val="22"/>
                <w:lang w:val="es-ES"/>
              </w:rPr>
            </w:pPr>
            <w:r w:rsidRPr="00C31337">
              <w:rPr>
                <w:rFonts w:eastAsia="Calibri"/>
                <w:sz w:val="22"/>
                <w:szCs w:val="22"/>
                <w:lang w:val="es-ES"/>
              </w:rPr>
              <w:t>Descripción de las observaciones, preguntas, peticiones y preocupaciones recibidas de cada examinador</w:t>
            </w:r>
          </w:p>
          <w:p w:rsidR="00C31337" w:rsidRPr="00C31337" w:rsidRDefault="00C31337" w:rsidP="00815E06">
            <w:pPr>
              <w:keepLines/>
              <w:widowControl/>
              <w:numPr>
                <w:ilvl w:val="1"/>
                <w:numId w:val="17"/>
              </w:numPr>
              <w:autoSpaceDE/>
              <w:autoSpaceDN/>
              <w:adjustRightInd/>
              <w:jc w:val="both"/>
              <w:rPr>
                <w:rFonts w:eastAsia="Calibri"/>
                <w:sz w:val="22"/>
                <w:szCs w:val="22"/>
                <w:lang w:val="es-ES"/>
              </w:rPr>
            </w:pPr>
            <w:r w:rsidRPr="00C31337">
              <w:rPr>
                <w:rFonts w:eastAsia="Calibri"/>
                <w:sz w:val="22"/>
                <w:szCs w:val="22"/>
                <w:lang w:val="es-ES"/>
              </w:rPr>
              <w:t>Explicación de las modificaciones y cambios que se han realizado en la actividad propuesta en respuesta a las observaciones, preguntas, peticiones y preocupaciones</w:t>
            </w:r>
          </w:p>
          <w:p w:rsidR="00C31337" w:rsidRPr="00C31337" w:rsidRDefault="00C31337" w:rsidP="00815E06">
            <w:pPr>
              <w:keepLines/>
              <w:widowControl/>
              <w:numPr>
                <w:ilvl w:val="1"/>
                <w:numId w:val="17"/>
              </w:numPr>
              <w:autoSpaceDE/>
              <w:autoSpaceDN/>
              <w:adjustRightInd/>
              <w:jc w:val="both"/>
              <w:rPr>
                <w:rFonts w:eastAsia="Calibri"/>
                <w:sz w:val="22"/>
                <w:szCs w:val="22"/>
                <w:lang w:val="es-ES"/>
              </w:rPr>
            </w:pPr>
            <w:r w:rsidRPr="00C31337">
              <w:rPr>
                <w:rFonts w:eastAsia="Calibri"/>
                <w:sz w:val="22"/>
                <w:szCs w:val="22"/>
                <w:lang w:val="es-ES"/>
              </w:rPr>
              <w:t>Explicación de las observaciones, preguntas, peticiones y preocupaciones que se han formulado y por qué</w:t>
            </w:r>
          </w:p>
        </w:tc>
      </w:tr>
    </w:tbl>
    <w:p w:rsidR="00C31337" w:rsidRPr="00C31337" w:rsidRDefault="00C31337" w:rsidP="00C31337">
      <w:pPr>
        <w:keepLines/>
        <w:autoSpaceDE/>
        <w:autoSpaceDN/>
        <w:adjustRightInd/>
        <w:spacing w:after="120"/>
        <w:outlineLvl w:val="1"/>
        <w:rPr>
          <w:b/>
          <w:bCs/>
          <w:sz w:val="28"/>
          <w:szCs w:val="26"/>
          <w:lang w:val="es-ES"/>
        </w:rPr>
      </w:pPr>
    </w:p>
    <w:p w:rsidR="00C31337" w:rsidRPr="00C31337" w:rsidRDefault="00C31337" w:rsidP="00C31337">
      <w:pPr>
        <w:widowControl/>
        <w:autoSpaceDE/>
        <w:autoSpaceDN/>
        <w:adjustRightInd/>
        <w:spacing w:line="276" w:lineRule="auto"/>
        <w:rPr>
          <w:rFonts w:eastAsia="Calibri"/>
          <w:b/>
          <w:bCs/>
          <w:sz w:val="28"/>
          <w:szCs w:val="26"/>
          <w:lang w:val="es-ES"/>
        </w:rPr>
      </w:pPr>
    </w:p>
    <w:p w:rsidR="00C31337" w:rsidRPr="00C31337" w:rsidRDefault="00C31337" w:rsidP="00C31337">
      <w:pPr>
        <w:keepLines/>
        <w:autoSpaceDE/>
        <w:autoSpaceDN/>
        <w:adjustRightInd/>
        <w:spacing w:after="120"/>
        <w:jc w:val="both"/>
        <w:outlineLvl w:val="1"/>
        <w:rPr>
          <w:rFonts w:ascii="Calibri" w:hAnsi="Calibri" w:cs="Calibri"/>
          <w:b/>
          <w:bCs/>
          <w:color w:val="365F91"/>
          <w:sz w:val="32"/>
          <w:szCs w:val="26"/>
          <w:lang w:val="es-ES"/>
        </w:rPr>
      </w:pPr>
      <w:bookmarkStart w:id="65" w:name="_Toc484426941"/>
      <w:bookmarkStart w:id="66" w:name="_Toc484427101"/>
      <w:r w:rsidRPr="00C31337">
        <w:rPr>
          <w:rFonts w:ascii="Calibri" w:hAnsi="Calibri" w:cs="Calibri"/>
          <w:b/>
          <w:bCs/>
          <w:color w:val="365F91"/>
          <w:sz w:val="32"/>
          <w:szCs w:val="26"/>
          <w:lang w:val="es-ES"/>
        </w:rPr>
        <w:t xml:space="preserve">Directriz sobre las EIA para otras actividades generadoras de ruido (Transmisión de datos acústicos, turbinas eólicas, mareales y </w:t>
      </w:r>
      <w:proofErr w:type="spellStart"/>
      <w:r w:rsidRPr="00C31337">
        <w:rPr>
          <w:rFonts w:ascii="Calibri" w:hAnsi="Calibri" w:cs="Calibri"/>
          <w:b/>
          <w:bCs/>
          <w:color w:val="365F91"/>
          <w:sz w:val="32"/>
          <w:szCs w:val="26"/>
          <w:lang w:val="es-ES"/>
        </w:rPr>
        <w:t>undimotrices</w:t>
      </w:r>
      <w:proofErr w:type="spellEnd"/>
      <w:r w:rsidRPr="00C31337">
        <w:rPr>
          <w:rFonts w:ascii="Calibri" w:hAnsi="Calibri" w:cs="Calibri"/>
          <w:b/>
          <w:bCs/>
          <w:color w:val="365F91"/>
          <w:sz w:val="32"/>
          <w:szCs w:val="26"/>
          <w:lang w:val="es-ES"/>
        </w:rPr>
        <w:t xml:space="preserve"> y tecnologías futuras)</w:t>
      </w:r>
      <w:bookmarkEnd w:id="65"/>
      <w:bookmarkEnd w:id="66"/>
    </w:p>
    <w:p w:rsidR="00C31337" w:rsidRPr="00C31337" w:rsidRDefault="00C31337" w:rsidP="00C31337">
      <w:pPr>
        <w:keepLines/>
        <w:autoSpaceDE/>
        <w:autoSpaceDN/>
        <w:adjustRightInd/>
        <w:spacing w:after="120"/>
        <w:jc w:val="both"/>
        <w:rPr>
          <w:rFonts w:eastAsia="Calibri"/>
          <w:sz w:val="22"/>
          <w:szCs w:val="22"/>
          <w:lang w:val="es-ES"/>
        </w:rPr>
      </w:pPr>
      <w:r w:rsidRPr="00C31337">
        <w:rPr>
          <w:rFonts w:eastAsia="Calibri"/>
          <w:sz w:val="22"/>
          <w:szCs w:val="22"/>
          <w:lang w:val="es-ES"/>
        </w:rPr>
        <w:t xml:space="preserve">Esta Directriz sobre las EIA debería utilizarse en combinación con los módulos apropiados sobre las especies y el impacto que figuran en la </w:t>
      </w:r>
      <w:r w:rsidRPr="00C31337">
        <w:rPr>
          <w:rFonts w:eastAsia="Calibri"/>
          <w:b/>
          <w:sz w:val="22"/>
          <w:szCs w:val="22"/>
          <w:lang w:val="es-ES"/>
        </w:rPr>
        <w:t>Información sobre la asistencia técnica</w:t>
      </w:r>
      <w:r w:rsidRPr="00C31337">
        <w:rPr>
          <w:rFonts w:eastAsia="Calibri"/>
          <w:sz w:val="22"/>
          <w:szCs w:val="22"/>
          <w:lang w:val="es-ES"/>
        </w:rPr>
        <w:t xml:space="preserve"> (B.1-12, C y D) según se requieran para las distintas circunstancias regionales y nacionales.</w:t>
      </w:r>
    </w:p>
    <w:p w:rsidR="00C31337" w:rsidRPr="00C31337" w:rsidRDefault="00C31337" w:rsidP="00C31337">
      <w:pPr>
        <w:keepLines/>
        <w:autoSpaceDE/>
        <w:autoSpaceDN/>
        <w:adjustRightInd/>
        <w:spacing w:after="120"/>
        <w:jc w:val="both"/>
        <w:rPr>
          <w:rFonts w:eastAsia="Calibri"/>
          <w:sz w:val="22"/>
          <w:szCs w:val="22"/>
          <w:lang w:val="es-ES"/>
        </w:rPr>
      </w:pPr>
      <w:r w:rsidRPr="00C31337">
        <w:rPr>
          <w:rFonts w:eastAsia="Calibri"/>
          <w:sz w:val="22"/>
          <w:szCs w:val="22"/>
          <w:lang w:val="es-ES"/>
        </w:rPr>
        <w:t>Todas las actividades de puesta en marcha y desmantelamiento deberían también seguir estas directrices.</w:t>
      </w:r>
    </w:p>
    <w:tbl>
      <w:tblPr>
        <w:tblW w:w="9180"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235"/>
        <w:gridCol w:w="6945"/>
      </w:tblGrid>
      <w:tr w:rsidR="00C31337" w:rsidRPr="00C31337" w:rsidTr="00C31337">
        <w:tc>
          <w:tcPr>
            <w:tcW w:w="2235" w:type="dxa"/>
            <w:shd w:val="clear" w:color="auto" w:fill="4F81BD"/>
          </w:tcPr>
          <w:p w:rsidR="00C31337" w:rsidRPr="00C31337" w:rsidRDefault="00C31337" w:rsidP="00C31337">
            <w:pPr>
              <w:keepLines/>
              <w:autoSpaceDE/>
              <w:autoSpaceDN/>
              <w:adjustRightInd/>
              <w:rPr>
                <w:rFonts w:eastAsia="Calibri"/>
                <w:b/>
                <w:bCs/>
                <w:color w:val="FFFFFF"/>
                <w:sz w:val="22"/>
                <w:szCs w:val="22"/>
                <w:lang w:val="es-ES"/>
              </w:rPr>
            </w:pPr>
            <w:r w:rsidRPr="00C31337">
              <w:rPr>
                <w:rFonts w:eastAsia="Calibri"/>
                <w:b/>
                <w:bCs/>
                <w:color w:val="FFFFFF"/>
                <w:sz w:val="22"/>
                <w:szCs w:val="22"/>
                <w:lang w:val="es-ES"/>
              </w:rPr>
              <w:t>Componente</w:t>
            </w:r>
          </w:p>
        </w:tc>
        <w:tc>
          <w:tcPr>
            <w:tcW w:w="6945" w:type="dxa"/>
            <w:tcBorders>
              <w:top w:val="single" w:sz="8" w:space="0" w:color="4F81BD"/>
              <w:left w:val="single" w:sz="8" w:space="0" w:color="4F81BD"/>
              <w:right w:val="single" w:sz="8" w:space="0" w:color="4F81BD"/>
            </w:tcBorders>
            <w:shd w:val="clear" w:color="auto" w:fill="4F81BD"/>
          </w:tcPr>
          <w:p w:rsidR="00C31337" w:rsidRPr="00C31337" w:rsidRDefault="00C31337" w:rsidP="00C31337">
            <w:pPr>
              <w:keepLines/>
              <w:autoSpaceDE/>
              <w:autoSpaceDN/>
              <w:adjustRightInd/>
              <w:rPr>
                <w:rFonts w:eastAsia="Calibri"/>
                <w:b/>
                <w:bCs/>
                <w:color w:val="FFFFFF"/>
                <w:sz w:val="22"/>
                <w:szCs w:val="22"/>
                <w:lang w:val="es-ES"/>
              </w:rPr>
            </w:pPr>
            <w:r w:rsidRPr="00C31337">
              <w:rPr>
                <w:rFonts w:eastAsia="Calibri"/>
                <w:b/>
                <w:bCs/>
                <w:color w:val="FFFFFF"/>
                <w:sz w:val="22"/>
                <w:szCs w:val="22"/>
                <w:lang w:val="es-ES"/>
              </w:rPr>
              <w:t>Información detallada</w:t>
            </w:r>
          </w:p>
        </w:tc>
      </w:tr>
      <w:tr w:rsidR="00C31337" w:rsidRPr="00064F36" w:rsidTr="00C31337">
        <w:tc>
          <w:tcPr>
            <w:tcW w:w="2235" w:type="dxa"/>
            <w:tcBorders>
              <w:top w:val="single" w:sz="8" w:space="0" w:color="4F81BD"/>
              <w:left w:val="single" w:sz="8" w:space="0" w:color="4F81BD"/>
              <w:bottom w:val="single" w:sz="8" w:space="0" w:color="4F81BD"/>
            </w:tcBorders>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t>Descripción del área</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C31337" w:rsidRPr="00C31337" w:rsidRDefault="00C31337" w:rsidP="00815E06">
            <w:pPr>
              <w:keepLines/>
              <w:widowControl/>
              <w:numPr>
                <w:ilvl w:val="0"/>
                <w:numId w:val="16"/>
              </w:numPr>
              <w:autoSpaceDE/>
              <w:autoSpaceDN/>
              <w:adjustRightInd/>
              <w:jc w:val="both"/>
              <w:rPr>
                <w:rFonts w:eastAsia="Calibri"/>
                <w:sz w:val="22"/>
                <w:szCs w:val="22"/>
                <w:lang w:val="es-ES"/>
              </w:rPr>
            </w:pPr>
            <w:r w:rsidRPr="00C31337">
              <w:rPr>
                <w:rFonts w:eastAsia="Calibri"/>
                <w:sz w:val="22"/>
                <w:szCs w:val="22"/>
                <w:lang w:val="es-ES"/>
              </w:rPr>
              <w:t xml:space="preserve">Información detallada de la extensión espacial y naturaleza de la actividad, incluida la batimetría del fondo marino y la composición, descripción de las características de estratificación conocidas y amplias descripciones </w:t>
            </w:r>
            <w:proofErr w:type="spellStart"/>
            <w:r w:rsidRPr="00C31337">
              <w:rPr>
                <w:rFonts w:eastAsia="Calibri"/>
                <w:sz w:val="22"/>
                <w:szCs w:val="22"/>
                <w:lang w:val="es-ES"/>
              </w:rPr>
              <w:t>ecosistémicas</w:t>
            </w:r>
            <w:proofErr w:type="spellEnd"/>
            <w:r w:rsidRPr="00C31337">
              <w:rPr>
                <w:rFonts w:eastAsia="Calibri"/>
                <w:sz w:val="22"/>
                <w:szCs w:val="22"/>
                <w:lang w:val="es-ES"/>
              </w:rPr>
              <w:t>, así como del área espacial que experimentará el ruido antropogénico generado por la actividad propuesta, a niveles superiores a los del sonido del ambiente natural</w:t>
            </w:r>
          </w:p>
          <w:p w:rsidR="00C31337" w:rsidRPr="00C31337" w:rsidRDefault="00C31337" w:rsidP="00815E06">
            <w:pPr>
              <w:keepLines/>
              <w:widowControl/>
              <w:numPr>
                <w:ilvl w:val="0"/>
                <w:numId w:val="16"/>
              </w:numPr>
              <w:autoSpaceDE/>
              <w:autoSpaceDN/>
              <w:adjustRightInd/>
              <w:jc w:val="both"/>
              <w:rPr>
                <w:rFonts w:eastAsia="Calibri"/>
                <w:sz w:val="22"/>
                <w:szCs w:val="22"/>
                <w:lang w:val="es-ES"/>
              </w:rPr>
            </w:pPr>
            <w:r w:rsidRPr="00C31337">
              <w:rPr>
                <w:rFonts w:eastAsia="Calibri"/>
                <w:sz w:val="22"/>
                <w:szCs w:val="22"/>
                <w:lang w:val="es-ES"/>
              </w:rPr>
              <w:t>Información detallada sobre las condiciones meteorológicas típicas y la duración del día en el área durante el periodo de la actividad propuesta</w:t>
            </w:r>
          </w:p>
          <w:p w:rsidR="00C31337" w:rsidRPr="00C31337" w:rsidRDefault="00C31337" w:rsidP="00815E06">
            <w:pPr>
              <w:keepLines/>
              <w:widowControl/>
              <w:numPr>
                <w:ilvl w:val="0"/>
                <w:numId w:val="16"/>
              </w:numPr>
              <w:autoSpaceDE/>
              <w:autoSpaceDN/>
              <w:adjustRightInd/>
              <w:jc w:val="both"/>
              <w:rPr>
                <w:rFonts w:eastAsia="Calibri"/>
                <w:sz w:val="22"/>
                <w:szCs w:val="22"/>
                <w:lang w:val="es-ES"/>
              </w:rPr>
            </w:pPr>
            <w:r w:rsidRPr="00C31337">
              <w:rPr>
                <w:rFonts w:eastAsia="Calibri"/>
                <w:sz w:val="22"/>
                <w:szCs w:val="22"/>
                <w:lang w:val="es-ES"/>
              </w:rPr>
              <w:t>Determinación de actividades anteriores y simultáneas, sus temporadas y duración en las mismas áreas o en áreas adyacentes, existencia y localización de áreas marinas protegidas, y un examen de la conclusión y las consecuencias de la actividad</w:t>
            </w:r>
          </w:p>
        </w:tc>
      </w:tr>
      <w:tr w:rsidR="00C31337" w:rsidRPr="00064F36" w:rsidTr="00C31337">
        <w:tc>
          <w:tcPr>
            <w:tcW w:w="2235" w:type="dxa"/>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t>Descripción de los equipos y la actividad</w:t>
            </w:r>
          </w:p>
        </w:tc>
        <w:tc>
          <w:tcPr>
            <w:tcW w:w="6945" w:type="dxa"/>
            <w:tcBorders>
              <w:left w:val="single" w:sz="8" w:space="0" w:color="4F81BD"/>
              <w:right w:val="single" w:sz="8" w:space="0" w:color="4F81BD"/>
            </w:tcBorders>
            <w:shd w:val="clear" w:color="auto" w:fill="auto"/>
          </w:tcPr>
          <w:p w:rsidR="00C31337" w:rsidRPr="00C31337" w:rsidRDefault="00C31337" w:rsidP="00815E06">
            <w:pPr>
              <w:keepLines/>
              <w:widowControl/>
              <w:numPr>
                <w:ilvl w:val="0"/>
                <w:numId w:val="16"/>
              </w:numPr>
              <w:autoSpaceDE/>
              <w:autoSpaceDN/>
              <w:adjustRightInd/>
              <w:jc w:val="both"/>
              <w:rPr>
                <w:rFonts w:eastAsia="Calibri"/>
                <w:sz w:val="22"/>
                <w:szCs w:val="22"/>
                <w:lang w:val="es-ES"/>
              </w:rPr>
            </w:pPr>
            <w:r w:rsidRPr="00C31337">
              <w:rPr>
                <w:rFonts w:eastAsia="Calibri"/>
                <w:sz w:val="22"/>
                <w:szCs w:val="22"/>
                <w:lang w:val="es-ES"/>
              </w:rPr>
              <w:t>Explicación de todas las tecnologías disponibles para la actividad</w:t>
            </w:r>
          </w:p>
          <w:p w:rsidR="00C31337" w:rsidRPr="00C31337" w:rsidRDefault="00C31337" w:rsidP="00815E06">
            <w:pPr>
              <w:keepLines/>
              <w:widowControl/>
              <w:numPr>
                <w:ilvl w:val="0"/>
                <w:numId w:val="16"/>
              </w:numPr>
              <w:autoSpaceDE/>
              <w:autoSpaceDN/>
              <w:adjustRightInd/>
              <w:jc w:val="both"/>
              <w:rPr>
                <w:rFonts w:eastAsia="Calibri"/>
                <w:sz w:val="22"/>
                <w:szCs w:val="22"/>
                <w:lang w:val="es-ES"/>
              </w:rPr>
            </w:pPr>
            <w:r w:rsidRPr="00C31337">
              <w:rPr>
                <w:rFonts w:eastAsia="Calibri"/>
                <w:sz w:val="22"/>
                <w:szCs w:val="22"/>
                <w:lang w:val="es-ES"/>
              </w:rPr>
              <w:lastRenderedPageBreak/>
              <w:t xml:space="preserve">Especificación del nivel de intensidad del sonido (dB) en el agua @ 1 metro, y rangos de frecuencias. Tal especificación debería incluir dB de pico a pico para la transmisión de datos acústicos, por ejemplo, dB RMS para turbinas eólicas, mareales y </w:t>
            </w:r>
            <w:proofErr w:type="spellStart"/>
            <w:r w:rsidRPr="00C31337">
              <w:rPr>
                <w:rFonts w:eastAsia="Calibri"/>
                <w:sz w:val="22"/>
                <w:szCs w:val="22"/>
                <w:lang w:val="es-ES"/>
              </w:rPr>
              <w:t>undimotrices</w:t>
            </w:r>
            <w:proofErr w:type="spellEnd"/>
            <w:r w:rsidRPr="00C31337">
              <w:rPr>
                <w:rFonts w:eastAsia="Calibri"/>
                <w:sz w:val="22"/>
                <w:szCs w:val="22"/>
                <w:lang w:val="es-ES"/>
              </w:rPr>
              <w:t xml:space="preserve"> y las tecnologías futuras clasificadas consecuentemente</w:t>
            </w:r>
          </w:p>
          <w:p w:rsidR="00C31337" w:rsidRPr="00C31337" w:rsidRDefault="00C31337" w:rsidP="00815E06">
            <w:pPr>
              <w:keepLines/>
              <w:widowControl/>
              <w:numPr>
                <w:ilvl w:val="0"/>
                <w:numId w:val="16"/>
              </w:numPr>
              <w:autoSpaceDE/>
              <w:autoSpaceDN/>
              <w:adjustRightInd/>
              <w:jc w:val="both"/>
              <w:rPr>
                <w:rFonts w:eastAsia="Calibri"/>
                <w:sz w:val="22"/>
                <w:szCs w:val="22"/>
                <w:lang w:val="es-ES"/>
              </w:rPr>
            </w:pPr>
            <w:r w:rsidRPr="00C31337">
              <w:rPr>
                <w:rFonts w:eastAsia="Calibri"/>
                <w:sz w:val="22"/>
                <w:szCs w:val="22"/>
                <w:lang w:val="es-ES"/>
              </w:rPr>
              <w:t>Determinación de otras actividades que producen impactos en la región durante la actividad planificada, acompañada del análisis y el examen de los posibles efectos acumulativos o sinérgicos</w:t>
            </w:r>
          </w:p>
        </w:tc>
      </w:tr>
      <w:tr w:rsidR="00C31337" w:rsidRPr="00064F36" w:rsidTr="00C31337">
        <w:tc>
          <w:tcPr>
            <w:tcW w:w="2235" w:type="dxa"/>
            <w:tcBorders>
              <w:top w:val="single" w:sz="8" w:space="0" w:color="4F81BD"/>
              <w:left w:val="single" w:sz="8" w:space="0" w:color="4F81BD"/>
              <w:bottom w:val="single" w:sz="8" w:space="0" w:color="4F81BD"/>
            </w:tcBorders>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lastRenderedPageBreak/>
              <w:t>La modelización de la dispersión del sonido</w:t>
            </w: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C31337" w:rsidRPr="00C31337" w:rsidRDefault="00C31337" w:rsidP="00815E06">
            <w:pPr>
              <w:keepLines/>
              <w:widowControl/>
              <w:numPr>
                <w:ilvl w:val="0"/>
                <w:numId w:val="16"/>
              </w:numPr>
              <w:autoSpaceDE/>
              <w:autoSpaceDN/>
              <w:adjustRightInd/>
              <w:jc w:val="both"/>
              <w:rPr>
                <w:rFonts w:eastAsia="Calibri"/>
                <w:sz w:val="22"/>
                <w:szCs w:val="22"/>
                <w:lang w:val="es-ES"/>
              </w:rPr>
            </w:pPr>
            <w:r w:rsidRPr="00C31337">
              <w:rPr>
                <w:rFonts w:eastAsia="Calibri"/>
                <w:sz w:val="22"/>
                <w:szCs w:val="22"/>
                <w:lang w:val="es-ES"/>
              </w:rPr>
              <w:t>Información detallada sobre la modelización informatizada de la dispersión del sonido que representa las características de propagación locales (profundidad y tipo de fondo del mar, vías de propagación locales relacionadas con la estratificación térmica, características del canal SOFAR o de canales naturales) desde el punto de origen a un radio en el que los niveles de ruido generados son próximos a los niveles de sonido del ambiente natural</w:t>
            </w:r>
          </w:p>
          <w:p w:rsidR="00C31337" w:rsidRPr="00C31337" w:rsidRDefault="00C31337" w:rsidP="00815E06">
            <w:pPr>
              <w:keepLines/>
              <w:widowControl/>
              <w:numPr>
                <w:ilvl w:val="0"/>
                <w:numId w:val="16"/>
              </w:numPr>
              <w:autoSpaceDE/>
              <w:autoSpaceDN/>
              <w:adjustRightInd/>
              <w:jc w:val="both"/>
              <w:rPr>
                <w:rFonts w:eastAsia="Calibri"/>
                <w:sz w:val="22"/>
                <w:szCs w:val="22"/>
                <w:lang w:val="es-ES"/>
              </w:rPr>
            </w:pPr>
            <w:r w:rsidRPr="00C31337">
              <w:rPr>
                <w:rFonts w:eastAsia="Calibri"/>
                <w:sz w:val="22"/>
                <w:szCs w:val="22"/>
                <w:lang w:val="es-ES"/>
              </w:rPr>
              <w:t>Determinación y cartografiado de las zonas de exclusión propuestas para las especies y descripción de cómo se reducirá al mínimo la propagación del ruido en estas zonas, teniendo en cuenta las características de propagación locales</w:t>
            </w:r>
          </w:p>
        </w:tc>
      </w:tr>
      <w:tr w:rsidR="00C31337" w:rsidRPr="00064F36" w:rsidTr="00C31337">
        <w:tc>
          <w:tcPr>
            <w:tcW w:w="2235" w:type="dxa"/>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t>Impacto sobre las especies</w:t>
            </w:r>
          </w:p>
          <w:p w:rsidR="00C31337" w:rsidRPr="00C31337" w:rsidRDefault="00C31337" w:rsidP="00C31337">
            <w:pPr>
              <w:keepLines/>
              <w:autoSpaceDE/>
              <w:autoSpaceDN/>
              <w:adjustRightInd/>
              <w:rPr>
                <w:rFonts w:eastAsia="Calibri"/>
                <w:b/>
                <w:bCs/>
                <w:sz w:val="22"/>
                <w:szCs w:val="22"/>
                <w:lang w:val="es-ES"/>
              </w:rPr>
            </w:pPr>
          </w:p>
        </w:tc>
        <w:tc>
          <w:tcPr>
            <w:tcW w:w="6945" w:type="dxa"/>
            <w:tcBorders>
              <w:left w:val="single" w:sz="8" w:space="0" w:color="4F81BD"/>
              <w:right w:val="single" w:sz="8" w:space="0" w:color="4F81BD"/>
            </w:tcBorders>
            <w:shd w:val="clear" w:color="auto" w:fill="auto"/>
          </w:tcPr>
          <w:p w:rsidR="00C31337" w:rsidRPr="00C31337" w:rsidRDefault="00C31337" w:rsidP="00815E06">
            <w:pPr>
              <w:keepLines/>
              <w:widowControl/>
              <w:numPr>
                <w:ilvl w:val="0"/>
                <w:numId w:val="16"/>
              </w:numPr>
              <w:autoSpaceDE/>
              <w:autoSpaceDN/>
              <w:adjustRightInd/>
              <w:jc w:val="both"/>
              <w:rPr>
                <w:rFonts w:eastAsia="Calibri"/>
                <w:sz w:val="22"/>
                <w:szCs w:val="22"/>
                <w:lang w:val="es-ES"/>
              </w:rPr>
            </w:pPr>
            <w:r w:rsidRPr="00C31337">
              <w:rPr>
                <w:rFonts w:eastAsia="Calibri"/>
                <w:sz w:val="22"/>
                <w:szCs w:val="22"/>
                <w:lang w:val="es-ES"/>
              </w:rPr>
              <w:t>Información general:</w:t>
            </w:r>
          </w:p>
          <w:p w:rsidR="00C31337" w:rsidRPr="00C31337" w:rsidRDefault="00C31337" w:rsidP="00815E06">
            <w:pPr>
              <w:keepLines/>
              <w:widowControl/>
              <w:numPr>
                <w:ilvl w:val="1"/>
                <w:numId w:val="16"/>
              </w:numPr>
              <w:autoSpaceDE/>
              <w:autoSpaceDN/>
              <w:adjustRightInd/>
              <w:jc w:val="both"/>
              <w:rPr>
                <w:rFonts w:eastAsia="Calibri"/>
                <w:sz w:val="22"/>
                <w:szCs w:val="22"/>
                <w:lang w:val="es-ES"/>
              </w:rPr>
            </w:pPr>
            <w:r w:rsidRPr="00C31337">
              <w:rPr>
                <w:rFonts w:eastAsia="Calibri"/>
                <w:sz w:val="22"/>
                <w:szCs w:val="22"/>
                <w:lang w:val="es-ES"/>
              </w:rPr>
              <w:t xml:space="preserve">Determinación y densidad de las especies probablemente presentes que experimentarán la transmisión del sonido generado por la actividad propuesta a niveles superiores a los del sonido del ambiente natural; y calculada a partir de estas, la extensión de las zonas de impacto </w:t>
            </w:r>
          </w:p>
          <w:p w:rsidR="00C31337" w:rsidRPr="00C31337" w:rsidRDefault="00C31337" w:rsidP="00815E06">
            <w:pPr>
              <w:keepLines/>
              <w:widowControl/>
              <w:numPr>
                <w:ilvl w:val="1"/>
                <w:numId w:val="16"/>
              </w:numPr>
              <w:autoSpaceDE/>
              <w:autoSpaceDN/>
              <w:adjustRightInd/>
              <w:jc w:val="both"/>
              <w:rPr>
                <w:rFonts w:eastAsia="Calibri"/>
                <w:sz w:val="22"/>
                <w:szCs w:val="22"/>
                <w:lang w:val="es-ES"/>
              </w:rPr>
            </w:pPr>
            <w:r w:rsidRPr="00C31337">
              <w:rPr>
                <w:rFonts w:eastAsia="Calibri"/>
                <w:sz w:val="22"/>
                <w:szCs w:val="22"/>
                <w:lang w:val="es-ES"/>
              </w:rPr>
              <w:t>Especificación del tipo de impacto previsto (directo e indirecto), así como los impactos directos e indirectos para las especies de presa</w:t>
            </w:r>
          </w:p>
          <w:p w:rsidR="00C31337" w:rsidRPr="00C31337" w:rsidRDefault="00C31337" w:rsidP="00815E06">
            <w:pPr>
              <w:keepLines/>
              <w:widowControl/>
              <w:numPr>
                <w:ilvl w:val="1"/>
                <w:numId w:val="16"/>
              </w:numPr>
              <w:autoSpaceDE/>
              <w:autoSpaceDN/>
              <w:adjustRightInd/>
              <w:jc w:val="both"/>
              <w:rPr>
                <w:rFonts w:eastAsia="Calibri"/>
                <w:sz w:val="22"/>
                <w:szCs w:val="22"/>
                <w:lang w:val="es-ES"/>
              </w:rPr>
            </w:pPr>
            <w:r w:rsidRPr="00C31337">
              <w:rPr>
                <w:rFonts w:eastAsia="Calibri"/>
                <w:sz w:val="22"/>
                <w:szCs w:val="22"/>
                <w:lang w:val="es-ES"/>
              </w:rPr>
              <w:t>Información sobre el comportamiento de cada grupo de especies, y la habilidad de detectar cada una de las especies con fines de mitigación (p.ej. para los mamíferos marinos esto incluirá comportamiento de buceo, comportamiento vocal y visibilidad en la superficie).</w:t>
            </w:r>
          </w:p>
          <w:p w:rsidR="00C31337" w:rsidRPr="00C31337" w:rsidRDefault="00C31337" w:rsidP="00815E06">
            <w:pPr>
              <w:keepLines/>
              <w:widowControl/>
              <w:numPr>
                <w:ilvl w:val="0"/>
                <w:numId w:val="16"/>
              </w:numPr>
              <w:autoSpaceDE/>
              <w:autoSpaceDN/>
              <w:adjustRightInd/>
              <w:jc w:val="both"/>
              <w:rPr>
                <w:rFonts w:eastAsia="Calibri"/>
                <w:sz w:val="22"/>
                <w:szCs w:val="22"/>
                <w:lang w:val="es-ES"/>
              </w:rPr>
            </w:pPr>
            <w:r w:rsidRPr="00C31337">
              <w:rPr>
                <w:rFonts w:eastAsia="Calibri"/>
                <w:sz w:val="22"/>
                <w:szCs w:val="22"/>
                <w:lang w:val="es-ES"/>
              </w:rPr>
              <w:t>Para cada grupo de especies, información detallada también sobre los aspectos siguientes (remitirse al resumen del módulo B sobre las especies):</w:t>
            </w:r>
          </w:p>
          <w:p w:rsidR="00C31337" w:rsidRPr="00C31337" w:rsidRDefault="00C31337" w:rsidP="00815E06">
            <w:pPr>
              <w:keepLines/>
              <w:widowControl/>
              <w:numPr>
                <w:ilvl w:val="1"/>
                <w:numId w:val="16"/>
              </w:numPr>
              <w:autoSpaceDE/>
              <w:autoSpaceDN/>
              <w:adjustRightInd/>
              <w:jc w:val="both"/>
              <w:rPr>
                <w:rFonts w:eastAsia="Calibri"/>
                <w:sz w:val="22"/>
                <w:szCs w:val="22"/>
                <w:lang w:val="es-ES"/>
              </w:rPr>
            </w:pPr>
            <w:r w:rsidRPr="00C31337">
              <w:rPr>
                <w:rFonts w:eastAsia="Calibri"/>
                <w:sz w:val="22"/>
                <w:szCs w:val="22"/>
                <w:lang w:val="es-ES"/>
              </w:rPr>
              <w:t>Vulnerabilidades de las especies:</w:t>
            </w:r>
          </w:p>
          <w:p w:rsidR="00C31337" w:rsidRPr="00C31337" w:rsidRDefault="00C31337" w:rsidP="00815E06">
            <w:pPr>
              <w:keepLines/>
              <w:widowControl/>
              <w:numPr>
                <w:ilvl w:val="2"/>
                <w:numId w:val="16"/>
              </w:numPr>
              <w:autoSpaceDE/>
              <w:autoSpaceDN/>
              <w:adjustRightInd/>
              <w:ind w:hanging="463"/>
              <w:jc w:val="both"/>
              <w:rPr>
                <w:rFonts w:eastAsia="Calibri"/>
                <w:sz w:val="22"/>
                <w:szCs w:val="22"/>
                <w:lang w:val="es-ES"/>
              </w:rPr>
            </w:pPr>
            <w:r w:rsidRPr="00C31337">
              <w:rPr>
                <w:rFonts w:eastAsia="Calibri"/>
                <w:sz w:val="22"/>
                <w:szCs w:val="22"/>
                <w:lang w:val="es-ES"/>
              </w:rPr>
              <w:t>vulnerabilidades específicas al ruido</w:t>
            </w:r>
          </w:p>
          <w:p w:rsidR="00C31337" w:rsidRPr="00C31337" w:rsidRDefault="00C31337" w:rsidP="00815E06">
            <w:pPr>
              <w:keepLines/>
              <w:widowControl/>
              <w:numPr>
                <w:ilvl w:val="2"/>
                <w:numId w:val="16"/>
              </w:numPr>
              <w:autoSpaceDE/>
              <w:autoSpaceDN/>
              <w:adjustRightInd/>
              <w:ind w:hanging="463"/>
              <w:jc w:val="both"/>
              <w:rPr>
                <w:rFonts w:eastAsia="Calibri"/>
                <w:sz w:val="22"/>
                <w:szCs w:val="22"/>
                <w:lang w:val="es-ES"/>
              </w:rPr>
            </w:pPr>
            <w:r w:rsidRPr="00C31337">
              <w:rPr>
                <w:rFonts w:eastAsia="Calibri"/>
                <w:sz w:val="22"/>
                <w:szCs w:val="22"/>
                <w:lang w:val="es-ES"/>
              </w:rPr>
              <w:t>componentes del ciclo de vida de estas vulnerabilidades</w:t>
            </w:r>
          </w:p>
          <w:p w:rsidR="00C31337" w:rsidRPr="00C31337" w:rsidRDefault="00C31337" w:rsidP="00815E06">
            <w:pPr>
              <w:keepLines/>
              <w:widowControl/>
              <w:numPr>
                <w:ilvl w:val="1"/>
                <w:numId w:val="16"/>
              </w:numPr>
              <w:autoSpaceDE/>
              <w:autoSpaceDN/>
              <w:adjustRightInd/>
              <w:jc w:val="both"/>
              <w:rPr>
                <w:rFonts w:eastAsia="Calibri"/>
                <w:sz w:val="22"/>
                <w:szCs w:val="22"/>
                <w:lang w:val="es-ES"/>
              </w:rPr>
            </w:pPr>
            <w:r w:rsidRPr="00C31337">
              <w:rPr>
                <w:rFonts w:eastAsia="Calibri"/>
                <w:sz w:val="22"/>
                <w:szCs w:val="22"/>
                <w:lang w:val="es-ES"/>
              </w:rPr>
              <w:t>Hábitat:</w:t>
            </w:r>
          </w:p>
          <w:p w:rsidR="00C31337" w:rsidRPr="00C31337" w:rsidRDefault="00C31337" w:rsidP="00815E06">
            <w:pPr>
              <w:keepLines/>
              <w:widowControl/>
              <w:numPr>
                <w:ilvl w:val="2"/>
                <w:numId w:val="16"/>
              </w:numPr>
              <w:autoSpaceDE/>
              <w:autoSpaceDN/>
              <w:adjustRightInd/>
              <w:ind w:hanging="463"/>
              <w:jc w:val="both"/>
              <w:rPr>
                <w:rFonts w:eastAsia="Calibri"/>
                <w:sz w:val="22"/>
                <w:szCs w:val="22"/>
                <w:lang w:val="es-ES"/>
              </w:rPr>
            </w:pPr>
            <w:r w:rsidRPr="00C31337">
              <w:rPr>
                <w:rFonts w:eastAsia="Calibri"/>
                <w:sz w:val="22"/>
                <w:szCs w:val="22"/>
                <w:lang w:val="es-ES"/>
              </w:rPr>
              <w:t>componentes específicos del hábitat considerados</w:t>
            </w:r>
          </w:p>
          <w:p w:rsidR="00C31337" w:rsidRPr="00C31337" w:rsidRDefault="00C31337" w:rsidP="00815E06">
            <w:pPr>
              <w:keepLines/>
              <w:widowControl/>
              <w:numPr>
                <w:ilvl w:val="2"/>
                <w:numId w:val="16"/>
              </w:numPr>
              <w:autoSpaceDE/>
              <w:autoSpaceDN/>
              <w:adjustRightInd/>
              <w:ind w:hanging="463"/>
              <w:jc w:val="both"/>
              <w:rPr>
                <w:rFonts w:eastAsia="Calibri"/>
                <w:sz w:val="22"/>
                <w:szCs w:val="22"/>
                <w:lang w:val="es-ES"/>
              </w:rPr>
            </w:pPr>
            <w:r w:rsidRPr="00C31337">
              <w:rPr>
                <w:rFonts w:eastAsia="Calibri"/>
                <w:sz w:val="22"/>
                <w:szCs w:val="22"/>
                <w:lang w:val="es-ES"/>
              </w:rPr>
              <w:t>presencia de hábitat crítico (parto, desove, zonas de alimento, bahías de descanso, etc.)</w:t>
            </w:r>
          </w:p>
          <w:p w:rsidR="00C31337" w:rsidRPr="00C31337" w:rsidRDefault="00C31337" w:rsidP="00815E06">
            <w:pPr>
              <w:keepLines/>
              <w:widowControl/>
              <w:numPr>
                <w:ilvl w:val="1"/>
                <w:numId w:val="16"/>
              </w:numPr>
              <w:autoSpaceDE/>
              <w:autoSpaceDN/>
              <w:adjustRightInd/>
              <w:jc w:val="both"/>
              <w:rPr>
                <w:rFonts w:eastAsia="Calibri"/>
                <w:sz w:val="22"/>
                <w:szCs w:val="22"/>
                <w:lang w:val="es-ES"/>
              </w:rPr>
            </w:pPr>
            <w:r w:rsidRPr="00C31337">
              <w:rPr>
                <w:rFonts w:eastAsia="Calibri"/>
                <w:sz w:val="22"/>
                <w:szCs w:val="22"/>
                <w:lang w:val="es-ES"/>
              </w:rPr>
              <w:t>Evaluación científica del impacto:</w:t>
            </w:r>
            <w:r w:rsidRPr="00C31337">
              <w:rPr>
                <w:rFonts w:eastAsia="Calibri"/>
                <w:b/>
                <w:sz w:val="22"/>
                <w:szCs w:val="22"/>
                <w:lang w:val="es-ES"/>
              </w:rPr>
              <w:t xml:space="preserve"> </w:t>
            </w:r>
          </w:p>
          <w:p w:rsidR="00C31337" w:rsidRPr="00C31337" w:rsidRDefault="00C31337" w:rsidP="00815E06">
            <w:pPr>
              <w:keepLines/>
              <w:widowControl/>
              <w:numPr>
                <w:ilvl w:val="2"/>
                <w:numId w:val="16"/>
              </w:numPr>
              <w:autoSpaceDE/>
              <w:autoSpaceDN/>
              <w:adjustRightInd/>
              <w:ind w:hanging="463"/>
              <w:jc w:val="both"/>
              <w:rPr>
                <w:rFonts w:eastAsia="Calibri"/>
                <w:sz w:val="22"/>
                <w:szCs w:val="22"/>
                <w:lang w:val="es-ES"/>
              </w:rPr>
            </w:pPr>
            <w:r w:rsidRPr="00C31337">
              <w:rPr>
                <w:rFonts w:eastAsia="Calibri"/>
                <w:sz w:val="22"/>
                <w:szCs w:val="22"/>
                <w:lang w:val="es-ES"/>
              </w:rPr>
              <w:t xml:space="preserve">niveles de exposición </w:t>
            </w:r>
          </w:p>
          <w:p w:rsidR="00C31337" w:rsidRPr="00C31337" w:rsidRDefault="00C31337" w:rsidP="00815E06">
            <w:pPr>
              <w:keepLines/>
              <w:widowControl/>
              <w:numPr>
                <w:ilvl w:val="2"/>
                <w:numId w:val="16"/>
              </w:numPr>
              <w:autoSpaceDE/>
              <w:autoSpaceDN/>
              <w:adjustRightInd/>
              <w:ind w:hanging="463"/>
              <w:jc w:val="both"/>
              <w:rPr>
                <w:rFonts w:eastAsia="Calibri"/>
                <w:sz w:val="22"/>
                <w:szCs w:val="22"/>
                <w:lang w:val="es-ES"/>
              </w:rPr>
            </w:pPr>
            <w:r w:rsidRPr="00C31337">
              <w:rPr>
                <w:rFonts w:eastAsia="Calibri"/>
                <w:sz w:val="22"/>
                <w:szCs w:val="22"/>
                <w:lang w:val="es-ES"/>
              </w:rPr>
              <w:t>duración total de la exposición</w:t>
            </w:r>
          </w:p>
          <w:p w:rsidR="00C31337" w:rsidRPr="00C31337" w:rsidRDefault="00C31337" w:rsidP="00815E06">
            <w:pPr>
              <w:keepLines/>
              <w:widowControl/>
              <w:numPr>
                <w:ilvl w:val="2"/>
                <w:numId w:val="16"/>
              </w:numPr>
              <w:autoSpaceDE/>
              <w:autoSpaceDN/>
              <w:adjustRightInd/>
              <w:ind w:hanging="463"/>
              <w:jc w:val="both"/>
              <w:rPr>
                <w:rFonts w:eastAsia="Calibri"/>
                <w:sz w:val="22"/>
                <w:szCs w:val="22"/>
                <w:lang w:val="es-ES"/>
              </w:rPr>
            </w:pPr>
            <w:r w:rsidRPr="00C31337">
              <w:rPr>
                <w:rFonts w:eastAsia="Calibri"/>
                <w:sz w:val="22"/>
                <w:szCs w:val="22"/>
                <w:lang w:val="es-ES"/>
              </w:rPr>
              <w:t>determinación de los niveles precautorios de exposición inocua/nociva (impacto directo, impacto indirecto y perturbación) para tener en cuenta la incertidumbre y evitar conclusiones erróneas</w:t>
            </w:r>
          </w:p>
          <w:p w:rsidR="00C31337" w:rsidRPr="00C31337" w:rsidRDefault="00C31337" w:rsidP="00815E06">
            <w:pPr>
              <w:keepLines/>
              <w:widowControl/>
              <w:numPr>
                <w:ilvl w:val="0"/>
                <w:numId w:val="16"/>
              </w:numPr>
              <w:autoSpaceDE/>
              <w:autoSpaceDN/>
              <w:adjustRightInd/>
              <w:jc w:val="both"/>
              <w:rPr>
                <w:rFonts w:eastAsia="Calibri"/>
                <w:sz w:val="22"/>
                <w:szCs w:val="22"/>
                <w:lang w:val="es-ES"/>
              </w:rPr>
            </w:pPr>
            <w:r w:rsidRPr="00C31337">
              <w:rPr>
                <w:rFonts w:eastAsia="Calibri"/>
                <w:sz w:val="22"/>
                <w:szCs w:val="22"/>
                <w:lang w:val="es-ES"/>
              </w:rPr>
              <w:t>Cuantificación de la efectividad de los métodos de mitigación propuestos</w:t>
            </w:r>
          </w:p>
        </w:tc>
      </w:tr>
      <w:tr w:rsidR="00C31337" w:rsidRPr="00C31337" w:rsidTr="00C31337">
        <w:tc>
          <w:tcPr>
            <w:tcW w:w="2235" w:type="dxa"/>
            <w:tcBorders>
              <w:top w:val="single" w:sz="8" w:space="0" w:color="4F81BD"/>
              <w:left w:val="single" w:sz="8" w:space="0" w:color="4F81BD"/>
              <w:bottom w:val="single" w:sz="8" w:space="0" w:color="4F81BD"/>
            </w:tcBorders>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t>Planes de seguimiento</w:t>
            </w:r>
          </w:p>
          <w:p w:rsidR="00C31337" w:rsidRPr="00C31337" w:rsidRDefault="00C31337" w:rsidP="00C31337">
            <w:pPr>
              <w:keepLines/>
              <w:autoSpaceDE/>
              <w:autoSpaceDN/>
              <w:adjustRightInd/>
              <w:rPr>
                <w:rFonts w:eastAsia="Calibri"/>
                <w:b/>
                <w:bCs/>
                <w:sz w:val="22"/>
                <w:szCs w:val="22"/>
                <w:lang w:val="es-ES"/>
              </w:rPr>
            </w:pPr>
          </w:p>
        </w:tc>
        <w:tc>
          <w:tcPr>
            <w:tcW w:w="6945" w:type="dxa"/>
            <w:tcBorders>
              <w:top w:val="single" w:sz="8" w:space="0" w:color="4F81BD"/>
              <w:left w:val="single" w:sz="8" w:space="0" w:color="4F81BD"/>
              <w:bottom w:val="single" w:sz="8" w:space="0" w:color="4F81BD"/>
              <w:right w:val="single" w:sz="8" w:space="0" w:color="4F81BD"/>
            </w:tcBorders>
            <w:shd w:val="clear" w:color="auto" w:fill="auto"/>
          </w:tcPr>
          <w:p w:rsidR="00C31337" w:rsidRPr="00C31337" w:rsidRDefault="00C31337" w:rsidP="00815E06">
            <w:pPr>
              <w:keepLines/>
              <w:widowControl/>
              <w:numPr>
                <w:ilvl w:val="0"/>
                <w:numId w:val="16"/>
              </w:numPr>
              <w:autoSpaceDE/>
              <w:autoSpaceDN/>
              <w:adjustRightInd/>
              <w:jc w:val="both"/>
              <w:rPr>
                <w:rFonts w:eastAsia="Calibri"/>
                <w:sz w:val="22"/>
                <w:szCs w:val="22"/>
                <w:lang w:val="es-ES"/>
              </w:rPr>
            </w:pPr>
            <w:r w:rsidRPr="00C31337">
              <w:rPr>
                <w:rFonts w:eastAsia="Calibri"/>
                <w:sz w:val="22"/>
                <w:szCs w:val="22"/>
                <w:lang w:val="es-ES"/>
              </w:rPr>
              <w:t>Explicación del acceso a los programas de seguimiento científico en curso para evaluar los impactos</w:t>
            </w:r>
          </w:p>
          <w:p w:rsidR="00C31337" w:rsidRPr="00C31337" w:rsidRDefault="00C31337" w:rsidP="00815E06">
            <w:pPr>
              <w:keepLines/>
              <w:widowControl/>
              <w:numPr>
                <w:ilvl w:val="0"/>
                <w:numId w:val="16"/>
              </w:numPr>
              <w:autoSpaceDE/>
              <w:autoSpaceDN/>
              <w:adjustRightInd/>
              <w:jc w:val="both"/>
              <w:rPr>
                <w:rFonts w:eastAsia="Calibri"/>
                <w:sz w:val="22"/>
                <w:szCs w:val="22"/>
                <w:lang w:val="es-ES"/>
              </w:rPr>
            </w:pPr>
            <w:r w:rsidRPr="00C31337">
              <w:rPr>
                <w:rFonts w:eastAsia="Calibri"/>
                <w:sz w:val="22"/>
                <w:szCs w:val="22"/>
                <w:lang w:val="es-ES"/>
              </w:rPr>
              <w:t>Métodos más apropiados de detección de especies (p.ej. visuales/acústicos) y la variedad de métodos disponibles, y sus ventajas y limitaciones, así como su aplicación práctica durante la actividad.</w:t>
            </w:r>
          </w:p>
          <w:p w:rsidR="00C31337" w:rsidRPr="00C31337" w:rsidRDefault="00C31337" w:rsidP="00815E06">
            <w:pPr>
              <w:keepLines/>
              <w:widowControl/>
              <w:numPr>
                <w:ilvl w:val="0"/>
                <w:numId w:val="16"/>
              </w:numPr>
              <w:autoSpaceDE/>
              <w:autoSpaceDN/>
              <w:adjustRightInd/>
              <w:jc w:val="both"/>
              <w:rPr>
                <w:rFonts w:eastAsia="Calibri"/>
                <w:sz w:val="22"/>
                <w:szCs w:val="22"/>
                <w:lang w:val="es-ES"/>
              </w:rPr>
            </w:pPr>
            <w:r w:rsidRPr="00C31337">
              <w:rPr>
                <w:rFonts w:eastAsia="Calibri"/>
                <w:sz w:val="22"/>
                <w:szCs w:val="22"/>
                <w:lang w:val="es-ES"/>
              </w:rPr>
              <w:t>Restricciones espacio-temporales</w:t>
            </w:r>
          </w:p>
        </w:tc>
      </w:tr>
      <w:tr w:rsidR="00C31337" w:rsidRPr="00064F36" w:rsidTr="00C31337">
        <w:tc>
          <w:tcPr>
            <w:tcW w:w="2235" w:type="dxa"/>
            <w:shd w:val="clear" w:color="auto" w:fill="auto"/>
          </w:tcPr>
          <w:p w:rsidR="00C31337" w:rsidRPr="00C31337" w:rsidRDefault="00C31337" w:rsidP="00C31337">
            <w:pPr>
              <w:keepLines/>
              <w:autoSpaceDE/>
              <w:autoSpaceDN/>
              <w:adjustRightInd/>
              <w:rPr>
                <w:rFonts w:eastAsia="Calibri"/>
                <w:b/>
                <w:bCs/>
                <w:sz w:val="22"/>
                <w:szCs w:val="22"/>
                <w:lang w:val="es-ES"/>
              </w:rPr>
            </w:pPr>
            <w:r w:rsidRPr="00C31337">
              <w:rPr>
                <w:rFonts w:eastAsia="Calibri"/>
                <w:b/>
                <w:bCs/>
                <w:sz w:val="22"/>
                <w:szCs w:val="22"/>
                <w:lang w:val="es-ES"/>
              </w:rPr>
              <w:lastRenderedPageBreak/>
              <w:t>Consulta y examen independiente</w:t>
            </w:r>
          </w:p>
        </w:tc>
        <w:tc>
          <w:tcPr>
            <w:tcW w:w="6945" w:type="dxa"/>
            <w:tcBorders>
              <w:left w:val="single" w:sz="8" w:space="0" w:color="4F81BD"/>
              <w:bottom w:val="single" w:sz="8" w:space="0" w:color="4F81BD"/>
              <w:right w:val="single" w:sz="8" w:space="0" w:color="4F81BD"/>
            </w:tcBorders>
            <w:shd w:val="clear" w:color="auto" w:fill="auto"/>
          </w:tcPr>
          <w:p w:rsidR="00C31337" w:rsidRPr="00C31337" w:rsidRDefault="00C31337" w:rsidP="00815E06">
            <w:pPr>
              <w:keepLines/>
              <w:widowControl/>
              <w:numPr>
                <w:ilvl w:val="0"/>
                <w:numId w:val="16"/>
              </w:numPr>
              <w:autoSpaceDE/>
              <w:autoSpaceDN/>
              <w:adjustRightInd/>
              <w:jc w:val="both"/>
              <w:rPr>
                <w:rFonts w:eastAsia="Calibri"/>
                <w:sz w:val="22"/>
                <w:szCs w:val="22"/>
                <w:lang w:val="es-ES"/>
              </w:rPr>
            </w:pPr>
            <w:r w:rsidRPr="00C31337">
              <w:rPr>
                <w:rFonts w:eastAsia="Calibri"/>
                <w:sz w:val="22"/>
                <w:szCs w:val="22"/>
                <w:lang w:val="es-ES"/>
              </w:rPr>
              <w:t>Descripción de la consulta, antes de la presentación de la EIA:</w:t>
            </w:r>
          </w:p>
          <w:p w:rsidR="00C31337" w:rsidRPr="00C31337" w:rsidRDefault="00C31337" w:rsidP="00815E06">
            <w:pPr>
              <w:keepLines/>
              <w:widowControl/>
              <w:numPr>
                <w:ilvl w:val="1"/>
                <w:numId w:val="16"/>
              </w:numPr>
              <w:autoSpaceDE/>
              <w:autoSpaceDN/>
              <w:adjustRightInd/>
              <w:jc w:val="both"/>
              <w:rPr>
                <w:rFonts w:eastAsia="Calibri"/>
                <w:sz w:val="22"/>
                <w:szCs w:val="22"/>
                <w:lang w:val="es-ES"/>
              </w:rPr>
            </w:pPr>
            <w:r w:rsidRPr="00C31337">
              <w:rPr>
                <w:rFonts w:eastAsia="Calibri"/>
                <w:sz w:val="22"/>
                <w:szCs w:val="22"/>
                <w:lang w:val="es-ES"/>
              </w:rPr>
              <w:t xml:space="preserve">Lista de partes interesadas consultadas </w:t>
            </w:r>
          </w:p>
          <w:p w:rsidR="00C31337" w:rsidRPr="00C31337" w:rsidRDefault="00C31337" w:rsidP="00815E06">
            <w:pPr>
              <w:keepLines/>
              <w:widowControl/>
              <w:numPr>
                <w:ilvl w:val="1"/>
                <w:numId w:val="16"/>
              </w:numPr>
              <w:autoSpaceDE/>
              <w:autoSpaceDN/>
              <w:adjustRightInd/>
              <w:jc w:val="both"/>
              <w:rPr>
                <w:rFonts w:eastAsia="Calibri"/>
                <w:sz w:val="22"/>
                <w:szCs w:val="22"/>
                <w:lang w:val="es-ES"/>
              </w:rPr>
            </w:pPr>
            <w:r w:rsidRPr="00C31337">
              <w:rPr>
                <w:rFonts w:eastAsia="Calibri"/>
                <w:sz w:val="22"/>
                <w:szCs w:val="22"/>
                <w:lang w:val="es-ES"/>
              </w:rPr>
              <w:t>Información detallada proporcionada a las partes interesadas, oportunidades facilitadas para la participación adecuada y el plazo para la presentación de observaciones</w:t>
            </w:r>
          </w:p>
          <w:p w:rsidR="00C31337" w:rsidRPr="00C31337" w:rsidRDefault="00C31337" w:rsidP="00815E06">
            <w:pPr>
              <w:keepLines/>
              <w:widowControl/>
              <w:numPr>
                <w:ilvl w:val="1"/>
                <w:numId w:val="16"/>
              </w:numPr>
              <w:autoSpaceDE/>
              <w:autoSpaceDN/>
              <w:adjustRightInd/>
              <w:jc w:val="both"/>
              <w:rPr>
                <w:rFonts w:eastAsia="Calibri"/>
                <w:sz w:val="22"/>
                <w:szCs w:val="22"/>
                <w:lang w:val="es-ES"/>
              </w:rPr>
            </w:pPr>
            <w:r w:rsidRPr="00C31337">
              <w:rPr>
                <w:rFonts w:eastAsia="Calibri"/>
                <w:sz w:val="22"/>
                <w:szCs w:val="22"/>
                <w:lang w:val="es-ES"/>
              </w:rPr>
              <w:t>Explicación de las modificaciones y cambios que se han realizado en la actividad propuesta en respuesta a las observaciones, preguntas, peticiones y preocupaciones</w:t>
            </w:r>
          </w:p>
          <w:p w:rsidR="00C31337" w:rsidRPr="00C31337" w:rsidRDefault="00C31337" w:rsidP="00815E06">
            <w:pPr>
              <w:keepLines/>
              <w:widowControl/>
              <w:numPr>
                <w:ilvl w:val="1"/>
                <w:numId w:val="16"/>
              </w:numPr>
              <w:autoSpaceDE/>
              <w:autoSpaceDN/>
              <w:adjustRightInd/>
              <w:jc w:val="both"/>
              <w:rPr>
                <w:rFonts w:eastAsia="Calibri"/>
                <w:sz w:val="22"/>
                <w:szCs w:val="22"/>
                <w:lang w:val="es-ES"/>
              </w:rPr>
            </w:pPr>
            <w:r w:rsidRPr="00C31337">
              <w:rPr>
                <w:rFonts w:eastAsia="Calibri"/>
                <w:sz w:val="22"/>
                <w:szCs w:val="22"/>
                <w:lang w:val="es-ES"/>
              </w:rPr>
              <w:t>Explicación de las observaciones, preguntas, peticiones y preocupaciones que se han formulado y por qué</w:t>
            </w:r>
          </w:p>
          <w:p w:rsidR="00C31337" w:rsidRPr="00C31337" w:rsidRDefault="00C31337" w:rsidP="00815E06">
            <w:pPr>
              <w:keepLines/>
              <w:widowControl/>
              <w:numPr>
                <w:ilvl w:val="0"/>
                <w:numId w:val="16"/>
              </w:numPr>
              <w:autoSpaceDE/>
              <w:autoSpaceDN/>
              <w:adjustRightInd/>
              <w:jc w:val="both"/>
              <w:rPr>
                <w:rFonts w:eastAsia="Calibri"/>
                <w:sz w:val="22"/>
                <w:szCs w:val="22"/>
                <w:lang w:val="es-ES"/>
              </w:rPr>
            </w:pPr>
            <w:r w:rsidRPr="00C31337">
              <w:rPr>
                <w:rFonts w:eastAsia="Calibri"/>
                <w:sz w:val="22"/>
                <w:szCs w:val="22"/>
                <w:lang w:val="es-ES"/>
              </w:rPr>
              <w:t>Descripción del examen independiente del proyecto de EIA:</w:t>
            </w:r>
          </w:p>
          <w:p w:rsidR="00C31337" w:rsidRPr="00C31337" w:rsidRDefault="00C31337" w:rsidP="00815E06">
            <w:pPr>
              <w:keepLines/>
              <w:widowControl/>
              <w:numPr>
                <w:ilvl w:val="1"/>
                <w:numId w:val="16"/>
              </w:numPr>
              <w:autoSpaceDE/>
              <w:autoSpaceDN/>
              <w:adjustRightInd/>
              <w:jc w:val="both"/>
              <w:rPr>
                <w:rFonts w:eastAsia="Calibri"/>
                <w:sz w:val="22"/>
                <w:szCs w:val="22"/>
                <w:lang w:val="es-ES"/>
              </w:rPr>
            </w:pPr>
            <w:r w:rsidRPr="00C31337">
              <w:rPr>
                <w:rFonts w:eastAsia="Calibri"/>
                <w:sz w:val="22"/>
                <w:szCs w:val="22"/>
                <w:lang w:val="es-ES"/>
              </w:rPr>
              <w:t>Información detallada sobre los examinadores independientes (expertos en especies) incluida la afiliación y las calificaciones</w:t>
            </w:r>
          </w:p>
          <w:p w:rsidR="00C31337" w:rsidRPr="00C31337" w:rsidRDefault="00C31337" w:rsidP="00815E06">
            <w:pPr>
              <w:keepLines/>
              <w:widowControl/>
              <w:numPr>
                <w:ilvl w:val="1"/>
                <w:numId w:val="16"/>
              </w:numPr>
              <w:autoSpaceDE/>
              <w:autoSpaceDN/>
              <w:adjustRightInd/>
              <w:jc w:val="both"/>
              <w:rPr>
                <w:rFonts w:eastAsia="Calibri"/>
                <w:sz w:val="22"/>
                <w:szCs w:val="22"/>
                <w:lang w:val="es-ES"/>
              </w:rPr>
            </w:pPr>
            <w:r w:rsidRPr="00C31337">
              <w:rPr>
                <w:rFonts w:eastAsia="Calibri"/>
                <w:sz w:val="22"/>
                <w:szCs w:val="22"/>
                <w:lang w:val="es-ES"/>
              </w:rPr>
              <w:t>Descripción de las observaciones, preguntas, peticiones y preocupaciones recibidas de cada examinador</w:t>
            </w:r>
          </w:p>
          <w:p w:rsidR="00C31337" w:rsidRPr="00C31337" w:rsidRDefault="00C31337" w:rsidP="00815E06">
            <w:pPr>
              <w:keepLines/>
              <w:widowControl/>
              <w:numPr>
                <w:ilvl w:val="1"/>
                <w:numId w:val="16"/>
              </w:numPr>
              <w:autoSpaceDE/>
              <w:autoSpaceDN/>
              <w:adjustRightInd/>
              <w:jc w:val="both"/>
              <w:rPr>
                <w:rFonts w:eastAsia="Calibri"/>
                <w:sz w:val="22"/>
                <w:szCs w:val="22"/>
                <w:lang w:val="es-ES"/>
              </w:rPr>
            </w:pPr>
            <w:r w:rsidRPr="00C31337">
              <w:rPr>
                <w:rFonts w:eastAsia="Calibri"/>
                <w:sz w:val="22"/>
                <w:szCs w:val="22"/>
                <w:lang w:val="es-ES"/>
              </w:rPr>
              <w:t>Explicación de las modificaciones y cambios que se han realizado en la actividad propuesta en respuesta a las observaciones, preguntas, peticiones y preocupaciones</w:t>
            </w:r>
          </w:p>
          <w:p w:rsidR="00C31337" w:rsidRPr="00C31337" w:rsidRDefault="00C31337" w:rsidP="00815E06">
            <w:pPr>
              <w:keepLines/>
              <w:widowControl/>
              <w:numPr>
                <w:ilvl w:val="1"/>
                <w:numId w:val="16"/>
              </w:numPr>
              <w:autoSpaceDE/>
              <w:autoSpaceDN/>
              <w:adjustRightInd/>
              <w:jc w:val="both"/>
              <w:rPr>
                <w:rFonts w:eastAsia="Calibri"/>
                <w:sz w:val="22"/>
                <w:szCs w:val="22"/>
                <w:lang w:val="es-ES"/>
              </w:rPr>
            </w:pPr>
            <w:r w:rsidRPr="00C31337">
              <w:rPr>
                <w:rFonts w:eastAsia="Calibri"/>
                <w:sz w:val="22"/>
                <w:szCs w:val="22"/>
                <w:lang w:val="es-ES"/>
              </w:rPr>
              <w:t>Explicación de las observaciones, preguntas, peticiones y preocupaciones que se han formulado y por qué</w:t>
            </w:r>
          </w:p>
        </w:tc>
      </w:tr>
    </w:tbl>
    <w:p w:rsidR="00C31337" w:rsidRPr="00C31337" w:rsidRDefault="00C31337" w:rsidP="00C31337">
      <w:pPr>
        <w:widowControl/>
        <w:autoSpaceDE/>
        <w:autoSpaceDN/>
        <w:adjustRightInd/>
        <w:spacing w:after="200" w:line="276" w:lineRule="auto"/>
        <w:rPr>
          <w:rFonts w:eastAsia="Calibri"/>
          <w:sz w:val="22"/>
          <w:szCs w:val="22"/>
          <w:lang w:val="es-ES"/>
        </w:rPr>
      </w:pPr>
    </w:p>
    <w:p w:rsidR="00C31337" w:rsidRPr="00DB1851" w:rsidRDefault="00C31337" w:rsidP="00C31337">
      <w:pPr>
        <w:keepLines/>
        <w:autoSpaceDE/>
        <w:autoSpaceDN/>
        <w:adjustRightInd/>
        <w:spacing w:after="120"/>
        <w:outlineLvl w:val="1"/>
        <w:rPr>
          <w:rFonts w:ascii="Calibri" w:hAnsi="Calibri" w:cs="Calibri"/>
          <w:b/>
          <w:bCs/>
          <w:color w:val="365F91"/>
          <w:sz w:val="32"/>
          <w:szCs w:val="26"/>
        </w:rPr>
      </w:pPr>
      <w:bookmarkStart w:id="67" w:name="_Toc484426942"/>
      <w:bookmarkStart w:id="68" w:name="_Toc484427102"/>
      <w:proofErr w:type="spellStart"/>
      <w:r w:rsidRPr="00DB1851">
        <w:rPr>
          <w:rFonts w:ascii="Calibri" w:hAnsi="Calibri" w:cs="Calibri"/>
          <w:b/>
          <w:bCs/>
          <w:color w:val="365F91"/>
          <w:sz w:val="32"/>
          <w:szCs w:val="26"/>
        </w:rPr>
        <w:t>Referencias</w:t>
      </w:r>
      <w:bookmarkEnd w:id="67"/>
      <w:bookmarkEnd w:id="68"/>
      <w:proofErr w:type="spellEnd"/>
    </w:p>
    <w:p w:rsidR="00C31337" w:rsidRPr="00C31337" w:rsidRDefault="00C31337" w:rsidP="00C31337">
      <w:pPr>
        <w:keepNext/>
        <w:autoSpaceDE/>
        <w:autoSpaceDN/>
        <w:adjustRightInd/>
        <w:spacing w:after="120"/>
        <w:ind w:left="360" w:hanging="360"/>
        <w:jc w:val="both"/>
        <w:rPr>
          <w:rFonts w:eastAsia="Calibri"/>
          <w:sz w:val="22"/>
          <w:szCs w:val="22"/>
        </w:rPr>
      </w:pPr>
      <w:bookmarkStart w:id="69" w:name="_Toc484426943"/>
      <w:r w:rsidRPr="00C31337">
        <w:rPr>
          <w:rFonts w:eastAsia="Calibri"/>
          <w:sz w:val="22"/>
          <w:szCs w:val="22"/>
        </w:rPr>
        <w:t xml:space="preserve">Aguilar de Soto, N., 2017a, ‘Beaked Whales’, in </w:t>
      </w:r>
      <w:proofErr w:type="spellStart"/>
      <w:r w:rsidRPr="00C31337">
        <w:rPr>
          <w:rFonts w:eastAsia="Calibri"/>
          <w:sz w:val="22"/>
          <w:szCs w:val="22"/>
        </w:rPr>
        <w:t>Prideaux</w:t>
      </w:r>
      <w:proofErr w:type="spellEnd"/>
      <w:r w:rsidRPr="00C31337">
        <w:rPr>
          <w:rFonts w:eastAsia="Calibri"/>
          <w:sz w:val="22"/>
          <w:szCs w:val="22"/>
        </w:rPr>
        <w:t>, G. (</w:t>
      </w:r>
      <w:proofErr w:type="spellStart"/>
      <w:r w:rsidRPr="00C31337">
        <w:rPr>
          <w:rFonts w:eastAsia="Calibri"/>
          <w:sz w:val="22"/>
          <w:szCs w:val="22"/>
        </w:rPr>
        <w:t>ed</w:t>
      </w:r>
      <w:proofErr w:type="spellEnd"/>
      <w:r w:rsidRPr="00C31337">
        <w:rPr>
          <w:rFonts w:eastAsia="Calibri"/>
          <w:sz w:val="22"/>
          <w:szCs w:val="22"/>
        </w:rPr>
        <w:t>) Technical Support Information to the CMS Family Guidelines on Environmental Impact Assessments for Marine Noise-generating Activities, CMS, Bonn</w:t>
      </w:r>
      <w:bookmarkEnd w:id="69"/>
    </w:p>
    <w:p w:rsidR="00C31337" w:rsidRPr="00C31337" w:rsidRDefault="00C31337" w:rsidP="00C31337">
      <w:pPr>
        <w:keepNext/>
        <w:autoSpaceDE/>
        <w:autoSpaceDN/>
        <w:adjustRightInd/>
        <w:spacing w:after="120"/>
        <w:ind w:left="360" w:hanging="360"/>
        <w:jc w:val="both"/>
        <w:rPr>
          <w:rFonts w:eastAsia="Calibri"/>
          <w:sz w:val="22"/>
          <w:szCs w:val="22"/>
        </w:rPr>
      </w:pPr>
      <w:r w:rsidRPr="00C31337">
        <w:rPr>
          <w:rFonts w:eastAsia="Calibri"/>
          <w:sz w:val="22"/>
          <w:szCs w:val="22"/>
        </w:rPr>
        <w:t xml:space="preserve">Aguilar de Soto, N., 2017b, ‘Marine Invertebrates’, in </w:t>
      </w:r>
      <w:proofErr w:type="spellStart"/>
      <w:r w:rsidRPr="00C31337">
        <w:rPr>
          <w:rFonts w:eastAsia="Calibri"/>
          <w:sz w:val="22"/>
          <w:szCs w:val="22"/>
        </w:rPr>
        <w:t>Prideaux</w:t>
      </w:r>
      <w:proofErr w:type="spellEnd"/>
      <w:r w:rsidRPr="00C31337">
        <w:rPr>
          <w:rFonts w:eastAsia="Calibri"/>
          <w:sz w:val="22"/>
          <w:szCs w:val="22"/>
        </w:rPr>
        <w:t>, G. (</w:t>
      </w:r>
      <w:proofErr w:type="spellStart"/>
      <w:r w:rsidRPr="00C31337">
        <w:rPr>
          <w:rFonts w:eastAsia="Calibri"/>
          <w:sz w:val="22"/>
          <w:szCs w:val="22"/>
        </w:rPr>
        <w:t>ed</w:t>
      </w:r>
      <w:proofErr w:type="spellEnd"/>
      <w:r w:rsidRPr="00C31337">
        <w:rPr>
          <w:rFonts w:eastAsia="Calibri"/>
          <w:sz w:val="22"/>
          <w:szCs w:val="22"/>
        </w:rPr>
        <w:t>) Technical Support Information to the CMS Family Guidelines on Environmental Impact Assessments for Marine Noise-generating Activities, CMS, Bonn</w:t>
      </w:r>
    </w:p>
    <w:p w:rsidR="00C31337" w:rsidRPr="00C31337" w:rsidRDefault="00C31337" w:rsidP="00C31337">
      <w:pPr>
        <w:keepNext/>
        <w:autoSpaceDE/>
        <w:autoSpaceDN/>
        <w:adjustRightInd/>
        <w:spacing w:after="120"/>
        <w:ind w:left="360" w:hanging="360"/>
        <w:jc w:val="both"/>
        <w:rPr>
          <w:rFonts w:eastAsia="Calibri"/>
          <w:sz w:val="22"/>
          <w:szCs w:val="22"/>
        </w:rPr>
      </w:pPr>
      <w:r w:rsidRPr="00C31337">
        <w:rPr>
          <w:rFonts w:eastAsia="Calibri"/>
          <w:sz w:val="22"/>
          <w:szCs w:val="22"/>
        </w:rPr>
        <w:t xml:space="preserve">André, M Morell, M Alex, M </w:t>
      </w:r>
      <w:proofErr w:type="spellStart"/>
      <w:r w:rsidRPr="00C31337">
        <w:rPr>
          <w:rFonts w:eastAsia="Calibri"/>
          <w:sz w:val="22"/>
          <w:szCs w:val="22"/>
        </w:rPr>
        <w:t>Solé</w:t>
      </w:r>
      <w:proofErr w:type="spellEnd"/>
      <w:r w:rsidRPr="00C31337">
        <w:rPr>
          <w:rFonts w:eastAsia="Calibri"/>
          <w:sz w:val="22"/>
          <w:szCs w:val="22"/>
        </w:rPr>
        <w:t xml:space="preserve"> </w:t>
      </w:r>
      <w:proofErr w:type="spellStart"/>
      <w:r w:rsidRPr="00C31337">
        <w:rPr>
          <w:rFonts w:eastAsia="Calibri"/>
          <w:sz w:val="22"/>
          <w:szCs w:val="22"/>
        </w:rPr>
        <w:t>Carbonell</w:t>
      </w:r>
      <w:proofErr w:type="spellEnd"/>
      <w:r w:rsidRPr="00C31337">
        <w:rPr>
          <w:rFonts w:eastAsia="Calibri"/>
          <w:sz w:val="22"/>
          <w:szCs w:val="22"/>
        </w:rPr>
        <w:t xml:space="preserve">, M Connor, M Van der </w:t>
      </w:r>
      <w:proofErr w:type="spellStart"/>
      <w:r w:rsidRPr="00C31337">
        <w:rPr>
          <w:rFonts w:eastAsia="Calibri"/>
          <w:sz w:val="22"/>
          <w:szCs w:val="22"/>
        </w:rPr>
        <w:t>Schaar</w:t>
      </w:r>
      <w:proofErr w:type="spellEnd"/>
      <w:r w:rsidRPr="00C31337">
        <w:rPr>
          <w:rFonts w:eastAsia="Calibri"/>
          <w:sz w:val="22"/>
          <w:szCs w:val="22"/>
        </w:rPr>
        <w:t xml:space="preserve">, RM </w:t>
      </w:r>
      <w:proofErr w:type="spellStart"/>
      <w:r w:rsidRPr="00C31337">
        <w:rPr>
          <w:rFonts w:eastAsia="Calibri"/>
          <w:sz w:val="22"/>
          <w:szCs w:val="22"/>
        </w:rPr>
        <w:t>Houégnigan</w:t>
      </w:r>
      <w:proofErr w:type="spellEnd"/>
      <w:r w:rsidRPr="00C31337">
        <w:rPr>
          <w:rFonts w:eastAsia="Calibri"/>
          <w:sz w:val="22"/>
          <w:szCs w:val="22"/>
        </w:rPr>
        <w:t xml:space="preserve">, L </w:t>
      </w:r>
      <w:proofErr w:type="spellStart"/>
      <w:r w:rsidRPr="00C31337">
        <w:rPr>
          <w:rFonts w:eastAsia="Calibri"/>
          <w:sz w:val="22"/>
          <w:szCs w:val="22"/>
        </w:rPr>
        <w:t>Zaugg</w:t>
      </w:r>
      <w:proofErr w:type="spellEnd"/>
      <w:r w:rsidRPr="00C31337">
        <w:rPr>
          <w:rFonts w:eastAsia="Calibri"/>
          <w:sz w:val="22"/>
          <w:szCs w:val="22"/>
        </w:rPr>
        <w:t xml:space="preserve">, SA. and Castell </w:t>
      </w:r>
      <w:proofErr w:type="spellStart"/>
      <w:r w:rsidRPr="00C31337">
        <w:rPr>
          <w:rFonts w:eastAsia="Calibri"/>
          <w:sz w:val="22"/>
          <w:szCs w:val="22"/>
        </w:rPr>
        <w:t>Balaguer</w:t>
      </w:r>
      <w:proofErr w:type="spellEnd"/>
      <w:r w:rsidRPr="00C31337">
        <w:rPr>
          <w:rFonts w:eastAsia="Calibri"/>
          <w:sz w:val="22"/>
          <w:szCs w:val="22"/>
        </w:rPr>
        <w:t>, JV. 2010. ‘Best practices in management, assessment and control of underwater noise pollution’ Barcelona, LAB, UPC</w:t>
      </w:r>
    </w:p>
    <w:p w:rsidR="00C31337" w:rsidRPr="00C31337" w:rsidRDefault="00C31337" w:rsidP="00C31337">
      <w:pPr>
        <w:keepNext/>
        <w:autoSpaceDE/>
        <w:autoSpaceDN/>
        <w:adjustRightInd/>
        <w:spacing w:after="120"/>
        <w:ind w:left="360" w:hanging="360"/>
        <w:jc w:val="both"/>
        <w:rPr>
          <w:rFonts w:eastAsia="Calibri"/>
          <w:sz w:val="22"/>
          <w:szCs w:val="22"/>
        </w:rPr>
      </w:pPr>
      <w:proofErr w:type="spellStart"/>
      <w:r w:rsidRPr="00C31337">
        <w:rPr>
          <w:rFonts w:eastAsia="Calibri"/>
          <w:sz w:val="22"/>
          <w:szCs w:val="22"/>
        </w:rPr>
        <w:t>Castellote</w:t>
      </w:r>
      <w:proofErr w:type="spellEnd"/>
      <w:r w:rsidRPr="00C31337">
        <w:rPr>
          <w:rFonts w:eastAsia="Calibri"/>
          <w:sz w:val="22"/>
          <w:szCs w:val="22"/>
        </w:rPr>
        <w:t xml:space="preserve">, M. 2017a, ‘Inshore Odontocetes’, in </w:t>
      </w:r>
      <w:proofErr w:type="spellStart"/>
      <w:r w:rsidRPr="00C31337">
        <w:rPr>
          <w:rFonts w:eastAsia="Calibri"/>
          <w:sz w:val="22"/>
          <w:szCs w:val="22"/>
        </w:rPr>
        <w:t>Prideaux</w:t>
      </w:r>
      <w:proofErr w:type="spellEnd"/>
      <w:r w:rsidRPr="00C31337">
        <w:rPr>
          <w:rFonts w:eastAsia="Calibri"/>
          <w:sz w:val="22"/>
          <w:szCs w:val="22"/>
        </w:rPr>
        <w:t>, G. (</w:t>
      </w:r>
      <w:proofErr w:type="spellStart"/>
      <w:r w:rsidRPr="00C31337">
        <w:rPr>
          <w:rFonts w:eastAsia="Calibri"/>
          <w:sz w:val="22"/>
          <w:szCs w:val="22"/>
        </w:rPr>
        <w:t>ed</w:t>
      </w:r>
      <w:proofErr w:type="spellEnd"/>
      <w:r w:rsidRPr="00C31337">
        <w:rPr>
          <w:rFonts w:eastAsia="Calibri"/>
          <w:sz w:val="22"/>
          <w:szCs w:val="22"/>
        </w:rPr>
        <w:t>) Technical Support Information to the CMS Family Guidelines on Environmental Impact Assessments for Marine Noise-generating Activities, CMS, Bonn</w:t>
      </w:r>
    </w:p>
    <w:p w:rsidR="00C31337" w:rsidRPr="00C31337" w:rsidRDefault="00C31337" w:rsidP="00C31337">
      <w:pPr>
        <w:keepNext/>
        <w:autoSpaceDE/>
        <w:autoSpaceDN/>
        <w:adjustRightInd/>
        <w:spacing w:after="120"/>
        <w:ind w:left="360" w:hanging="360"/>
        <w:jc w:val="both"/>
        <w:rPr>
          <w:rFonts w:eastAsia="Calibri"/>
          <w:sz w:val="22"/>
          <w:szCs w:val="22"/>
        </w:rPr>
      </w:pPr>
      <w:proofErr w:type="spellStart"/>
      <w:r w:rsidRPr="00C31337">
        <w:rPr>
          <w:rFonts w:eastAsia="Calibri"/>
          <w:sz w:val="22"/>
          <w:szCs w:val="22"/>
        </w:rPr>
        <w:t>Castellote</w:t>
      </w:r>
      <w:proofErr w:type="spellEnd"/>
      <w:r w:rsidRPr="00C31337">
        <w:rPr>
          <w:rFonts w:eastAsia="Calibri"/>
          <w:sz w:val="22"/>
          <w:szCs w:val="22"/>
        </w:rPr>
        <w:t xml:space="preserve">, M. 2017b, ‘Offshore Odontocetes’, in </w:t>
      </w:r>
      <w:proofErr w:type="spellStart"/>
      <w:r w:rsidRPr="00C31337">
        <w:rPr>
          <w:rFonts w:eastAsia="Calibri"/>
          <w:sz w:val="22"/>
          <w:szCs w:val="22"/>
        </w:rPr>
        <w:t>Prideaux</w:t>
      </w:r>
      <w:proofErr w:type="spellEnd"/>
      <w:r w:rsidRPr="00C31337">
        <w:rPr>
          <w:rFonts w:eastAsia="Calibri"/>
          <w:sz w:val="22"/>
          <w:szCs w:val="22"/>
        </w:rPr>
        <w:t>, G. (</w:t>
      </w:r>
      <w:proofErr w:type="spellStart"/>
      <w:r w:rsidRPr="00C31337">
        <w:rPr>
          <w:rFonts w:eastAsia="Calibri"/>
          <w:sz w:val="22"/>
          <w:szCs w:val="22"/>
        </w:rPr>
        <w:t>ed</w:t>
      </w:r>
      <w:proofErr w:type="spellEnd"/>
      <w:r w:rsidRPr="00C31337">
        <w:rPr>
          <w:rFonts w:eastAsia="Calibri"/>
          <w:sz w:val="22"/>
          <w:szCs w:val="22"/>
        </w:rPr>
        <w:t>) Technical Support Information to the CMS Family Guidelines on Environmental Impact Assessments for Marine Noise-generating Activities, CMS, Bonn</w:t>
      </w:r>
    </w:p>
    <w:p w:rsidR="00C31337" w:rsidRPr="00C31337" w:rsidRDefault="00C31337" w:rsidP="00C31337">
      <w:pPr>
        <w:keepNext/>
        <w:autoSpaceDE/>
        <w:autoSpaceDN/>
        <w:adjustRightInd/>
        <w:spacing w:after="120"/>
        <w:ind w:left="360" w:hanging="360"/>
        <w:jc w:val="both"/>
        <w:rPr>
          <w:rFonts w:eastAsia="Calibri"/>
          <w:sz w:val="22"/>
          <w:szCs w:val="22"/>
        </w:rPr>
      </w:pPr>
      <w:proofErr w:type="spellStart"/>
      <w:r w:rsidRPr="00C31337">
        <w:rPr>
          <w:rFonts w:eastAsia="Calibri"/>
          <w:sz w:val="22"/>
          <w:szCs w:val="22"/>
        </w:rPr>
        <w:t>Etter</w:t>
      </w:r>
      <w:proofErr w:type="spellEnd"/>
      <w:r w:rsidRPr="00C31337">
        <w:rPr>
          <w:rFonts w:eastAsia="Calibri"/>
          <w:sz w:val="22"/>
          <w:szCs w:val="22"/>
        </w:rPr>
        <w:t xml:space="preserve"> PC. 2013. ‘Underwater acoustic modelling and simulation’ (Boca Raton: CRC Press, Taylor and Francis Group)</w:t>
      </w:r>
    </w:p>
    <w:p w:rsidR="00C31337" w:rsidRPr="00C31337" w:rsidRDefault="00C31337" w:rsidP="00C31337">
      <w:pPr>
        <w:keepNext/>
        <w:autoSpaceDE/>
        <w:autoSpaceDN/>
        <w:adjustRightInd/>
        <w:spacing w:after="120"/>
        <w:ind w:left="360" w:hanging="360"/>
        <w:jc w:val="both"/>
        <w:rPr>
          <w:rFonts w:eastAsia="Calibri"/>
          <w:sz w:val="22"/>
          <w:szCs w:val="22"/>
        </w:rPr>
      </w:pPr>
      <w:r w:rsidRPr="00C31337">
        <w:rPr>
          <w:rFonts w:eastAsia="Calibri"/>
          <w:sz w:val="22"/>
          <w:szCs w:val="22"/>
        </w:rPr>
        <w:t xml:space="preserve">Frey, S., 2017, ‘Exposure Levels’, in </w:t>
      </w:r>
      <w:proofErr w:type="spellStart"/>
      <w:r w:rsidRPr="00C31337">
        <w:rPr>
          <w:rFonts w:eastAsia="Calibri"/>
          <w:sz w:val="22"/>
          <w:szCs w:val="22"/>
        </w:rPr>
        <w:t>Prideaux</w:t>
      </w:r>
      <w:proofErr w:type="spellEnd"/>
      <w:r w:rsidRPr="00C31337">
        <w:rPr>
          <w:rFonts w:eastAsia="Calibri"/>
          <w:sz w:val="22"/>
          <w:szCs w:val="22"/>
        </w:rPr>
        <w:t>, G. (</w:t>
      </w:r>
      <w:proofErr w:type="spellStart"/>
      <w:r w:rsidRPr="00C31337">
        <w:rPr>
          <w:rFonts w:eastAsia="Calibri"/>
          <w:sz w:val="22"/>
          <w:szCs w:val="22"/>
        </w:rPr>
        <w:t>ed</w:t>
      </w:r>
      <w:proofErr w:type="spellEnd"/>
      <w:r w:rsidRPr="00C31337">
        <w:rPr>
          <w:rFonts w:eastAsia="Calibri"/>
          <w:sz w:val="22"/>
          <w:szCs w:val="22"/>
        </w:rPr>
        <w:t>) Technical Support Information to the CMS Family Guidelines on Environmental Impact Assessments for Marine Noise-generating Activities, CMS, Bonn</w:t>
      </w:r>
    </w:p>
    <w:p w:rsidR="00C31337" w:rsidRPr="00C31337" w:rsidRDefault="00C31337" w:rsidP="00C31337">
      <w:pPr>
        <w:keepNext/>
        <w:autoSpaceDE/>
        <w:autoSpaceDN/>
        <w:adjustRightInd/>
        <w:spacing w:after="120"/>
        <w:ind w:left="360" w:hanging="360"/>
        <w:jc w:val="both"/>
        <w:rPr>
          <w:rFonts w:eastAsia="Calibri"/>
          <w:sz w:val="22"/>
          <w:szCs w:val="22"/>
        </w:rPr>
      </w:pPr>
      <w:r w:rsidRPr="00C31337">
        <w:rPr>
          <w:rFonts w:eastAsia="Calibri"/>
          <w:sz w:val="22"/>
          <w:szCs w:val="22"/>
        </w:rPr>
        <w:t>Hildebrand JA. 2009, ‘Anthropogenic and natural sources of ambient noise in the ocean’, Marine Ecology Progress Series, 395 (5).</w:t>
      </w:r>
    </w:p>
    <w:p w:rsidR="00C31337" w:rsidRPr="00C31337" w:rsidRDefault="00C31337" w:rsidP="00C31337">
      <w:pPr>
        <w:keepNext/>
        <w:autoSpaceDE/>
        <w:autoSpaceDN/>
        <w:adjustRightInd/>
        <w:spacing w:after="120"/>
        <w:ind w:left="360" w:hanging="360"/>
        <w:jc w:val="both"/>
        <w:rPr>
          <w:rFonts w:eastAsia="Calibri"/>
          <w:sz w:val="22"/>
          <w:szCs w:val="22"/>
        </w:rPr>
      </w:pPr>
      <w:r w:rsidRPr="00C31337">
        <w:rPr>
          <w:rFonts w:eastAsia="Calibri"/>
          <w:sz w:val="22"/>
          <w:szCs w:val="22"/>
        </w:rPr>
        <w:t xml:space="preserve">Hooker, S, 2017, ‘Decompression Stress’, in </w:t>
      </w:r>
      <w:proofErr w:type="spellStart"/>
      <w:r w:rsidRPr="00C31337">
        <w:rPr>
          <w:rFonts w:eastAsia="Calibri"/>
          <w:sz w:val="22"/>
          <w:szCs w:val="22"/>
        </w:rPr>
        <w:t>Prideaux</w:t>
      </w:r>
      <w:proofErr w:type="spellEnd"/>
      <w:r w:rsidRPr="00C31337">
        <w:rPr>
          <w:rFonts w:eastAsia="Calibri"/>
          <w:sz w:val="22"/>
          <w:szCs w:val="22"/>
        </w:rPr>
        <w:t>, G. (</w:t>
      </w:r>
      <w:proofErr w:type="spellStart"/>
      <w:r w:rsidRPr="00C31337">
        <w:rPr>
          <w:rFonts w:eastAsia="Calibri"/>
          <w:sz w:val="22"/>
          <w:szCs w:val="22"/>
        </w:rPr>
        <w:t>ed</w:t>
      </w:r>
      <w:proofErr w:type="spellEnd"/>
      <w:r w:rsidRPr="00C31337">
        <w:rPr>
          <w:rFonts w:eastAsia="Calibri"/>
          <w:sz w:val="22"/>
          <w:szCs w:val="22"/>
        </w:rPr>
        <w:t>) Technical Support Information to the CMS Family Guidelines on Environmental Impact Assessments for Marine Noise-generating Activities, CMS, Bonn</w:t>
      </w:r>
    </w:p>
    <w:p w:rsidR="00C31337" w:rsidRPr="00C31337" w:rsidRDefault="00C31337" w:rsidP="00C31337">
      <w:pPr>
        <w:keepNext/>
        <w:autoSpaceDE/>
        <w:autoSpaceDN/>
        <w:adjustRightInd/>
        <w:spacing w:after="120"/>
        <w:ind w:left="360" w:hanging="360"/>
        <w:jc w:val="both"/>
        <w:rPr>
          <w:rFonts w:eastAsia="Calibri"/>
          <w:sz w:val="22"/>
          <w:szCs w:val="22"/>
        </w:rPr>
      </w:pPr>
      <w:r w:rsidRPr="00C31337">
        <w:rPr>
          <w:rFonts w:eastAsia="Calibri"/>
          <w:sz w:val="22"/>
          <w:szCs w:val="22"/>
        </w:rPr>
        <w:t>Marsh, H, 2017, ‘</w:t>
      </w:r>
      <w:proofErr w:type="spellStart"/>
      <w:r w:rsidRPr="00C31337">
        <w:rPr>
          <w:rFonts w:eastAsia="Calibri"/>
          <w:sz w:val="22"/>
          <w:szCs w:val="22"/>
        </w:rPr>
        <w:t>Sirenians</w:t>
      </w:r>
      <w:proofErr w:type="spellEnd"/>
      <w:r w:rsidRPr="00C31337">
        <w:rPr>
          <w:rFonts w:eastAsia="Calibri"/>
          <w:sz w:val="22"/>
          <w:szCs w:val="22"/>
        </w:rPr>
        <w:t xml:space="preserve">’, in </w:t>
      </w:r>
      <w:proofErr w:type="spellStart"/>
      <w:r w:rsidRPr="00C31337">
        <w:rPr>
          <w:rFonts w:eastAsia="Calibri"/>
          <w:sz w:val="22"/>
          <w:szCs w:val="22"/>
        </w:rPr>
        <w:t>Prideaux</w:t>
      </w:r>
      <w:proofErr w:type="spellEnd"/>
      <w:r w:rsidRPr="00C31337">
        <w:rPr>
          <w:rFonts w:eastAsia="Calibri"/>
          <w:sz w:val="22"/>
          <w:szCs w:val="22"/>
        </w:rPr>
        <w:t>, G. (</w:t>
      </w:r>
      <w:proofErr w:type="spellStart"/>
      <w:r w:rsidRPr="00C31337">
        <w:rPr>
          <w:rFonts w:eastAsia="Calibri"/>
          <w:sz w:val="22"/>
          <w:szCs w:val="22"/>
        </w:rPr>
        <w:t>ed</w:t>
      </w:r>
      <w:proofErr w:type="spellEnd"/>
      <w:r w:rsidRPr="00C31337">
        <w:rPr>
          <w:rFonts w:eastAsia="Calibri"/>
          <w:sz w:val="22"/>
          <w:szCs w:val="22"/>
        </w:rPr>
        <w:t>) Technical Support Information to the CMS Family Guidelines on Environmental Impact Assessments for Marine Noise-generating Activities, CMS, Bonn</w:t>
      </w:r>
    </w:p>
    <w:p w:rsidR="00C31337" w:rsidRPr="00C31337" w:rsidRDefault="00C31337" w:rsidP="00C31337">
      <w:pPr>
        <w:keepNext/>
        <w:autoSpaceDE/>
        <w:autoSpaceDN/>
        <w:adjustRightInd/>
        <w:spacing w:after="120"/>
        <w:ind w:left="360" w:hanging="360"/>
        <w:jc w:val="both"/>
        <w:rPr>
          <w:rFonts w:eastAsia="Calibri"/>
          <w:sz w:val="22"/>
          <w:szCs w:val="22"/>
        </w:rPr>
      </w:pPr>
      <w:r w:rsidRPr="00C31337">
        <w:rPr>
          <w:rFonts w:eastAsia="Calibri"/>
          <w:sz w:val="22"/>
          <w:szCs w:val="22"/>
        </w:rPr>
        <w:t xml:space="preserve">McCauley, R., 2017, ‘Fin-fish’, in </w:t>
      </w:r>
      <w:proofErr w:type="spellStart"/>
      <w:r w:rsidRPr="00C31337">
        <w:rPr>
          <w:rFonts w:eastAsia="Calibri"/>
          <w:sz w:val="22"/>
          <w:szCs w:val="22"/>
        </w:rPr>
        <w:t>Prideaux</w:t>
      </w:r>
      <w:proofErr w:type="spellEnd"/>
      <w:r w:rsidRPr="00C31337">
        <w:rPr>
          <w:rFonts w:eastAsia="Calibri"/>
          <w:sz w:val="22"/>
          <w:szCs w:val="22"/>
        </w:rPr>
        <w:t>, G. (</w:t>
      </w:r>
      <w:proofErr w:type="spellStart"/>
      <w:r w:rsidRPr="00C31337">
        <w:rPr>
          <w:rFonts w:eastAsia="Calibri"/>
          <w:sz w:val="22"/>
          <w:szCs w:val="22"/>
        </w:rPr>
        <w:t>ed</w:t>
      </w:r>
      <w:proofErr w:type="spellEnd"/>
      <w:r w:rsidRPr="00C31337">
        <w:rPr>
          <w:rFonts w:eastAsia="Calibri"/>
          <w:sz w:val="22"/>
          <w:szCs w:val="22"/>
        </w:rPr>
        <w:t xml:space="preserve">) Technical Support Information to the CMS Family </w:t>
      </w:r>
      <w:r w:rsidRPr="00C31337">
        <w:rPr>
          <w:rFonts w:eastAsia="Calibri"/>
          <w:sz w:val="22"/>
          <w:szCs w:val="22"/>
        </w:rPr>
        <w:lastRenderedPageBreak/>
        <w:t>Guidelines on Environmental Impact Assessments for Marine Noise-generating Activities, CMS, Bonn</w:t>
      </w:r>
    </w:p>
    <w:p w:rsidR="00C31337" w:rsidRPr="00C31337" w:rsidRDefault="00C31337" w:rsidP="00C31337">
      <w:pPr>
        <w:keepNext/>
        <w:autoSpaceDE/>
        <w:autoSpaceDN/>
        <w:adjustRightInd/>
        <w:spacing w:after="120"/>
        <w:ind w:left="360" w:hanging="360"/>
        <w:jc w:val="both"/>
        <w:rPr>
          <w:rFonts w:eastAsia="Calibri"/>
          <w:sz w:val="22"/>
          <w:szCs w:val="22"/>
        </w:rPr>
      </w:pPr>
      <w:r w:rsidRPr="00C31337">
        <w:rPr>
          <w:rFonts w:eastAsia="Calibri"/>
          <w:sz w:val="22"/>
          <w:szCs w:val="22"/>
        </w:rPr>
        <w:t>Miksis-</w:t>
      </w:r>
      <w:proofErr w:type="spellStart"/>
      <w:r w:rsidRPr="00C31337">
        <w:rPr>
          <w:rFonts w:eastAsia="Calibri"/>
          <w:sz w:val="22"/>
          <w:szCs w:val="22"/>
        </w:rPr>
        <w:t>Olds</w:t>
      </w:r>
      <w:proofErr w:type="spellEnd"/>
      <w:r w:rsidRPr="00C31337">
        <w:rPr>
          <w:rFonts w:eastAsia="Calibri"/>
          <w:sz w:val="22"/>
          <w:szCs w:val="22"/>
        </w:rPr>
        <w:t xml:space="preserve">, JL. and Nichols, SM., 2016, Is low frequency ocean sound increasing </w:t>
      </w:r>
      <w:proofErr w:type="gramStart"/>
      <w:r w:rsidRPr="00C31337">
        <w:rPr>
          <w:rFonts w:eastAsia="Calibri"/>
          <w:sz w:val="22"/>
          <w:szCs w:val="22"/>
        </w:rPr>
        <w:t>globally?.</w:t>
      </w:r>
      <w:proofErr w:type="gramEnd"/>
      <w:r w:rsidRPr="00C31337">
        <w:rPr>
          <w:rFonts w:eastAsia="Calibri"/>
          <w:sz w:val="22"/>
          <w:szCs w:val="22"/>
        </w:rPr>
        <w:t xml:space="preserve"> </w:t>
      </w:r>
      <w:r w:rsidRPr="00C31337">
        <w:rPr>
          <w:rFonts w:eastAsia="Calibri"/>
          <w:iCs/>
          <w:sz w:val="22"/>
          <w:szCs w:val="22"/>
        </w:rPr>
        <w:t>The Journal of the Acoustical Society of America</w:t>
      </w:r>
      <w:r w:rsidRPr="00C31337">
        <w:rPr>
          <w:rFonts w:eastAsia="Calibri"/>
          <w:sz w:val="22"/>
          <w:szCs w:val="22"/>
        </w:rPr>
        <w:t xml:space="preserve">, </w:t>
      </w:r>
      <w:r w:rsidRPr="00C31337">
        <w:rPr>
          <w:rFonts w:eastAsia="Calibri"/>
          <w:iCs/>
          <w:sz w:val="22"/>
          <w:szCs w:val="22"/>
        </w:rPr>
        <w:t>139</w:t>
      </w:r>
      <w:r w:rsidRPr="00C31337">
        <w:rPr>
          <w:rFonts w:eastAsia="Calibri"/>
          <w:sz w:val="22"/>
          <w:szCs w:val="22"/>
        </w:rPr>
        <w:t>(1), pp.501-511.</w:t>
      </w:r>
    </w:p>
    <w:p w:rsidR="00C31337" w:rsidRPr="00C31337" w:rsidRDefault="00C31337" w:rsidP="00C31337">
      <w:pPr>
        <w:keepNext/>
        <w:autoSpaceDE/>
        <w:autoSpaceDN/>
        <w:adjustRightInd/>
        <w:spacing w:after="120"/>
        <w:ind w:left="360" w:hanging="360"/>
        <w:jc w:val="both"/>
        <w:rPr>
          <w:rFonts w:eastAsia="Calibri"/>
          <w:sz w:val="22"/>
          <w:szCs w:val="22"/>
        </w:rPr>
      </w:pPr>
      <w:r w:rsidRPr="00C31337">
        <w:rPr>
          <w:rFonts w:eastAsia="Calibri"/>
          <w:sz w:val="22"/>
          <w:szCs w:val="22"/>
        </w:rPr>
        <w:t>NOAA. 2016. Technical Guidance for Assessing the Effects of Anthropogenic Sound on Marine Mammal Hearing: Underwater Acoustic Thresholds for Onset of Permanent and Temporary Threshold Shifts. U.S. Dept. of Commerce, NOAA. NOAA Technical Memorandum NMFS-OPR-55, 178 p.</w:t>
      </w:r>
    </w:p>
    <w:p w:rsidR="00C31337" w:rsidRPr="00C31337" w:rsidRDefault="00C31337" w:rsidP="00C31337">
      <w:pPr>
        <w:keepNext/>
        <w:autoSpaceDE/>
        <w:autoSpaceDN/>
        <w:adjustRightInd/>
        <w:spacing w:after="120"/>
        <w:ind w:left="360" w:hanging="360"/>
        <w:jc w:val="both"/>
        <w:rPr>
          <w:rFonts w:eastAsia="Calibri"/>
          <w:sz w:val="22"/>
          <w:szCs w:val="22"/>
        </w:rPr>
      </w:pPr>
      <w:proofErr w:type="spellStart"/>
      <w:r w:rsidRPr="00C31337">
        <w:rPr>
          <w:rFonts w:eastAsia="Calibri"/>
          <w:sz w:val="22"/>
          <w:szCs w:val="22"/>
        </w:rPr>
        <w:t>Notarbartolo</w:t>
      </w:r>
      <w:proofErr w:type="spellEnd"/>
      <w:r w:rsidRPr="00C31337">
        <w:rPr>
          <w:rFonts w:eastAsia="Calibri"/>
          <w:sz w:val="22"/>
          <w:szCs w:val="22"/>
        </w:rPr>
        <w:t xml:space="preserve"> di </w:t>
      </w:r>
      <w:proofErr w:type="spellStart"/>
      <w:r w:rsidRPr="00C31337">
        <w:rPr>
          <w:rFonts w:eastAsia="Calibri"/>
          <w:sz w:val="22"/>
          <w:szCs w:val="22"/>
        </w:rPr>
        <w:t>Sciara</w:t>
      </w:r>
      <w:proofErr w:type="spellEnd"/>
      <w:r w:rsidRPr="00C31337">
        <w:rPr>
          <w:rFonts w:eastAsia="Calibri"/>
          <w:sz w:val="22"/>
          <w:szCs w:val="22"/>
        </w:rPr>
        <w:t xml:space="preserve">, G., 2017a, Pinnipeds, </w:t>
      </w:r>
      <w:proofErr w:type="spellStart"/>
      <w:r w:rsidRPr="00C31337">
        <w:rPr>
          <w:rFonts w:eastAsia="Calibri"/>
          <w:sz w:val="22"/>
          <w:szCs w:val="22"/>
        </w:rPr>
        <w:t>Prideaux</w:t>
      </w:r>
      <w:proofErr w:type="spellEnd"/>
      <w:r w:rsidRPr="00C31337">
        <w:rPr>
          <w:rFonts w:eastAsia="Calibri"/>
          <w:sz w:val="22"/>
          <w:szCs w:val="22"/>
        </w:rPr>
        <w:t>, G. (</w:t>
      </w:r>
      <w:proofErr w:type="spellStart"/>
      <w:r w:rsidRPr="00C31337">
        <w:rPr>
          <w:rFonts w:eastAsia="Calibri"/>
          <w:sz w:val="22"/>
          <w:szCs w:val="22"/>
        </w:rPr>
        <w:t>ed</w:t>
      </w:r>
      <w:proofErr w:type="spellEnd"/>
      <w:r w:rsidRPr="00C31337">
        <w:rPr>
          <w:rFonts w:eastAsia="Calibri"/>
          <w:sz w:val="22"/>
          <w:szCs w:val="22"/>
        </w:rPr>
        <w:t>) Technical Support Information to the CMS Family Guidelines on Environmental Impact Assessments for Marine Noise-generating Activities, CMS, Bonn</w:t>
      </w:r>
    </w:p>
    <w:p w:rsidR="00C31337" w:rsidRPr="00C31337" w:rsidRDefault="00C31337" w:rsidP="00C31337">
      <w:pPr>
        <w:keepNext/>
        <w:autoSpaceDE/>
        <w:autoSpaceDN/>
        <w:adjustRightInd/>
        <w:spacing w:after="120"/>
        <w:ind w:left="360" w:hanging="360"/>
        <w:jc w:val="both"/>
        <w:rPr>
          <w:rFonts w:eastAsia="Calibri"/>
          <w:sz w:val="22"/>
          <w:szCs w:val="22"/>
        </w:rPr>
      </w:pPr>
      <w:proofErr w:type="spellStart"/>
      <w:r w:rsidRPr="00C31337">
        <w:rPr>
          <w:rFonts w:eastAsia="Calibri"/>
          <w:sz w:val="22"/>
          <w:szCs w:val="22"/>
        </w:rPr>
        <w:t>Notarbartolo</w:t>
      </w:r>
      <w:proofErr w:type="spellEnd"/>
      <w:r w:rsidRPr="00C31337">
        <w:rPr>
          <w:rFonts w:eastAsia="Calibri"/>
          <w:sz w:val="22"/>
          <w:szCs w:val="22"/>
        </w:rPr>
        <w:t xml:space="preserve"> di </w:t>
      </w:r>
      <w:proofErr w:type="spellStart"/>
      <w:r w:rsidRPr="00C31337">
        <w:rPr>
          <w:rFonts w:eastAsia="Calibri"/>
          <w:sz w:val="22"/>
          <w:szCs w:val="22"/>
        </w:rPr>
        <w:t>Sciara</w:t>
      </w:r>
      <w:proofErr w:type="spellEnd"/>
      <w:r w:rsidRPr="00C31337">
        <w:rPr>
          <w:rFonts w:eastAsia="Calibri"/>
          <w:sz w:val="22"/>
          <w:szCs w:val="22"/>
        </w:rPr>
        <w:t xml:space="preserve">, G., 2017b, ‘Marine and Sea Otters’, in </w:t>
      </w:r>
      <w:proofErr w:type="spellStart"/>
      <w:r w:rsidRPr="00C31337">
        <w:rPr>
          <w:rFonts w:eastAsia="Calibri"/>
          <w:sz w:val="22"/>
          <w:szCs w:val="22"/>
        </w:rPr>
        <w:t>Prideaux</w:t>
      </w:r>
      <w:proofErr w:type="spellEnd"/>
      <w:r w:rsidRPr="00C31337">
        <w:rPr>
          <w:rFonts w:eastAsia="Calibri"/>
          <w:sz w:val="22"/>
          <w:szCs w:val="22"/>
        </w:rPr>
        <w:t>, G. (</w:t>
      </w:r>
      <w:proofErr w:type="spellStart"/>
      <w:r w:rsidRPr="00C31337">
        <w:rPr>
          <w:rFonts w:eastAsia="Calibri"/>
          <w:sz w:val="22"/>
          <w:szCs w:val="22"/>
        </w:rPr>
        <w:t>ed</w:t>
      </w:r>
      <w:proofErr w:type="spellEnd"/>
      <w:r w:rsidRPr="00C31337">
        <w:rPr>
          <w:rFonts w:eastAsia="Calibri"/>
          <w:sz w:val="22"/>
          <w:szCs w:val="22"/>
        </w:rPr>
        <w:t>) Technical Support Information to the CMS Family Guidelines on Environmental Impact Assessments for Marine Noise-generating Activities, CMS, Bonn</w:t>
      </w:r>
    </w:p>
    <w:p w:rsidR="00C31337" w:rsidRPr="00C31337" w:rsidRDefault="00C31337" w:rsidP="00C31337">
      <w:pPr>
        <w:keepNext/>
        <w:autoSpaceDE/>
        <w:autoSpaceDN/>
        <w:adjustRightInd/>
        <w:spacing w:after="120"/>
        <w:ind w:left="360" w:hanging="360"/>
        <w:jc w:val="both"/>
        <w:rPr>
          <w:rFonts w:eastAsia="Calibri"/>
          <w:sz w:val="22"/>
          <w:szCs w:val="22"/>
        </w:rPr>
      </w:pPr>
      <w:proofErr w:type="spellStart"/>
      <w:r w:rsidRPr="00C31337">
        <w:rPr>
          <w:rFonts w:eastAsia="Calibri"/>
          <w:sz w:val="22"/>
          <w:szCs w:val="22"/>
        </w:rPr>
        <w:t>Notarbartolo</w:t>
      </w:r>
      <w:proofErr w:type="spellEnd"/>
      <w:r w:rsidRPr="00C31337">
        <w:rPr>
          <w:rFonts w:eastAsia="Calibri"/>
          <w:sz w:val="22"/>
          <w:szCs w:val="22"/>
        </w:rPr>
        <w:t xml:space="preserve"> di </w:t>
      </w:r>
      <w:proofErr w:type="spellStart"/>
      <w:r w:rsidRPr="00C31337">
        <w:rPr>
          <w:rFonts w:eastAsia="Calibri"/>
          <w:sz w:val="22"/>
          <w:szCs w:val="22"/>
        </w:rPr>
        <w:t>Sciara</w:t>
      </w:r>
      <w:proofErr w:type="spellEnd"/>
      <w:r w:rsidRPr="00C31337">
        <w:rPr>
          <w:rFonts w:eastAsia="Calibri"/>
          <w:sz w:val="22"/>
          <w:szCs w:val="22"/>
        </w:rPr>
        <w:t xml:space="preserve">, G., 2017c, ‘Marine Turtles’, in </w:t>
      </w:r>
      <w:proofErr w:type="spellStart"/>
      <w:r w:rsidRPr="00C31337">
        <w:rPr>
          <w:rFonts w:eastAsia="Calibri"/>
          <w:sz w:val="22"/>
          <w:szCs w:val="22"/>
        </w:rPr>
        <w:t>Prideaux</w:t>
      </w:r>
      <w:proofErr w:type="spellEnd"/>
      <w:r w:rsidRPr="00C31337">
        <w:rPr>
          <w:rFonts w:eastAsia="Calibri"/>
          <w:sz w:val="22"/>
          <w:szCs w:val="22"/>
        </w:rPr>
        <w:t>, G. (</w:t>
      </w:r>
      <w:proofErr w:type="spellStart"/>
      <w:r w:rsidRPr="00C31337">
        <w:rPr>
          <w:rFonts w:eastAsia="Calibri"/>
          <w:sz w:val="22"/>
          <w:szCs w:val="22"/>
        </w:rPr>
        <w:t>ed</w:t>
      </w:r>
      <w:proofErr w:type="spellEnd"/>
      <w:r w:rsidRPr="00C31337">
        <w:rPr>
          <w:rFonts w:eastAsia="Calibri"/>
          <w:sz w:val="22"/>
          <w:szCs w:val="22"/>
        </w:rPr>
        <w:t>) Technical Support Information to the CMS Family Guidelines on Environmental Impact Assessments for Marine Noise-generating Activities, CMS, Bonn</w:t>
      </w:r>
    </w:p>
    <w:p w:rsidR="00C31337" w:rsidRPr="00C31337" w:rsidRDefault="00C31337" w:rsidP="00C31337">
      <w:pPr>
        <w:keepNext/>
        <w:autoSpaceDE/>
        <w:autoSpaceDN/>
        <w:adjustRightInd/>
        <w:spacing w:after="120"/>
        <w:ind w:left="360" w:hanging="360"/>
        <w:jc w:val="both"/>
        <w:rPr>
          <w:rFonts w:eastAsia="Calibri"/>
          <w:sz w:val="22"/>
          <w:szCs w:val="22"/>
        </w:rPr>
      </w:pPr>
      <w:r w:rsidRPr="00C31337">
        <w:rPr>
          <w:rFonts w:eastAsia="Calibri"/>
          <w:sz w:val="22"/>
          <w:szCs w:val="22"/>
        </w:rPr>
        <w:t>Parks, S., 2017, ‘</w:t>
      </w:r>
      <w:proofErr w:type="spellStart"/>
      <w:r w:rsidRPr="00C31337">
        <w:rPr>
          <w:rFonts w:eastAsia="Calibri"/>
          <w:sz w:val="22"/>
          <w:szCs w:val="22"/>
        </w:rPr>
        <w:t>Mysticetes</w:t>
      </w:r>
      <w:proofErr w:type="spellEnd"/>
      <w:r w:rsidRPr="00C31337">
        <w:rPr>
          <w:rFonts w:eastAsia="Calibri"/>
          <w:sz w:val="22"/>
          <w:szCs w:val="22"/>
        </w:rPr>
        <w:t xml:space="preserve">’, in </w:t>
      </w:r>
      <w:proofErr w:type="spellStart"/>
      <w:r w:rsidRPr="00C31337">
        <w:rPr>
          <w:rFonts w:eastAsia="Calibri"/>
          <w:sz w:val="22"/>
          <w:szCs w:val="22"/>
        </w:rPr>
        <w:t>Prideaux</w:t>
      </w:r>
      <w:proofErr w:type="spellEnd"/>
      <w:r w:rsidRPr="00C31337">
        <w:rPr>
          <w:rFonts w:eastAsia="Calibri"/>
          <w:sz w:val="22"/>
          <w:szCs w:val="22"/>
        </w:rPr>
        <w:t>, G. (</w:t>
      </w:r>
      <w:proofErr w:type="spellStart"/>
      <w:r w:rsidRPr="00C31337">
        <w:rPr>
          <w:rFonts w:eastAsia="Calibri"/>
          <w:sz w:val="22"/>
          <w:szCs w:val="22"/>
        </w:rPr>
        <w:t>ed</w:t>
      </w:r>
      <w:proofErr w:type="spellEnd"/>
      <w:r w:rsidRPr="00C31337">
        <w:rPr>
          <w:rFonts w:eastAsia="Calibri"/>
          <w:sz w:val="22"/>
          <w:szCs w:val="22"/>
        </w:rPr>
        <w:t>) Technical Support Information to the CMS Family Guidelines on Environmental Impact Assessments for Marine Noise-generating Activities, CMS, Bonn</w:t>
      </w:r>
    </w:p>
    <w:p w:rsidR="00C31337" w:rsidRPr="00C31337" w:rsidRDefault="00C31337" w:rsidP="00C31337">
      <w:pPr>
        <w:keepNext/>
        <w:autoSpaceDE/>
        <w:autoSpaceDN/>
        <w:adjustRightInd/>
        <w:ind w:left="360" w:hanging="360"/>
        <w:rPr>
          <w:rFonts w:eastAsia="Calibri"/>
          <w:sz w:val="22"/>
          <w:szCs w:val="22"/>
        </w:rPr>
      </w:pPr>
      <w:r w:rsidRPr="00C31337">
        <w:rPr>
          <w:rFonts w:eastAsia="Calibri"/>
          <w:sz w:val="22"/>
          <w:szCs w:val="22"/>
        </w:rPr>
        <w:t xml:space="preserve">Hawkins, AD and Popper, AN. 2016, Developing Sound Exposure Criteria for Fishes. In </w:t>
      </w:r>
      <w:proofErr w:type="gramStart"/>
      <w:r w:rsidRPr="00C31337">
        <w:rPr>
          <w:rFonts w:eastAsia="Calibri"/>
          <w:iCs/>
          <w:sz w:val="22"/>
          <w:szCs w:val="22"/>
        </w:rPr>
        <w:t>The</w:t>
      </w:r>
      <w:proofErr w:type="gramEnd"/>
      <w:r w:rsidRPr="00C31337">
        <w:rPr>
          <w:rFonts w:eastAsia="Calibri"/>
          <w:iCs/>
          <w:sz w:val="22"/>
          <w:szCs w:val="22"/>
        </w:rPr>
        <w:t xml:space="preserve"> Effects of Noise on Aquatic Life II, </w:t>
      </w:r>
      <w:r w:rsidRPr="00C31337">
        <w:rPr>
          <w:rFonts w:eastAsia="Calibri"/>
          <w:sz w:val="22"/>
          <w:szCs w:val="22"/>
        </w:rPr>
        <w:t>Springer: 431-39.</w:t>
      </w:r>
    </w:p>
    <w:p w:rsidR="00C31337" w:rsidRPr="00C31337" w:rsidRDefault="00C31337" w:rsidP="00C31337">
      <w:pPr>
        <w:keepNext/>
        <w:autoSpaceDE/>
        <w:autoSpaceDN/>
        <w:adjustRightInd/>
        <w:ind w:left="360" w:hanging="360"/>
        <w:rPr>
          <w:rFonts w:eastAsia="Calibri"/>
          <w:sz w:val="22"/>
          <w:szCs w:val="22"/>
        </w:rPr>
      </w:pPr>
    </w:p>
    <w:p w:rsidR="00C31337" w:rsidRPr="00C31337" w:rsidRDefault="00C31337" w:rsidP="00C31337">
      <w:pPr>
        <w:keepNext/>
        <w:autoSpaceDE/>
        <w:autoSpaceDN/>
        <w:adjustRightInd/>
        <w:spacing w:after="120"/>
        <w:ind w:left="360" w:hanging="360"/>
        <w:jc w:val="both"/>
        <w:rPr>
          <w:rFonts w:eastAsia="Calibri"/>
          <w:sz w:val="22"/>
          <w:szCs w:val="22"/>
        </w:rPr>
      </w:pPr>
      <w:proofErr w:type="spellStart"/>
      <w:r w:rsidRPr="00C31337">
        <w:rPr>
          <w:rFonts w:eastAsia="Calibri"/>
          <w:sz w:val="22"/>
          <w:szCs w:val="22"/>
        </w:rPr>
        <w:t>Prideaux</w:t>
      </w:r>
      <w:proofErr w:type="spellEnd"/>
      <w:r w:rsidRPr="00C31337">
        <w:rPr>
          <w:rFonts w:eastAsia="Calibri"/>
          <w:sz w:val="22"/>
          <w:szCs w:val="22"/>
        </w:rPr>
        <w:t xml:space="preserve">, G. and </w:t>
      </w:r>
      <w:proofErr w:type="spellStart"/>
      <w:r w:rsidRPr="00C31337">
        <w:rPr>
          <w:rFonts w:eastAsia="Calibri"/>
          <w:sz w:val="22"/>
          <w:szCs w:val="22"/>
        </w:rPr>
        <w:t>Prideaux</w:t>
      </w:r>
      <w:proofErr w:type="spellEnd"/>
      <w:r w:rsidRPr="00C31337">
        <w:rPr>
          <w:rFonts w:eastAsia="Calibri"/>
          <w:sz w:val="22"/>
          <w:szCs w:val="22"/>
        </w:rPr>
        <w:t>, M. 2015, ‘Environmental impact assessment guidelines for offshore petroleum exploration seismic surveys’ Impact Assessment and Project Appraisal (Online 12/2015)</w:t>
      </w:r>
    </w:p>
    <w:p w:rsidR="00C31337" w:rsidRPr="00C31337" w:rsidRDefault="00C31337" w:rsidP="00C31337">
      <w:pPr>
        <w:keepNext/>
        <w:autoSpaceDE/>
        <w:autoSpaceDN/>
        <w:adjustRightInd/>
        <w:spacing w:after="120"/>
        <w:ind w:left="360" w:hanging="360"/>
        <w:jc w:val="both"/>
        <w:rPr>
          <w:rFonts w:eastAsia="Calibri"/>
          <w:sz w:val="22"/>
          <w:szCs w:val="22"/>
        </w:rPr>
      </w:pPr>
      <w:proofErr w:type="spellStart"/>
      <w:r w:rsidRPr="00C31337">
        <w:rPr>
          <w:rFonts w:eastAsia="Calibri"/>
          <w:sz w:val="22"/>
          <w:szCs w:val="22"/>
        </w:rPr>
        <w:t>Prideaux</w:t>
      </w:r>
      <w:proofErr w:type="spellEnd"/>
      <w:r w:rsidRPr="00C31337">
        <w:rPr>
          <w:rFonts w:eastAsia="Calibri"/>
          <w:sz w:val="22"/>
          <w:szCs w:val="22"/>
        </w:rPr>
        <w:t xml:space="preserve">, G., 2017a, ‘Sound in Water is Complex’, in </w:t>
      </w:r>
      <w:proofErr w:type="spellStart"/>
      <w:r w:rsidRPr="00C31337">
        <w:rPr>
          <w:rFonts w:eastAsia="Calibri"/>
          <w:sz w:val="22"/>
          <w:szCs w:val="22"/>
        </w:rPr>
        <w:t>Prideaux</w:t>
      </w:r>
      <w:proofErr w:type="spellEnd"/>
      <w:r w:rsidRPr="00C31337">
        <w:rPr>
          <w:rFonts w:eastAsia="Calibri"/>
          <w:sz w:val="22"/>
          <w:szCs w:val="22"/>
        </w:rPr>
        <w:t>, G. (</w:t>
      </w:r>
      <w:proofErr w:type="spellStart"/>
      <w:r w:rsidRPr="00C31337">
        <w:rPr>
          <w:rFonts w:eastAsia="Calibri"/>
          <w:sz w:val="22"/>
          <w:szCs w:val="22"/>
        </w:rPr>
        <w:t>ed</w:t>
      </w:r>
      <w:proofErr w:type="spellEnd"/>
      <w:r w:rsidRPr="00C31337">
        <w:rPr>
          <w:rFonts w:eastAsia="Calibri"/>
          <w:sz w:val="22"/>
          <w:szCs w:val="22"/>
        </w:rPr>
        <w:t>) Technical Support Information to the CMS Family Guidelines on Environmental Impact Assessments for Marine Noise-generating Activities, CMS, Bonn</w:t>
      </w:r>
    </w:p>
    <w:p w:rsidR="00C31337" w:rsidRPr="00C31337" w:rsidRDefault="00C31337" w:rsidP="00C31337">
      <w:pPr>
        <w:keepNext/>
        <w:autoSpaceDE/>
        <w:autoSpaceDN/>
        <w:adjustRightInd/>
        <w:spacing w:after="120"/>
        <w:ind w:left="360" w:hanging="360"/>
        <w:jc w:val="both"/>
        <w:rPr>
          <w:rFonts w:eastAsia="Calibri"/>
          <w:sz w:val="22"/>
          <w:szCs w:val="22"/>
        </w:rPr>
      </w:pPr>
      <w:proofErr w:type="spellStart"/>
      <w:r w:rsidRPr="00C31337">
        <w:rPr>
          <w:rFonts w:eastAsia="Calibri"/>
          <w:sz w:val="22"/>
          <w:szCs w:val="22"/>
        </w:rPr>
        <w:t>Prideaux</w:t>
      </w:r>
      <w:proofErr w:type="spellEnd"/>
      <w:r w:rsidRPr="00C31337">
        <w:rPr>
          <w:rFonts w:eastAsia="Calibri"/>
          <w:sz w:val="22"/>
          <w:szCs w:val="22"/>
        </w:rPr>
        <w:t xml:space="preserve">, M., 2017b, ‘Related Decisions of Intergovernmental Bodies or Regional Economic </w:t>
      </w:r>
      <w:proofErr w:type="spellStart"/>
      <w:r w:rsidRPr="00C31337">
        <w:rPr>
          <w:rFonts w:eastAsia="Calibri"/>
          <w:sz w:val="22"/>
          <w:szCs w:val="22"/>
        </w:rPr>
        <w:t>Organisations</w:t>
      </w:r>
      <w:proofErr w:type="spellEnd"/>
      <w:r w:rsidRPr="00C31337">
        <w:rPr>
          <w:rFonts w:eastAsia="Calibri"/>
          <w:sz w:val="22"/>
          <w:szCs w:val="22"/>
        </w:rPr>
        <w:t xml:space="preserve">’, in </w:t>
      </w:r>
      <w:proofErr w:type="spellStart"/>
      <w:r w:rsidRPr="00C31337">
        <w:rPr>
          <w:rFonts w:eastAsia="Calibri"/>
          <w:sz w:val="22"/>
          <w:szCs w:val="22"/>
        </w:rPr>
        <w:t>Prideaux</w:t>
      </w:r>
      <w:proofErr w:type="spellEnd"/>
      <w:r w:rsidRPr="00C31337">
        <w:rPr>
          <w:rFonts w:eastAsia="Calibri"/>
          <w:sz w:val="22"/>
          <w:szCs w:val="22"/>
        </w:rPr>
        <w:t>, G. (</w:t>
      </w:r>
      <w:proofErr w:type="spellStart"/>
      <w:r w:rsidRPr="00C31337">
        <w:rPr>
          <w:rFonts w:eastAsia="Calibri"/>
          <w:sz w:val="22"/>
          <w:szCs w:val="22"/>
        </w:rPr>
        <w:t>ed</w:t>
      </w:r>
      <w:proofErr w:type="spellEnd"/>
      <w:r w:rsidRPr="00C31337">
        <w:rPr>
          <w:rFonts w:eastAsia="Calibri"/>
          <w:sz w:val="22"/>
          <w:szCs w:val="22"/>
        </w:rPr>
        <w:t>) Technical Support Information to the CMS Family Guidelines on Environmental Impact Assessments for Marine Noise-generating Activities, CMS, Bonn</w:t>
      </w:r>
    </w:p>
    <w:p w:rsidR="00C31337" w:rsidRPr="00C31337" w:rsidRDefault="00C31337" w:rsidP="00C31337">
      <w:pPr>
        <w:keepNext/>
        <w:autoSpaceDE/>
        <w:autoSpaceDN/>
        <w:adjustRightInd/>
        <w:spacing w:after="120"/>
        <w:ind w:left="360" w:hanging="360"/>
        <w:jc w:val="both"/>
        <w:rPr>
          <w:rFonts w:eastAsia="Calibri"/>
          <w:sz w:val="22"/>
          <w:szCs w:val="22"/>
        </w:rPr>
      </w:pPr>
      <w:proofErr w:type="spellStart"/>
      <w:r w:rsidRPr="00C31337">
        <w:rPr>
          <w:rFonts w:eastAsia="Calibri"/>
          <w:sz w:val="22"/>
          <w:szCs w:val="22"/>
        </w:rPr>
        <w:t>Southall</w:t>
      </w:r>
      <w:proofErr w:type="spellEnd"/>
      <w:r w:rsidRPr="00C31337">
        <w:rPr>
          <w:rFonts w:eastAsia="Calibri"/>
          <w:sz w:val="22"/>
          <w:szCs w:val="22"/>
        </w:rPr>
        <w:t xml:space="preserve"> BL, Bowles AE, Ellison WT, </w:t>
      </w:r>
      <w:proofErr w:type="spellStart"/>
      <w:r w:rsidRPr="00C31337">
        <w:rPr>
          <w:rFonts w:eastAsia="Calibri"/>
          <w:sz w:val="22"/>
          <w:szCs w:val="22"/>
        </w:rPr>
        <w:t>Finneran</w:t>
      </w:r>
      <w:proofErr w:type="spellEnd"/>
      <w:r w:rsidRPr="00C31337">
        <w:rPr>
          <w:rFonts w:eastAsia="Calibri"/>
          <w:sz w:val="22"/>
          <w:szCs w:val="22"/>
        </w:rPr>
        <w:t xml:space="preserve"> JJ, Gentry RL, Greene Jr CR, </w:t>
      </w:r>
      <w:proofErr w:type="spellStart"/>
      <w:r w:rsidRPr="00C31337">
        <w:rPr>
          <w:rFonts w:eastAsia="Calibri"/>
          <w:sz w:val="22"/>
          <w:szCs w:val="22"/>
        </w:rPr>
        <w:t>Kastak</w:t>
      </w:r>
      <w:proofErr w:type="spellEnd"/>
      <w:r w:rsidRPr="00C31337">
        <w:rPr>
          <w:rFonts w:eastAsia="Calibri"/>
          <w:sz w:val="22"/>
          <w:szCs w:val="22"/>
        </w:rPr>
        <w:t xml:space="preserve"> D, </w:t>
      </w:r>
      <w:proofErr w:type="spellStart"/>
      <w:r w:rsidRPr="00C31337">
        <w:rPr>
          <w:rFonts w:eastAsia="Calibri"/>
          <w:sz w:val="22"/>
          <w:szCs w:val="22"/>
        </w:rPr>
        <w:t>Ketten</w:t>
      </w:r>
      <w:proofErr w:type="spellEnd"/>
      <w:r w:rsidRPr="00C31337">
        <w:rPr>
          <w:rFonts w:eastAsia="Calibri"/>
          <w:sz w:val="22"/>
          <w:szCs w:val="22"/>
        </w:rPr>
        <w:t xml:space="preserve"> DR, Miller JH. and </w:t>
      </w:r>
      <w:proofErr w:type="spellStart"/>
      <w:r w:rsidRPr="00C31337">
        <w:rPr>
          <w:rFonts w:eastAsia="Calibri"/>
          <w:sz w:val="22"/>
          <w:szCs w:val="22"/>
        </w:rPr>
        <w:t>Nachtigall</w:t>
      </w:r>
      <w:proofErr w:type="spellEnd"/>
      <w:r w:rsidRPr="00C31337">
        <w:rPr>
          <w:rFonts w:eastAsia="Calibri"/>
          <w:sz w:val="22"/>
          <w:szCs w:val="22"/>
        </w:rPr>
        <w:t xml:space="preserve"> PE. 2007. ‘Marine mammal noise-exposure criteria: initial scientific recommendations’, Bioacoustics, 17 (1-3), 273-75.</w:t>
      </w:r>
    </w:p>
    <w:p w:rsidR="00C31337" w:rsidRPr="00C31337" w:rsidRDefault="00C31337" w:rsidP="00C31337">
      <w:pPr>
        <w:keepNext/>
        <w:autoSpaceDE/>
        <w:autoSpaceDN/>
        <w:adjustRightInd/>
        <w:spacing w:after="120"/>
        <w:ind w:left="360" w:hanging="360"/>
        <w:jc w:val="both"/>
        <w:rPr>
          <w:rFonts w:eastAsia="Calibri"/>
          <w:sz w:val="22"/>
          <w:szCs w:val="22"/>
        </w:rPr>
      </w:pPr>
      <w:proofErr w:type="spellStart"/>
      <w:r w:rsidRPr="00C31337">
        <w:rPr>
          <w:rFonts w:eastAsia="Calibri"/>
          <w:sz w:val="22"/>
          <w:szCs w:val="22"/>
        </w:rPr>
        <w:t>Truda</w:t>
      </w:r>
      <w:proofErr w:type="spellEnd"/>
      <w:r w:rsidRPr="00C31337">
        <w:rPr>
          <w:rFonts w:eastAsia="Calibri"/>
          <w:sz w:val="22"/>
          <w:szCs w:val="22"/>
        </w:rPr>
        <w:t xml:space="preserve"> Palazzo, J., 2017, ‘Elasmobranchs’, in </w:t>
      </w:r>
      <w:proofErr w:type="spellStart"/>
      <w:r w:rsidRPr="00C31337">
        <w:rPr>
          <w:rFonts w:eastAsia="Calibri"/>
          <w:sz w:val="22"/>
          <w:szCs w:val="22"/>
        </w:rPr>
        <w:t>Prideaux</w:t>
      </w:r>
      <w:proofErr w:type="spellEnd"/>
      <w:r w:rsidRPr="00C31337">
        <w:rPr>
          <w:rFonts w:eastAsia="Calibri"/>
          <w:sz w:val="22"/>
          <w:szCs w:val="22"/>
        </w:rPr>
        <w:t>, G. (</w:t>
      </w:r>
      <w:proofErr w:type="spellStart"/>
      <w:r w:rsidRPr="00C31337">
        <w:rPr>
          <w:rFonts w:eastAsia="Calibri"/>
          <w:sz w:val="22"/>
          <w:szCs w:val="22"/>
        </w:rPr>
        <w:t>ed</w:t>
      </w:r>
      <w:proofErr w:type="spellEnd"/>
      <w:r w:rsidRPr="00C31337">
        <w:rPr>
          <w:rFonts w:eastAsia="Calibri"/>
          <w:sz w:val="22"/>
          <w:szCs w:val="22"/>
        </w:rPr>
        <w:t>) Technical Support Information to the CMS Family Guidelines on Environmental Impact Assessments for Marine Noise-generating Activities, CMS, Bonn</w:t>
      </w:r>
    </w:p>
    <w:p w:rsidR="00C31337" w:rsidRPr="00C31337" w:rsidRDefault="00C31337" w:rsidP="00C31337">
      <w:pPr>
        <w:keepNext/>
        <w:autoSpaceDE/>
        <w:autoSpaceDN/>
        <w:adjustRightInd/>
        <w:spacing w:after="120"/>
        <w:ind w:left="360" w:hanging="360"/>
        <w:jc w:val="both"/>
        <w:rPr>
          <w:rFonts w:eastAsia="Calibri"/>
          <w:sz w:val="22"/>
          <w:szCs w:val="22"/>
        </w:rPr>
      </w:pPr>
      <w:proofErr w:type="spellStart"/>
      <w:r w:rsidRPr="00C31337">
        <w:rPr>
          <w:rFonts w:eastAsia="Calibri"/>
          <w:sz w:val="22"/>
          <w:szCs w:val="22"/>
        </w:rPr>
        <w:t>Urick</w:t>
      </w:r>
      <w:proofErr w:type="spellEnd"/>
      <w:r w:rsidRPr="00C31337">
        <w:rPr>
          <w:rFonts w:eastAsia="Calibri"/>
          <w:sz w:val="22"/>
          <w:szCs w:val="22"/>
        </w:rPr>
        <w:t xml:space="preserve"> RJ., 1983. ‘Principles of Underwater Sound’ New York: McGraw-Hill Co.</w:t>
      </w:r>
    </w:p>
    <w:p w:rsidR="00C31337" w:rsidRPr="00C31337" w:rsidRDefault="00C31337" w:rsidP="00C31337">
      <w:pPr>
        <w:keepNext/>
        <w:autoSpaceDE/>
        <w:autoSpaceDN/>
        <w:adjustRightInd/>
        <w:spacing w:after="120"/>
        <w:ind w:left="360" w:hanging="360"/>
        <w:jc w:val="both"/>
        <w:rPr>
          <w:rFonts w:eastAsia="Calibri"/>
          <w:sz w:val="22"/>
          <w:szCs w:val="22"/>
        </w:rPr>
      </w:pPr>
      <w:proofErr w:type="spellStart"/>
      <w:r w:rsidRPr="00C31337">
        <w:rPr>
          <w:rFonts w:eastAsia="Calibri"/>
          <w:sz w:val="22"/>
          <w:szCs w:val="22"/>
        </w:rPr>
        <w:t>Vongraven</w:t>
      </w:r>
      <w:proofErr w:type="spellEnd"/>
      <w:r w:rsidRPr="00C31337">
        <w:rPr>
          <w:rFonts w:eastAsia="Calibri"/>
          <w:sz w:val="22"/>
          <w:szCs w:val="22"/>
        </w:rPr>
        <w:t xml:space="preserve">, D., 2017, ‘Polar Bears’, in </w:t>
      </w:r>
      <w:proofErr w:type="spellStart"/>
      <w:r w:rsidRPr="00C31337">
        <w:rPr>
          <w:rFonts w:eastAsia="Calibri"/>
          <w:sz w:val="22"/>
          <w:szCs w:val="22"/>
        </w:rPr>
        <w:t>Prideaux</w:t>
      </w:r>
      <w:proofErr w:type="spellEnd"/>
      <w:r w:rsidRPr="00C31337">
        <w:rPr>
          <w:rFonts w:eastAsia="Calibri"/>
          <w:sz w:val="22"/>
          <w:szCs w:val="22"/>
        </w:rPr>
        <w:t>, G. (</w:t>
      </w:r>
      <w:proofErr w:type="spellStart"/>
      <w:r w:rsidRPr="00C31337">
        <w:rPr>
          <w:rFonts w:eastAsia="Calibri"/>
          <w:sz w:val="22"/>
          <w:szCs w:val="22"/>
        </w:rPr>
        <w:t>ed</w:t>
      </w:r>
      <w:proofErr w:type="spellEnd"/>
      <w:r w:rsidRPr="00C31337">
        <w:rPr>
          <w:rFonts w:eastAsia="Calibri"/>
          <w:sz w:val="22"/>
          <w:szCs w:val="22"/>
        </w:rPr>
        <w:t>) Technical Support Information to the CMS Family Guidelines on Environmental Impact Assessments for Marine Noise-generating Activities, CMS, Bonn</w:t>
      </w:r>
    </w:p>
    <w:p w:rsidR="00C31337" w:rsidRPr="00C31337" w:rsidRDefault="00C31337" w:rsidP="00C31337">
      <w:pPr>
        <w:keepNext/>
        <w:autoSpaceDE/>
        <w:autoSpaceDN/>
        <w:adjustRightInd/>
        <w:spacing w:after="120"/>
        <w:ind w:left="360" w:hanging="360"/>
        <w:jc w:val="both"/>
        <w:rPr>
          <w:rFonts w:eastAsia="Calibri"/>
          <w:sz w:val="22"/>
          <w:szCs w:val="22"/>
          <w:lang w:val="es-ES"/>
        </w:rPr>
      </w:pPr>
      <w:r w:rsidRPr="00C31337">
        <w:rPr>
          <w:rFonts w:eastAsia="Calibri"/>
          <w:sz w:val="22"/>
          <w:szCs w:val="22"/>
        </w:rPr>
        <w:t xml:space="preserve">Wright, AJ., Dolman, SJ., </w:t>
      </w:r>
      <w:proofErr w:type="spellStart"/>
      <w:r w:rsidRPr="00C31337">
        <w:rPr>
          <w:rFonts w:eastAsia="Calibri"/>
          <w:sz w:val="22"/>
          <w:szCs w:val="22"/>
        </w:rPr>
        <w:t>Jasny</w:t>
      </w:r>
      <w:proofErr w:type="spellEnd"/>
      <w:r w:rsidRPr="00C31337">
        <w:rPr>
          <w:rFonts w:eastAsia="Calibri"/>
          <w:sz w:val="22"/>
          <w:szCs w:val="22"/>
        </w:rPr>
        <w:t xml:space="preserve">, M., Parsons, ECM., </w:t>
      </w:r>
      <w:proofErr w:type="spellStart"/>
      <w:r w:rsidRPr="00C31337">
        <w:rPr>
          <w:rFonts w:eastAsia="Calibri"/>
          <w:sz w:val="22"/>
          <w:szCs w:val="22"/>
        </w:rPr>
        <w:t>Schiedek</w:t>
      </w:r>
      <w:proofErr w:type="spellEnd"/>
      <w:r w:rsidRPr="00C31337">
        <w:rPr>
          <w:rFonts w:eastAsia="Calibri"/>
          <w:sz w:val="22"/>
          <w:szCs w:val="22"/>
        </w:rPr>
        <w:t xml:space="preserve">, D., and Young, SB. 2013. ‘Myth and Momentum: A Critique of Environmental Impact Assessments’, Journal of Environmental Protection. </w:t>
      </w:r>
      <w:r w:rsidRPr="00C31337">
        <w:rPr>
          <w:rFonts w:eastAsia="Calibri"/>
          <w:sz w:val="22"/>
          <w:szCs w:val="22"/>
          <w:lang w:val="es-ES"/>
        </w:rPr>
        <w:t xml:space="preserve">4: 72–77 </w:t>
      </w:r>
    </w:p>
    <w:p w:rsidR="00C31337" w:rsidRPr="00C31337" w:rsidRDefault="00C31337" w:rsidP="00C31337">
      <w:pPr>
        <w:keepNext/>
        <w:autoSpaceDE/>
        <w:autoSpaceDN/>
        <w:adjustRightInd/>
        <w:spacing w:after="120"/>
        <w:ind w:left="360" w:hanging="360"/>
        <w:jc w:val="both"/>
        <w:rPr>
          <w:rFonts w:eastAsia="Calibri"/>
          <w:sz w:val="22"/>
          <w:szCs w:val="22"/>
          <w:lang w:val="es-ES"/>
        </w:rPr>
      </w:pPr>
    </w:p>
    <w:p w:rsidR="00C31337" w:rsidRPr="00C31337" w:rsidRDefault="00C31337" w:rsidP="00C31337">
      <w:pPr>
        <w:keepNext/>
        <w:autoSpaceDE/>
        <w:autoSpaceDN/>
        <w:adjustRightInd/>
        <w:spacing w:after="120"/>
        <w:jc w:val="both"/>
        <w:rPr>
          <w:rFonts w:eastAsia="Calibri"/>
          <w:bCs/>
          <w:sz w:val="22"/>
          <w:szCs w:val="22"/>
          <w:lang w:val="es-ES"/>
        </w:rPr>
      </w:pPr>
      <w:r w:rsidRPr="00C31337">
        <w:rPr>
          <w:rFonts w:eastAsia="Calibri"/>
          <w:sz w:val="22"/>
          <w:szCs w:val="22"/>
          <w:lang w:val="es-ES"/>
        </w:rPr>
        <w:t xml:space="preserve">Se pueden encontrar referencias adicionales en la </w:t>
      </w:r>
      <w:r w:rsidRPr="00C31337">
        <w:rPr>
          <w:rFonts w:eastAsia="Calibri"/>
          <w:b/>
          <w:sz w:val="22"/>
          <w:szCs w:val="22"/>
          <w:lang w:val="es-ES"/>
        </w:rPr>
        <w:t>Información de Asesoramiento Técnico</w:t>
      </w:r>
      <w:r w:rsidRPr="00C31337">
        <w:rPr>
          <w:rFonts w:eastAsia="Calibri"/>
          <w:sz w:val="22"/>
          <w:szCs w:val="22"/>
          <w:lang w:val="es-ES"/>
        </w:rPr>
        <w:t xml:space="preserve"> en </w:t>
      </w:r>
      <w:hyperlink r:id="rId35" w:history="1">
        <w:r w:rsidRPr="00C31337">
          <w:rPr>
            <w:rFonts w:eastAsia="Calibri"/>
            <w:sz w:val="22"/>
            <w:szCs w:val="22"/>
            <w:u w:val="single"/>
            <w:lang w:val="es-ES"/>
          </w:rPr>
          <w:t>cms.int/</w:t>
        </w:r>
        <w:proofErr w:type="spellStart"/>
        <w:r w:rsidRPr="00C31337">
          <w:rPr>
            <w:rFonts w:eastAsia="Calibri"/>
            <w:sz w:val="22"/>
            <w:szCs w:val="22"/>
            <w:u w:val="single"/>
            <w:lang w:val="es-ES"/>
          </w:rPr>
          <w:t>guidelines</w:t>
        </w:r>
        <w:proofErr w:type="spellEnd"/>
        <w:r w:rsidRPr="00C31337">
          <w:rPr>
            <w:rFonts w:eastAsia="Calibri"/>
            <w:sz w:val="22"/>
            <w:szCs w:val="22"/>
            <w:u w:val="single"/>
            <w:lang w:val="es-ES"/>
          </w:rPr>
          <w:t>/</w:t>
        </w:r>
        <w:proofErr w:type="spellStart"/>
        <w:r w:rsidRPr="00C31337">
          <w:rPr>
            <w:rFonts w:eastAsia="Calibri"/>
            <w:sz w:val="22"/>
            <w:szCs w:val="22"/>
            <w:u w:val="single"/>
            <w:lang w:val="es-ES"/>
          </w:rPr>
          <w:t>cms</w:t>
        </w:r>
        <w:proofErr w:type="spellEnd"/>
        <w:r w:rsidRPr="00C31337">
          <w:rPr>
            <w:rFonts w:eastAsia="Calibri"/>
            <w:sz w:val="22"/>
            <w:szCs w:val="22"/>
            <w:u w:val="single"/>
            <w:lang w:val="es-ES"/>
          </w:rPr>
          <w:t>-</w:t>
        </w:r>
        <w:proofErr w:type="spellStart"/>
        <w:r w:rsidRPr="00C31337">
          <w:rPr>
            <w:rFonts w:eastAsia="Calibri"/>
            <w:sz w:val="22"/>
            <w:szCs w:val="22"/>
            <w:u w:val="single"/>
            <w:lang w:val="es-ES"/>
          </w:rPr>
          <w:t>family</w:t>
        </w:r>
        <w:proofErr w:type="spellEnd"/>
        <w:r w:rsidRPr="00C31337">
          <w:rPr>
            <w:rFonts w:eastAsia="Calibri"/>
            <w:sz w:val="22"/>
            <w:szCs w:val="22"/>
            <w:u w:val="single"/>
            <w:lang w:val="es-ES"/>
          </w:rPr>
          <w:t>-</w:t>
        </w:r>
        <w:proofErr w:type="spellStart"/>
        <w:r w:rsidRPr="00C31337">
          <w:rPr>
            <w:rFonts w:eastAsia="Calibri"/>
            <w:sz w:val="22"/>
            <w:szCs w:val="22"/>
            <w:u w:val="single"/>
            <w:lang w:val="es-ES"/>
          </w:rPr>
          <w:t>guidelines</w:t>
        </w:r>
        <w:proofErr w:type="spellEnd"/>
        <w:r w:rsidRPr="00C31337">
          <w:rPr>
            <w:rFonts w:eastAsia="Calibri"/>
            <w:sz w:val="22"/>
            <w:szCs w:val="22"/>
            <w:u w:val="single"/>
            <w:lang w:val="es-ES"/>
          </w:rPr>
          <w:t>-</w:t>
        </w:r>
        <w:proofErr w:type="spellStart"/>
        <w:r w:rsidRPr="00C31337">
          <w:rPr>
            <w:rFonts w:eastAsia="Calibri"/>
            <w:sz w:val="22"/>
            <w:szCs w:val="22"/>
            <w:u w:val="single"/>
            <w:lang w:val="es-ES"/>
          </w:rPr>
          <w:t>EIAs</w:t>
        </w:r>
        <w:proofErr w:type="spellEnd"/>
        <w:r w:rsidRPr="00C31337">
          <w:rPr>
            <w:rFonts w:eastAsia="Calibri"/>
            <w:sz w:val="22"/>
            <w:szCs w:val="22"/>
            <w:u w:val="single"/>
            <w:lang w:val="es-ES"/>
          </w:rPr>
          <w:t>-marine-</w:t>
        </w:r>
        <w:proofErr w:type="spellStart"/>
        <w:r w:rsidRPr="00C31337">
          <w:rPr>
            <w:rFonts w:eastAsia="Calibri"/>
            <w:sz w:val="22"/>
            <w:szCs w:val="22"/>
            <w:u w:val="single"/>
            <w:lang w:val="es-ES"/>
          </w:rPr>
          <w:t>noise</w:t>
        </w:r>
        <w:proofErr w:type="spellEnd"/>
      </w:hyperlink>
    </w:p>
    <w:p w:rsidR="00C31337" w:rsidRPr="00C31337" w:rsidRDefault="00C31337" w:rsidP="00C31337">
      <w:pPr>
        <w:keepNext/>
        <w:autoSpaceDE/>
        <w:autoSpaceDN/>
        <w:adjustRightInd/>
        <w:spacing w:after="120"/>
        <w:jc w:val="both"/>
        <w:outlineLvl w:val="1"/>
        <w:rPr>
          <w:b/>
          <w:bCs/>
          <w:sz w:val="28"/>
          <w:szCs w:val="26"/>
          <w:lang w:val="es-ES"/>
        </w:rPr>
      </w:pPr>
    </w:p>
    <w:p w:rsidR="00C31337" w:rsidRDefault="00C31337" w:rsidP="00BD23FF">
      <w:pPr>
        <w:tabs>
          <w:tab w:val="left" w:pos="1020"/>
        </w:tabs>
        <w:rPr>
          <w:rFonts w:ascii="Arial" w:hAnsi="Arial" w:cs="Arial"/>
          <w:sz w:val="21"/>
          <w:szCs w:val="21"/>
          <w:lang w:val="es-ES"/>
        </w:rPr>
        <w:sectPr w:rsidR="00C31337" w:rsidSect="0052082F">
          <w:headerReference w:type="even" r:id="rId36"/>
          <w:headerReference w:type="default" r:id="rId37"/>
          <w:headerReference w:type="first" r:id="rId38"/>
          <w:endnotePr>
            <w:numFmt w:val="decimal"/>
          </w:endnotePr>
          <w:pgSz w:w="11905" w:h="16837" w:code="9"/>
          <w:pgMar w:top="1008" w:right="1411" w:bottom="1152" w:left="1411" w:header="432" w:footer="432" w:gutter="0"/>
          <w:cols w:space="720"/>
          <w:noEndnote/>
          <w:titlePg/>
          <w:docGrid w:linePitch="272"/>
        </w:sectPr>
      </w:pPr>
    </w:p>
    <w:p w:rsidR="00C31337" w:rsidRPr="00C31337" w:rsidRDefault="00C31337" w:rsidP="00C31337">
      <w:pPr>
        <w:widowControl/>
        <w:autoSpaceDE/>
        <w:autoSpaceDN/>
        <w:adjustRightInd/>
        <w:jc w:val="right"/>
        <w:rPr>
          <w:rFonts w:ascii="Arial" w:eastAsia="Calibri" w:hAnsi="Arial" w:cs="Arial"/>
          <w:b/>
          <w:bCs/>
          <w:caps/>
          <w:sz w:val="22"/>
          <w:szCs w:val="22"/>
          <w:lang w:val="es-ES"/>
        </w:rPr>
      </w:pPr>
      <w:r w:rsidRPr="00C31337">
        <w:rPr>
          <w:rFonts w:ascii="Arial" w:eastAsia="Calibri" w:hAnsi="Arial" w:cs="Arial"/>
          <w:b/>
          <w:caps/>
          <w:sz w:val="22"/>
          <w:szCs w:val="22"/>
          <w:lang w:val="es-ES"/>
        </w:rPr>
        <w:lastRenderedPageBreak/>
        <w:t>AnexO 3</w:t>
      </w:r>
    </w:p>
    <w:p w:rsidR="00C31337" w:rsidRPr="00C31337" w:rsidRDefault="00C31337" w:rsidP="00C31337">
      <w:pPr>
        <w:widowControl/>
        <w:autoSpaceDE/>
        <w:autoSpaceDN/>
        <w:adjustRightInd/>
        <w:rPr>
          <w:rFonts w:ascii="Arial" w:eastAsia="Calibri" w:hAnsi="Arial" w:cs="Arial"/>
          <w:sz w:val="22"/>
          <w:szCs w:val="22"/>
          <w:lang w:val="es-ES"/>
        </w:rPr>
      </w:pPr>
    </w:p>
    <w:p w:rsidR="00C31337" w:rsidRPr="00C31337" w:rsidRDefault="00C31337" w:rsidP="00C31337">
      <w:pPr>
        <w:widowControl/>
        <w:autoSpaceDE/>
        <w:autoSpaceDN/>
        <w:adjustRightInd/>
        <w:jc w:val="center"/>
        <w:rPr>
          <w:rFonts w:ascii="Arial" w:eastAsia="Calibri" w:hAnsi="Arial" w:cs="Arial"/>
          <w:sz w:val="22"/>
          <w:szCs w:val="22"/>
          <w:lang w:val="es-ES"/>
        </w:rPr>
      </w:pPr>
      <w:r w:rsidRPr="00C31337">
        <w:rPr>
          <w:rFonts w:ascii="Arial" w:eastAsia="Calibri" w:hAnsi="Arial" w:cs="Arial"/>
          <w:sz w:val="22"/>
          <w:szCs w:val="22"/>
          <w:lang w:val="es-ES"/>
        </w:rPr>
        <w:t>PROPUESTAS DE DECISIONES</w:t>
      </w:r>
    </w:p>
    <w:p w:rsidR="00C31337" w:rsidRPr="00C31337" w:rsidRDefault="00C31337" w:rsidP="00C31337">
      <w:pPr>
        <w:widowControl/>
        <w:autoSpaceDE/>
        <w:autoSpaceDN/>
        <w:adjustRightInd/>
        <w:jc w:val="both"/>
        <w:rPr>
          <w:rFonts w:ascii="Arial" w:eastAsia="Calibri" w:hAnsi="Arial" w:cs="Arial"/>
          <w:i/>
          <w:iCs/>
          <w:sz w:val="22"/>
          <w:szCs w:val="22"/>
          <w:lang w:val="es-ES"/>
        </w:rPr>
      </w:pPr>
    </w:p>
    <w:p w:rsidR="00C31337" w:rsidRPr="00C31337" w:rsidRDefault="00C31337" w:rsidP="00C31337">
      <w:pPr>
        <w:widowControl/>
        <w:autoSpaceDE/>
        <w:autoSpaceDN/>
        <w:adjustRightInd/>
        <w:rPr>
          <w:rFonts w:ascii="Arial" w:eastAsia="Calibri" w:hAnsi="Arial" w:cs="Arial"/>
          <w:i/>
          <w:sz w:val="22"/>
          <w:szCs w:val="22"/>
          <w:lang w:val="es-ES"/>
        </w:rPr>
      </w:pPr>
      <w:r w:rsidRPr="00C31337">
        <w:rPr>
          <w:rFonts w:ascii="Arial" w:eastAsia="Calibri" w:hAnsi="Arial" w:cs="Arial"/>
          <w:i/>
          <w:sz w:val="22"/>
          <w:szCs w:val="22"/>
          <w:lang w:val="es-ES"/>
        </w:rPr>
        <w:t>NB:</w:t>
      </w:r>
      <w:r w:rsidRPr="00C31337">
        <w:rPr>
          <w:rFonts w:ascii="Arial" w:eastAsia="Calibri" w:hAnsi="Arial" w:cs="Arial"/>
          <w:i/>
          <w:sz w:val="22"/>
          <w:szCs w:val="22"/>
          <w:lang w:val="es-ES"/>
        </w:rPr>
        <w:tab/>
        <w:t xml:space="preserve">Estas decisiones deben leerse junto con el Documento 21.1.32, Anexo 2. El nuevo texto propuesto está </w:t>
      </w:r>
      <w:r w:rsidRPr="00C31337">
        <w:rPr>
          <w:rFonts w:ascii="Arial" w:eastAsia="Calibri" w:hAnsi="Arial" w:cs="Arial"/>
          <w:i/>
          <w:sz w:val="22"/>
          <w:szCs w:val="22"/>
          <w:u w:val="single"/>
          <w:lang w:val="es-ES"/>
        </w:rPr>
        <w:t>subrayado</w:t>
      </w:r>
      <w:r w:rsidRPr="00C31337">
        <w:rPr>
          <w:rFonts w:ascii="Arial" w:eastAsia="Calibri" w:hAnsi="Arial" w:cs="Arial"/>
          <w:i/>
          <w:sz w:val="22"/>
          <w:szCs w:val="22"/>
          <w:lang w:val="es-ES"/>
        </w:rPr>
        <w:t xml:space="preserve">. El texto que ha de eliminarse está </w:t>
      </w:r>
      <w:r w:rsidRPr="00C31337">
        <w:rPr>
          <w:rFonts w:ascii="Arial" w:eastAsia="Calibri" w:hAnsi="Arial" w:cs="Arial"/>
          <w:i/>
          <w:strike/>
          <w:sz w:val="22"/>
          <w:szCs w:val="22"/>
          <w:lang w:val="es-ES"/>
        </w:rPr>
        <w:t>tachado</w:t>
      </w:r>
      <w:r w:rsidRPr="00C31337">
        <w:rPr>
          <w:rFonts w:ascii="Arial" w:eastAsia="Calibri" w:hAnsi="Arial" w:cs="Arial"/>
          <w:i/>
          <w:sz w:val="22"/>
          <w:szCs w:val="22"/>
          <w:lang w:val="es-ES"/>
        </w:rPr>
        <w:t>.</w:t>
      </w:r>
    </w:p>
    <w:p w:rsidR="00C31337" w:rsidRPr="00C31337" w:rsidRDefault="00C31337" w:rsidP="00C31337">
      <w:pPr>
        <w:widowControl/>
        <w:autoSpaceDE/>
        <w:autoSpaceDN/>
        <w:adjustRightInd/>
        <w:jc w:val="both"/>
        <w:rPr>
          <w:rFonts w:ascii="Arial" w:eastAsia="Calibri" w:hAnsi="Arial" w:cs="Arial"/>
          <w:i/>
          <w:sz w:val="22"/>
          <w:szCs w:val="22"/>
          <w:lang w:val="es-ES"/>
        </w:rPr>
      </w:pPr>
      <w:r w:rsidRPr="00C31337">
        <w:rPr>
          <w:rFonts w:ascii="Arial" w:eastAsia="Calibri" w:hAnsi="Arial" w:cs="Arial"/>
          <w:i/>
          <w:sz w:val="22"/>
          <w:szCs w:val="22"/>
          <w:lang w:val="es-ES"/>
        </w:rPr>
        <w:tab/>
      </w:r>
    </w:p>
    <w:p w:rsidR="00C31337" w:rsidRPr="00C31337" w:rsidRDefault="00C31337" w:rsidP="00C31337">
      <w:pPr>
        <w:widowControl/>
        <w:autoSpaceDE/>
        <w:autoSpaceDN/>
        <w:adjustRightInd/>
        <w:jc w:val="both"/>
        <w:rPr>
          <w:rFonts w:ascii="Arial" w:eastAsia="Calibri" w:hAnsi="Arial" w:cs="Arial"/>
          <w:i/>
          <w:iCs/>
          <w:sz w:val="22"/>
          <w:szCs w:val="22"/>
          <w:lang w:val="es-ES"/>
        </w:rPr>
      </w:pPr>
    </w:p>
    <w:p w:rsidR="00C31337" w:rsidRPr="00C31337" w:rsidRDefault="00C31337" w:rsidP="00C31337">
      <w:pPr>
        <w:widowControl/>
        <w:autoSpaceDE/>
        <w:autoSpaceDN/>
        <w:adjustRightInd/>
        <w:jc w:val="both"/>
        <w:rPr>
          <w:rFonts w:ascii="Arial" w:eastAsia="Calibri" w:hAnsi="Arial" w:cs="Arial"/>
          <w:i/>
          <w:iCs/>
          <w:sz w:val="22"/>
          <w:szCs w:val="22"/>
          <w:lang w:val="es-ES"/>
        </w:rPr>
      </w:pPr>
    </w:p>
    <w:p w:rsidR="00C31337" w:rsidRPr="00C31337" w:rsidRDefault="00C31337" w:rsidP="00C31337">
      <w:pPr>
        <w:widowControl/>
        <w:autoSpaceDE/>
        <w:autoSpaceDN/>
        <w:adjustRightInd/>
        <w:jc w:val="both"/>
        <w:rPr>
          <w:rFonts w:ascii="Arial" w:eastAsia="Calibri" w:hAnsi="Arial" w:cs="Arial"/>
          <w:b/>
          <w:iCs/>
          <w:sz w:val="22"/>
          <w:szCs w:val="22"/>
          <w:lang w:val="es-ES"/>
        </w:rPr>
      </w:pPr>
      <w:r w:rsidRPr="00C31337">
        <w:rPr>
          <w:rFonts w:ascii="Arial" w:eastAsia="Calibri" w:hAnsi="Arial" w:cs="Arial"/>
          <w:b/>
          <w:iCs/>
          <w:sz w:val="22"/>
          <w:szCs w:val="22"/>
          <w:lang w:val="es-ES"/>
        </w:rPr>
        <w:t>Dirigidas a la Secretaría</w:t>
      </w:r>
    </w:p>
    <w:p w:rsidR="00C31337" w:rsidRPr="00C31337" w:rsidRDefault="00C31337" w:rsidP="00C31337">
      <w:pPr>
        <w:widowControl/>
        <w:autoSpaceDE/>
        <w:autoSpaceDN/>
        <w:adjustRightInd/>
        <w:jc w:val="both"/>
        <w:rPr>
          <w:rFonts w:ascii="Arial" w:eastAsia="Calibri" w:hAnsi="Arial" w:cs="Arial"/>
          <w:i/>
          <w:iCs/>
          <w:sz w:val="22"/>
          <w:szCs w:val="22"/>
          <w:lang w:val="es-ES"/>
        </w:rPr>
      </w:pPr>
    </w:p>
    <w:p w:rsidR="00C31337" w:rsidRPr="00C31337" w:rsidRDefault="00C31337" w:rsidP="00C31337">
      <w:pPr>
        <w:widowControl/>
        <w:autoSpaceDE/>
        <w:autoSpaceDN/>
        <w:adjustRightInd/>
        <w:ind w:left="720" w:hanging="720"/>
        <w:jc w:val="both"/>
        <w:rPr>
          <w:rFonts w:ascii="Arial" w:eastAsia="Calibri" w:hAnsi="Arial" w:cs="Arial"/>
          <w:iCs/>
          <w:sz w:val="22"/>
          <w:szCs w:val="22"/>
          <w:lang w:val="es-ES"/>
        </w:rPr>
      </w:pPr>
      <w:r w:rsidRPr="00C31337">
        <w:rPr>
          <w:rFonts w:ascii="Arial" w:eastAsia="Calibri" w:hAnsi="Arial" w:cs="Arial"/>
          <w:sz w:val="22"/>
          <w:szCs w:val="22"/>
          <w:lang w:val="es-ES"/>
        </w:rPr>
        <w:t>12.AA</w:t>
      </w:r>
      <w:r w:rsidRPr="00C31337">
        <w:rPr>
          <w:rFonts w:ascii="Arial" w:eastAsia="Calibri" w:hAnsi="Arial" w:cs="Arial"/>
          <w:sz w:val="22"/>
          <w:szCs w:val="22"/>
          <w:lang w:val="es-ES"/>
        </w:rPr>
        <w:tab/>
      </w:r>
      <w:r w:rsidRPr="00C31337">
        <w:rPr>
          <w:rFonts w:ascii="Arial" w:eastAsia="Calibri" w:hAnsi="Arial" w:cs="Arial"/>
          <w:iCs/>
          <w:sz w:val="22"/>
          <w:szCs w:val="22"/>
          <w:lang w:val="es-ES"/>
        </w:rPr>
        <w:t>La Secretaría deberá:</w:t>
      </w:r>
    </w:p>
    <w:p w:rsidR="00C31337" w:rsidRPr="00C31337" w:rsidRDefault="00C31337" w:rsidP="00C31337">
      <w:pPr>
        <w:widowControl/>
        <w:autoSpaceDE/>
        <w:autoSpaceDN/>
        <w:adjustRightInd/>
        <w:jc w:val="both"/>
        <w:rPr>
          <w:rFonts w:ascii="Arial" w:hAnsi="Arial" w:cs="Arial"/>
          <w:noProof/>
          <w:sz w:val="22"/>
          <w:szCs w:val="22"/>
          <w:lang w:val="es-ES" w:eastAsia="es-ES_tradnl"/>
        </w:rPr>
      </w:pPr>
    </w:p>
    <w:p w:rsidR="00C31337" w:rsidRPr="00C31337" w:rsidRDefault="00C31337" w:rsidP="00815E06">
      <w:pPr>
        <w:widowControl/>
        <w:numPr>
          <w:ilvl w:val="0"/>
          <w:numId w:val="23"/>
        </w:numPr>
        <w:autoSpaceDE/>
        <w:autoSpaceDN/>
        <w:adjustRightInd/>
        <w:jc w:val="both"/>
        <w:rPr>
          <w:rFonts w:ascii="Arial" w:eastAsia="Calibri" w:hAnsi="Arial" w:cs="Arial"/>
          <w:sz w:val="22"/>
          <w:szCs w:val="22"/>
          <w:lang w:val="es-ES"/>
        </w:rPr>
      </w:pPr>
      <w:r w:rsidRPr="00C31337">
        <w:rPr>
          <w:rFonts w:ascii="Arial" w:eastAsia="Calibri" w:hAnsi="Arial" w:cs="Arial"/>
          <w:iCs/>
          <w:strike/>
          <w:sz w:val="22"/>
          <w:szCs w:val="22"/>
          <w:lang w:val="es-ES"/>
        </w:rPr>
        <w:t>Instruir a</w:t>
      </w:r>
      <w:r w:rsidRPr="00C31337">
        <w:rPr>
          <w:rFonts w:ascii="Arial" w:eastAsia="Calibri" w:hAnsi="Arial" w:cs="Arial"/>
          <w:i/>
          <w:iCs/>
          <w:strike/>
          <w:sz w:val="22"/>
          <w:szCs w:val="22"/>
          <w:lang w:val="es-ES"/>
        </w:rPr>
        <w:t xml:space="preserve"> </w:t>
      </w:r>
      <w:r w:rsidRPr="00C31337">
        <w:rPr>
          <w:rFonts w:ascii="Arial" w:eastAsia="Calibri" w:hAnsi="Arial" w:cs="Arial"/>
          <w:strike/>
          <w:sz w:val="22"/>
          <w:szCs w:val="22"/>
          <w:lang w:val="es-ES"/>
        </w:rPr>
        <w:t xml:space="preserve">la Secretaría, </w:t>
      </w:r>
      <w:r w:rsidRPr="00C31337">
        <w:rPr>
          <w:rFonts w:ascii="Arial" w:eastAsia="Calibri" w:hAnsi="Arial" w:cs="Arial"/>
          <w:bCs/>
          <w:strike/>
          <w:sz w:val="22"/>
          <w:szCs w:val="22"/>
          <w:lang w:val="es-ES"/>
        </w:rPr>
        <w:t>trabajando conjuntamente con el</w:t>
      </w:r>
      <w:r w:rsidRPr="00C31337">
        <w:rPr>
          <w:rFonts w:ascii="Arial" w:eastAsia="Calibri" w:hAnsi="Arial" w:cs="Arial"/>
          <w:strike/>
          <w:sz w:val="22"/>
          <w:szCs w:val="22"/>
          <w:lang w:val="es-ES"/>
        </w:rPr>
        <w:t xml:space="preserve"> Comité Permanente y el Consejo Científico, a</w:t>
      </w:r>
      <w:r w:rsidRPr="00C31337">
        <w:rPr>
          <w:rFonts w:ascii="Arial" w:eastAsia="Calibri" w:hAnsi="Arial" w:cs="Arial"/>
          <w:sz w:val="22"/>
          <w:szCs w:val="22"/>
          <w:lang w:val="es-ES"/>
        </w:rPr>
        <w:t xml:space="preserve"> presentar esta resolución a la atención de otras organizaciones intergubernamentales idóneas e iniciativas tales como el Programa de las Naciones Unidas para el Medio Ambiente (PNUMA), </w:t>
      </w:r>
      <w:r w:rsidRPr="00C31337">
        <w:rPr>
          <w:rFonts w:ascii="Arial" w:eastAsia="Calibri" w:hAnsi="Arial" w:cs="Arial"/>
          <w:sz w:val="22"/>
          <w:szCs w:val="22"/>
          <w:u w:val="single"/>
          <w:lang w:val="es-ES"/>
        </w:rPr>
        <w:t>la Asamblea de las Naciones Unidas sobre el Medio Ambiente</w:t>
      </w:r>
      <w:r w:rsidRPr="00C31337">
        <w:rPr>
          <w:rFonts w:ascii="Arial" w:eastAsia="Calibri" w:hAnsi="Arial" w:cs="Arial"/>
          <w:sz w:val="22"/>
          <w:szCs w:val="22"/>
          <w:lang w:val="es-ES"/>
        </w:rPr>
        <w:t xml:space="preserve">, </w:t>
      </w:r>
      <w:r w:rsidRPr="00C31337">
        <w:rPr>
          <w:rFonts w:ascii="Arial" w:eastAsia="Calibri" w:hAnsi="Arial" w:cs="Arial"/>
          <w:strike/>
          <w:sz w:val="22"/>
          <w:szCs w:val="22"/>
          <w:lang w:val="es-ES"/>
        </w:rPr>
        <w:t>Consejo Rector y Programa</w:t>
      </w:r>
      <w:r w:rsidRPr="00C31337">
        <w:rPr>
          <w:rFonts w:ascii="Arial" w:eastAsia="Calibri" w:hAnsi="Arial" w:cs="Arial"/>
          <w:sz w:val="22"/>
          <w:szCs w:val="22"/>
          <w:lang w:val="es-ES"/>
        </w:rPr>
        <w:t xml:space="preserve"> </w:t>
      </w:r>
      <w:r w:rsidRPr="00C31337">
        <w:rPr>
          <w:rFonts w:ascii="Arial" w:eastAsia="Calibri" w:hAnsi="Arial" w:cs="Arial"/>
          <w:sz w:val="22"/>
          <w:szCs w:val="22"/>
          <w:u w:val="single"/>
          <w:lang w:val="es-ES"/>
        </w:rPr>
        <w:t>Convenciones y Planes de Acción</w:t>
      </w:r>
      <w:r w:rsidRPr="00C31337">
        <w:rPr>
          <w:rFonts w:ascii="Arial" w:eastAsia="Calibri" w:hAnsi="Arial" w:cs="Arial"/>
          <w:sz w:val="22"/>
          <w:szCs w:val="22"/>
          <w:lang w:val="es-ES"/>
        </w:rPr>
        <w:t xml:space="preserve"> de los Mares Regionales, UNICPOLOS, CBD, UNCLOS, OMI, FAO, CBI, HELCOM, </w:t>
      </w:r>
      <w:r w:rsidRPr="00C31337">
        <w:rPr>
          <w:rFonts w:ascii="Arial" w:eastAsia="Calibri" w:hAnsi="Arial" w:cs="Arial"/>
          <w:bCs/>
          <w:sz w:val="22"/>
          <w:szCs w:val="22"/>
          <w:lang w:val="es-ES"/>
        </w:rPr>
        <w:t>Convención de Barcelona,</w:t>
      </w:r>
      <w:r w:rsidRPr="00C31337">
        <w:rPr>
          <w:rFonts w:ascii="Arial" w:eastAsia="Calibri" w:hAnsi="Arial" w:cs="Arial"/>
          <w:sz w:val="22"/>
          <w:szCs w:val="22"/>
          <w:lang w:val="es-ES"/>
        </w:rPr>
        <w:t xml:space="preserve"> y OSPAR, </w:t>
      </w:r>
      <w:r w:rsidRPr="00C31337">
        <w:rPr>
          <w:rFonts w:ascii="Arial" w:eastAsia="Calibri" w:hAnsi="Arial" w:cs="Arial"/>
          <w:sz w:val="22"/>
          <w:szCs w:val="22"/>
          <w:u w:val="single"/>
          <w:lang w:val="es-ES"/>
        </w:rPr>
        <w:t>Iniciativa para las Especies Migratorias del Hemisferio Occidental (WHMSI)</w:t>
      </w:r>
      <w:r w:rsidRPr="00C31337">
        <w:rPr>
          <w:rFonts w:ascii="Arial" w:eastAsia="Calibri" w:hAnsi="Arial" w:cs="Arial"/>
          <w:sz w:val="22"/>
          <w:szCs w:val="22"/>
          <w:lang w:val="es-ES"/>
        </w:rPr>
        <w:t xml:space="preserve">, </w:t>
      </w:r>
      <w:proofErr w:type="spellStart"/>
      <w:r w:rsidRPr="00C31337">
        <w:rPr>
          <w:rFonts w:ascii="Arial" w:eastAsia="Calibri" w:hAnsi="Arial" w:cs="Arial"/>
          <w:sz w:val="22"/>
          <w:szCs w:val="22"/>
          <w:lang w:val="es-ES"/>
        </w:rPr>
        <w:t>MdE</w:t>
      </w:r>
      <w:proofErr w:type="spellEnd"/>
      <w:r w:rsidRPr="00C31337">
        <w:rPr>
          <w:rFonts w:ascii="Arial" w:eastAsia="Calibri" w:hAnsi="Arial" w:cs="Arial"/>
          <w:sz w:val="22"/>
          <w:szCs w:val="22"/>
          <w:lang w:val="es-ES"/>
        </w:rPr>
        <w:t xml:space="preserve"> sobre mamíferos acuáticos </w:t>
      </w:r>
      <w:r w:rsidRPr="00C31337">
        <w:rPr>
          <w:rFonts w:ascii="Arial" w:eastAsia="Calibri" w:hAnsi="Arial" w:cs="Arial"/>
          <w:strike/>
          <w:sz w:val="22"/>
          <w:szCs w:val="22"/>
          <w:lang w:val="es-ES"/>
        </w:rPr>
        <w:t>Pequeños cetáceos y manatíes</w:t>
      </w:r>
      <w:r w:rsidRPr="00C31337">
        <w:rPr>
          <w:rFonts w:ascii="Arial" w:eastAsia="Calibri" w:hAnsi="Arial" w:cs="Arial"/>
          <w:sz w:val="22"/>
          <w:szCs w:val="22"/>
          <w:lang w:val="es-ES"/>
        </w:rPr>
        <w:t xml:space="preserve"> de África Occidental, el </w:t>
      </w:r>
      <w:proofErr w:type="spellStart"/>
      <w:r w:rsidRPr="00C31337">
        <w:rPr>
          <w:rFonts w:ascii="Arial" w:eastAsia="Calibri" w:hAnsi="Arial" w:cs="Arial"/>
          <w:sz w:val="22"/>
          <w:szCs w:val="22"/>
          <w:lang w:val="es-ES"/>
        </w:rPr>
        <w:t>MdE</w:t>
      </w:r>
      <w:proofErr w:type="spellEnd"/>
      <w:r w:rsidRPr="00C31337">
        <w:rPr>
          <w:rFonts w:ascii="Arial" w:eastAsia="Calibri" w:hAnsi="Arial" w:cs="Arial"/>
          <w:sz w:val="22"/>
          <w:szCs w:val="22"/>
          <w:lang w:val="es-ES"/>
        </w:rPr>
        <w:t xml:space="preserve"> para los Cetáceos </w:t>
      </w:r>
      <w:r w:rsidRPr="00C31337">
        <w:rPr>
          <w:rFonts w:ascii="Arial" w:eastAsia="Calibri" w:hAnsi="Arial" w:cs="Arial"/>
          <w:strike/>
          <w:sz w:val="22"/>
          <w:szCs w:val="22"/>
          <w:lang w:val="es-ES"/>
        </w:rPr>
        <w:t>de la región</w:t>
      </w:r>
      <w:r w:rsidRPr="00C31337">
        <w:rPr>
          <w:rFonts w:ascii="Arial" w:eastAsia="Calibri" w:hAnsi="Arial" w:cs="Arial"/>
          <w:sz w:val="22"/>
          <w:szCs w:val="22"/>
          <w:lang w:val="es-ES"/>
        </w:rPr>
        <w:t xml:space="preserve"> del Pacífico Insular </w:t>
      </w:r>
      <w:r w:rsidRPr="00C31337">
        <w:rPr>
          <w:rFonts w:ascii="Arial" w:eastAsia="Calibri" w:hAnsi="Arial" w:cs="Arial"/>
          <w:strike/>
          <w:sz w:val="22"/>
          <w:szCs w:val="22"/>
          <w:lang w:val="es-ES"/>
        </w:rPr>
        <w:t>(CCPIR)</w:t>
      </w:r>
      <w:r w:rsidRPr="00C31337">
        <w:rPr>
          <w:rFonts w:ascii="Arial" w:eastAsia="Calibri" w:hAnsi="Arial" w:cs="Arial"/>
          <w:sz w:val="22"/>
          <w:szCs w:val="22"/>
          <w:lang w:val="es-ES"/>
        </w:rPr>
        <w:t xml:space="preserve"> y la OTAN </w:t>
      </w:r>
      <w:r w:rsidRPr="00C31337">
        <w:rPr>
          <w:rFonts w:ascii="Arial" w:eastAsia="Calibri" w:hAnsi="Arial" w:cs="Arial"/>
          <w:bCs/>
          <w:sz w:val="22"/>
          <w:szCs w:val="22"/>
          <w:lang w:val="es-ES"/>
        </w:rPr>
        <w:t>(y cualquier otra organización militar relevante), y a mantener a dichos órganos informados del progreso en la implementación de esta Resolución;</w:t>
      </w:r>
    </w:p>
    <w:p w:rsidR="00C31337" w:rsidRPr="00C31337" w:rsidRDefault="00C31337" w:rsidP="00C31337">
      <w:pPr>
        <w:widowControl/>
        <w:autoSpaceDE/>
        <w:autoSpaceDN/>
        <w:adjustRightInd/>
        <w:ind w:left="720"/>
        <w:jc w:val="both"/>
        <w:rPr>
          <w:rFonts w:ascii="Arial" w:eastAsia="Calibri" w:hAnsi="Arial" w:cs="Arial"/>
          <w:iCs/>
          <w:sz w:val="22"/>
          <w:szCs w:val="22"/>
          <w:lang w:val="es-ES"/>
        </w:rPr>
      </w:pPr>
    </w:p>
    <w:p w:rsidR="00C31337" w:rsidRPr="00C31337" w:rsidRDefault="00C31337" w:rsidP="00815E06">
      <w:pPr>
        <w:widowControl/>
        <w:numPr>
          <w:ilvl w:val="0"/>
          <w:numId w:val="23"/>
        </w:numPr>
        <w:autoSpaceDE/>
        <w:autoSpaceDN/>
        <w:adjustRightInd/>
        <w:contextualSpacing/>
        <w:jc w:val="both"/>
        <w:rPr>
          <w:rFonts w:ascii="Arial" w:eastAsia="Calibri" w:hAnsi="Arial" w:cs="Arial"/>
          <w:color w:val="000000"/>
          <w:sz w:val="22"/>
          <w:szCs w:val="22"/>
          <w:lang w:val="es-ES"/>
        </w:rPr>
      </w:pPr>
      <w:r w:rsidRPr="00C31337">
        <w:rPr>
          <w:rFonts w:ascii="Arial" w:eastAsia="Calibri" w:hAnsi="Arial" w:cs="Arial"/>
          <w:bCs/>
          <w:iCs/>
          <w:strike/>
          <w:sz w:val="22"/>
          <w:szCs w:val="22"/>
          <w:lang w:val="es-ES"/>
        </w:rPr>
        <w:t>Instruir a</w:t>
      </w:r>
      <w:r w:rsidRPr="00C31337">
        <w:rPr>
          <w:rFonts w:ascii="Arial" w:eastAsia="Calibri" w:hAnsi="Arial" w:cs="Arial"/>
          <w:bCs/>
          <w:i/>
          <w:iCs/>
          <w:strike/>
          <w:sz w:val="22"/>
          <w:szCs w:val="22"/>
          <w:lang w:val="es-ES"/>
        </w:rPr>
        <w:t xml:space="preserve"> </w:t>
      </w:r>
      <w:r w:rsidRPr="00C31337">
        <w:rPr>
          <w:rFonts w:ascii="Arial" w:eastAsia="Calibri" w:hAnsi="Arial" w:cs="Arial"/>
          <w:bCs/>
          <w:iCs/>
          <w:strike/>
          <w:sz w:val="22"/>
          <w:szCs w:val="22"/>
          <w:lang w:val="es-ES"/>
        </w:rPr>
        <w:t>la Secretaría a</w:t>
      </w:r>
      <w:r w:rsidRPr="00C31337">
        <w:rPr>
          <w:rFonts w:ascii="Arial" w:eastAsia="Calibri" w:hAnsi="Arial" w:cs="Arial"/>
          <w:bCs/>
          <w:iCs/>
          <w:sz w:val="22"/>
          <w:szCs w:val="22"/>
          <w:lang w:val="es-ES"/>
        </w:rPr>
        <w:t xml:space="preserve"> llamar la atención de la Organización Marítima Internacional (OMI) sobre esta resolución con vista a asegurar la minimización de los efectos perjudiciales del ruido de buques en los cetáceos y otra biota marina,</w:t>
      </w:r>
    </w:p>
    <w:p w:rsidR="00C31337" w:rsidRPr="00C31337" w:rsidRDefault="00C31337" w:rsidP="00C31337">
      <w:pPr>
        <w:keepNext/>
        <w:autoSpaceDE/>
        <w:autoSpaceDN/>
        <w:adjustRightInd/>
        <w:spacing w:line="240" w:lineRule="exact"/>
        <w:ind w:left="1437"/>
        <w:contextualSpacing/>
        <w:rPr>
          <w:rFonts w:ascii="Arial" w:eastAsia="Calibri" w:hAnsi="Arial" w:cs="Arial"/>
          <w:color w:val="000000"/>
          <w:sz w:val="22"/>
          <w:szCs w:val="22"/>
          <w:lang w:val="es-ES"/>
        </w:rPr>
      </w:pPr>
    </w:p>
    <w:p w:rsidR="00C31337" w:rsidRPr="00C31337" w:rsidRDefault="00C31337" w:rsidP="00815E06">
      <w:pPr>
        <w:widowControl/>
        <w:numPr>
          <w:ilvl w:val="0"/>
          <w:numId w:val="23"/>
        </w:numPr>
        <w:autoSpaceDE/>
        <w:autoSpaceDN/>
        <w:adjustRightInd/>
        <w:contextualSpacing/>
        <w:jc w:val="both"/>
        <w:rPr>
          <w:rFonts w:ascii="Arial" w:eastAsia="Calibri" w:hAnsi="Arial" w:cs="Arial"/>
          <w:color w:val="000000"/>
          <w:sz w:val="22"/>
          <w:szCs w:val="22"/>
          <w:u w:val="single"/>
          <w:lang w:val="es-ES"/>
        </w:rPr>
      </w:pPr>
      <w:r w:rsidRPr="00C31337">
        <w:rPr>
          <w:rFonts w:ascii="Arial" w:eastAsia="Calibri" w:hAnsi="Arial" w:cs="Arial"/>
          <w:color w:val="000000"/>
          <w:sz w:val="22"/>
          <w:szCs w:val="22"/>
          <w:u w:val="single"/>
          <w:lang w:val="es-ES"/>
        </w:rPr>
        <w:t>Transmitir las Directrices adoptadas a ACCOBAMS y ASCOBANS, así como a los Signatarios de los Memorandos de Entendimiento pertinentes firmados bajo la CMS.</w:t>
      </w:r>
    </w:p>
    <w:p w:rsidR="00C31337" w:rsidRPr="00C31337" w:rsidRDefault="00C31337" w:rsidP="00C31337">
      <w:pPr>
        <w:widowControl/>
        <w:autoSpaceDE/>
        <w:autoSpaceDN/>
        <w:adjustRightInd/>
        <w:jc w:val="both"/>
        <w:rPr>
          <w:rFonts w:ascii="Arial" w:eastAsia="Calibri" w:hAnsi="Arial" w:cs="Arial"/>
          <w:color w:val="000000"/>
          <w:sz w:val="22"/>
          <w:szCs w:val="22"/>
          <w:highlight w:val="yellow"/>
          <w:lang w:val="es-ES"/>
        </w:rPr>
      </w:pPr>
    </w:p>
    <w:p w:rsidR="00C31337" w:rsidRPr="00C31337" w:rsidRDefault="00C31337" w:rsidP="00C31337">
      <w:pPr>
        <w:widowControl/>
        <w:autoSpaceDE/>
        <w:autoSpaceDN/>
        <w:adjustRightInd/>
        <w:jc w:val="both"/>
        <w:rPr>
          <w:rFonts w:ascii="Arial" w:eastAsia="Calibri" w:hAnsi="Arial" w:cs="Arial"/>
          <w:color w:val="000000"/>
          <w:sz w:val="22"/>
          <w:szCs w:val="22"/>
          <w:highlight w:val="yellow"/>
          <w:lang w:val="es-ES"/>
        </w:rPr>
      </w:pPr>
    </w:p>
    <w:p w:rsidR="00C31337" w:rsidRPr="00C31337" w:rsidRDefault="00C31337" w:rsidP="00C31337">
      <w:pPr>
        <w:widowControl/>
        <w:autoSpaceDE/>
        <w:autoSpaceDN/>
        <w:adjustRightInd/>
        <w:jc w:val="both"/>
        <w:rPr>
          <w:rFonts w:ascii="Arial" w:eastAsia="Calibri" w:hAnsi="Arial" w:cs="Arial"/>
          <w:b/>
          <w:iCs/>
          <w:sz w:val="22"/>
          <w:szCs w:val="22"/>
          <w:lang w:val="es-ES"/>
        </w:rPr>
      </w:pPr>
      <w:r w:rsidRPr="00C31337">
        <w:rPr>
          <w:rFonts w:ascii="Arial" w:eastAsia="Calibri" w:hAnsi="Arial" w:cs="Arial"/>
          <w:b/>
          <w:iCs/>
          <w:sz w:val="22"/>
          <w:szCs w:val="22"/>
          <w:lang w:val="es-ES"/>
        </w:rPr>
        <w:t>Dirigidas al Consejo Científico</w:t>
      </w:r>
    </w:p>
    <w:p w:rsidR="00C31337" w:rsidRPr="00C31337" w:rsidRDefault="00C31337" w:rsidP="00C31337">
      <w:pPr>
        <w:widowControl/>
        <w:autoSpaceDE/>
        <w:autoSpaceDN/>
        <w:adjustRightInd/>
        <w:jc w:val="both"/>
        <w:rPr>
          <w:rFonts w:ascii="Arial" w:eastAsia="Calibri" w:hAnsi="Arial" w:cs="Arial"/>
          <w:i/>
          <w:iCs/>
          <w:sz w:val="22"/>
          <w:szCs w:val="22"/>
          <w:highlight w:val="yellow"/>
          <w:lang w:val="es-ES"/>
        </w:rPr>
      </w:pPr>
    </w:p>
    <w:p w:rsidR="00C31337" w:rsidRPr="00C31337" w:rsidRDefault="00C31337" w:rsidP="00C31337">
      <w:pPr>
        <w:widowControl/>
        <w:autoSpaceDE/>
        <w:autoSpaceDN/>
        <w:adjustRightInd/>
        <w:ind w:left="720" w:hanging="720"/>
        <w:jc w:val="both"/>
        <w:rPr>
          <w:rFonts w:ascii="Arial" w:eastAsia="Calibri" w:hAnsi="Arial" w:cs="Arial"/>
          <w:sz w:val="22"/>
          <w:szCs w:val="22"/>
          <w:lang w:val="es-ES"/>
        </w:rPr>
      </w:pPr>
      <w:r w:rsidRPr="00C31337">
        <w:rPr>
          <w:rFonts w:ascii="Arial" w:eastAsia="Calibri" w:hAnsi="Arial" w:cs="Arial"/>
          <w:sz w:val="22"/>
          <w:szCs w:val="22"/>
          <w:lang w:val="es-ES"/>
        </w:rPr>
        <w:t>12.BB</w:t>
      </w:r>
      <w:r w:rsidRPr="00C31337">
        <w:rPr>
          <w:rFonts w:ascii="Arial" w:eastAsia="Calibri" w:hAnsi="Arial" w:cs="Arial"/>
          <w:sz w:val="22"/>
          <w:szCs w:val="22"/>
          <w:lang w:val="es-ES"/>
        </w:rPr>
        <w:tab/>
        <w:t>El Consejo Científico deberá:</w:t>
      </w:r>
    </w:p>
    <w:p w:rsidR="00C31337" w:rsidRPr="00C31337" w:rsidRDefault="00C31337" w:rsidP="00C31337">
      <w:pPr>
        <w:widowControl/>
        <w:autoSpaceDE/>
        <w:autoSpaceDN/>
        <w:adjustRightInd/>
        <w:ind w:left="720" w:hanging="720"/>
        <w:jc w:val="both"/>
        <w:rPr>
          <w:rFonts w:ascii="Arial" w:eastAsia="Calibri" w:hAnsi="Arial" w:cs="Arial"/>
          <w:iCs/>
          <w:sz w:val="22"/>
          <w:szCs w:val="22"/>
          <w:lang w:val="es-ES"/>
        </w:rPr>
      </w:pPr>
    </w:p>
    <w:p w:rsidR="00C31337" w:rsidRPr="00C31337" w:rsidRDefault="00C31337" w:rsidP="00815E06">
      <w:pPr>
        <w:widowControl/>
        <w:numPr>
          <w:ilvl w:val="0"/>
          <w:numId w:val="24"/>
        </w:numPr>
        <w:autoSpaceDE/>
        <w:autoSpaceDN/>
        <w:adjustRightInd/>
        <w:jc w:val="both"/>
        <w:rPr>
          <w:rFonts w:ascii="Arial" w:eastAsia="Calibri" w:hAnsi="Arial" w:cs="Arial"/>
          <w:iCs/>
          <w:sz w:val="22"/>
          <w:szCs w:val="22"/>
          <w:lang w:val="es-ES"/>
        </w:rPr>
      </w:pPr>
      <w:r w:rsidRPr="00C31337">
        <w:rPr>
          <w:rFonts w:ascii="Arial" w:eastAsia="Calibri" w:hAnsi="Arial" w:cs="Arial"/>
          <w:iCs/>
          <w:sz w:val="22"/>
          <w:szCs w:val="22"/>
          <w:u w:val="single"/>
          <w:lang w:val="es-ES"/>
        </w:rPr>
        <w:t>Evaluar la necesidad, y si se requiere,</w:t>
      </w:r>
      <w:r w:rsidRPr="00C31337">
        <w:rPr>
          <w:rFonts w:ascii="Arial" w:eastAsia="Calibri" w:hAnsi="Arial" w:cs="Arial"/>
          <w:iCs/>
          <w:sz w:val="22"/>
          <w:szCs w:val="22"/>
          <w:lang w:val="es-ES"/>
        </w:rPr>
        <w:t xml:space="preserve"> desarrollar dependiendo de la disponibilidad de recursos, directrices voluntarias </w:t>
      </w:r>
      <w:r w:rsidRPr="00C31337">
        <w:rPr>
          <w:rFonts w:ascii="Arial" w:eastAsia="Calibri" w:hAnsi="Arial" w:cs="Arial"/>
          <w:iCs/>
          <w:strike/>
          <w:sz w:val="22"/>
          <w:szCs w:val="22"/>
          <w:lang w:val="es-ES"/>
        </w:rPr>
        <w:t>por parte del Consejo Científico</w:t>
      </w:r>
      <w:r w:rsidRPr="00C31337">
        <w:rPr>
          <w:rFonts w:ascii="Arial" w:eastAsia="Calibri" w:hAnsi="Arial" w:cs="Arial"/>
          <w:iCs/>
          <w:sz w:val="22"/>
          <w:szCs w:val="22"/>
          <w:lang w:val="es-ES"/>
        </w:rPr>
        <w:t xml:space="preserve"> sobre actividades de interés. </w:t>
      </w:r>
    </w:p>
    <w:p w:rsidR="00C31337" w:rsidRPr="00C31337" w:rsidRDefault="00C31337" w:rsidP="00C31337">
      <w:pPr>
        <w:widowControl/>
        <w:autoSpaceDE/>
        <w:autoSpaceDN/>
        <w:adjustRightInd/>
        <w:rPr>
          <w:rFonts w:eastAsia="Calibri"/>
          <w:sz w:val="22"/>
          <w:szCs w:val="22"/>
          <w:lang w:val="es-ES"/>
        </w:rPr>
      </w:pPr>
    </w:p>
    <w:p w:rsidR="0079075D" w:rsidRPr="00BD23FF" w:rsidRDefault="0079075D" w:rsidP="00BD23FF">
      <w:pPr>
        <w:tabs>
          <w:tab w:val="left" w:pos="1020"/>
        </w:tabs>
        <w:rPr>
          <w:rFonts w:ascii="Arial" w:hAnsi="Arial" w:cs="Arial"/>
          <w:sz w:val="21"/>
          <w:szCs w:val="21"/>
          <w:lang w:val="es-ES"/>
        </w:rPr>
      </w:pPr>
    </w:p>
    <w:sectPr w:rsidR="0079075D" w:rsidRPr="00BD23FF" w:rsidSect="0052082F">
      <w:headerReference w:type="first" r:id="rId39"/>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F6C" w:rsidRDefault="006D4F6C">
      <w:r>
        <w:separator/>
      </w:r>
    </w:p>
  </w:endnote>
  <w:endnote w:type="continuationSeparator" w:id="0">
    <w:p w:rsidR="006D4F6C" w:rsidRDefault="006D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6C" w:rsidRPr="00922791" w:rsidRDefault="006D4F6C"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BD4D1C">
      <w:rPr>
        <w:rFonts w:ascii="Arial" w:hAnsi="Arial" w:cs="Arial"/>
        <w:noProof/>
        <w:sz w:val="18"/>
        <w:szCs w:val="18"/>
      </w:rPr>
      <w:t>20</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6C" w:rsidRPr="00922791" w:rsidRDefault="006D4F6C"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BD4D1C">
      <w:rPr>
        <w:rFonts w:ascii="Arial" w:hAnsi="Arial" w:cs="Arial"/>
        <w:noProof/>
        <w:sz w:val="18"/>
        <w:szCs w:val="18"/>
      </w:rPr>
      <w:t>21</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08" w:rsidRDefault="00BF57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6C" w:rsidRPr="00D605A4" w:rsidRDefault="006D4F6C">
    <w:pPr>
      <w:pStyle w:val="Footer"/>
      <w:jc w:val="center"/>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BD4D1C">
      <w:rPr>
        <w:rFonts w:ascii="Arial" w:hAnsi="Arial" w:cs="Arial"/>
        <w:noProof/>
        <w:sz w:val="18"/>
        <w:szCs w:val="18"/>
      </w:rPr>
      <w:t>13</w:t>
    </w:r>
    <w:r w:rsidRPr="00D605A4">
      <w:rPr>
        <w:rFonts w:ascii="Arial" w:hAnsi="Arial" w:cs="Arial"/>
        <w:noProof/>
        <w:sz w:val="18"/>
        <w:szCs w:val="18"/>
      </w:rPr>
      <w:fldChar w:fldCharType="end"/>
    </w:r>
  </w:p>
  <w:p w:rsidR="006D4F6C" w:rsidRPr="00D605A4" w:rsidRDefault="006D4F6C" w:rsidP="00D605A4">
    <w:pPr>
      <w:pStyle w:val="Footer"/>
    </w:pPr>
  </w:p>
  <w:p w:rsidR="006D4F6C" w:rsidRDefault="006D4F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F6C" w:rsidRDefault="006D4F6C">
      <w:r>
        <w:separator/>
      </w:r>
    </w:p>
  </w:footnote>
  <w:footnote w:type="continuationSeparator" w:id="0">
    <w:p w:rsidR="006D4F6C" w:rsidRDefault="006D4F6C">
      <w:r>
        <w:continuationSeparator/>
      </w:r>
    </w:p>
  </w:footnote>
  <w:footnote w:id="1">
    <w:p w:rsidR="006D4F6C" w:rsidRPr="0076471E" w:rsidRDefault="006D4F6C" w:rsidP="00BD23FF">
      <w:pPr>
        <w:pStyle w:val="FootnoteText"/>
        <w:ind w:left="180" w:hanging="180"/>
        <w:rPr>
          <w:rFonts w:ascii="Arial" w:hAnsi="Arial" w:cs="Arial"/>
          <w:strike/>
          <w:lang w:val="es-ES"/>
        </w:rPr>
      </w:pPr>
      <w:r w:rsidRPr="0076471E">
        <w:rPr>
          <w:rStyle w:val="FootnoteReference"/>
          <w:rFonts w:ascii="Arial" w:hAnsi="Arial" w:cs="Arial"/>
          <w:strike/>
          <w:vertAlign w:val="superscript"/>
          <w:lang w:val="es-ES"/>
        </w:rPr>
        <w:footnoteRef/>
      </w:r>
      <w:r w:rsidRPr="0076471E">
        <w:rPr>
          <w:rFonts w:ascii="Arial" w:hAnsi="Arial" w:cs="Arial"/>
          <w:strike/>
          <w:vertAlign w:val="superscript"/>
          <w:lang w:val="es-ES"/>
        </w:rPr>
        <w:t xml:space="preserve"> </w:t>
      </w:r>
      <w:r w:rsidRPr="0076471E">
        <w:rPr>
          <w:rFonts w:ascii="Arial" w:hAnsi="Arial" w:cs="Arial"/>
          <w:strike/>
          <w:lang w:val="es-ES"/>
        </w:rPr>
        <w:t>Secretaría de la División de Asuntos marinos y derecho del mar de Naciones Unidas [DOALOS]</w:t>
      </w:r>
    </w:p>
  </w:footnote>
  <w:footnote w:id="2">
    <w:p w:rsidR="006D4F6C" w:rsidRPr="000825CB" w:rsidRDefault="006D4F6C" w:rsidP="00BD23FF">
      <w:pPr>
        <w:pStyle w:val="FootnoteText"/>
        <w:rPr>
          <w:rFonts w:ascii="Arial" w:hAnsi="Arial" w:cs="Arial"/>
          <w:lang w:val="es-ES"/>
        </w:rPr>
      </w:pPr>
      <w:r w:rsidRPr="004227BB">
        <w:rPr>
          <w:rStyle w:val="FootnoteReference"/>
          <w:rFonts w:ascii="Arial" w:hAnsi="Arial" w:cs="Arial"/>
          <w:vertAlign w:val="superscript"/>
          <w:lang w:val="es-ES"/>
        </w:rPr>
        <w:footnoteRef/>
      </w:r>
      <w:r w:rsidRPr="004227BB">
        <w:rPr>
          <w:rFonts w:ascii="Arial" w:hAnsi="Arial" w:cs="Arial"/>
          <w:lang w:val="es-ES"/>
        </w:rPr>
        <w:t xml:space="preserve"> también disponible en </w:t>
      </w:r>
      <w:r>
        <w:rPr>
          <w:rFonts w:ascii="Arial" w:hAnsi="Arial" w:cs="Arial"/>
          <w:lang w:val="es-ES"/>
        </w:rPr>
        <w:t>lí</w:t>
      </w:r>
      <w:r w:rsidRPr="004227BB">
        <w:rPr>
          <w:rFonts w:ascii="Arial" w:hAnsi="Arial" w:cs="Arial"/>
          <w:lang w:val="es-ES"/>
        </w:rPr>
        <w:t>nea:</w:t>
      </w:r>
      <w:r w:rsidRPr="000825CB">
        <w:rPr>
          <w:rFonts w:ascii="Arial" w:hAnsi="Arial" w:cs="Arial"/>
          <w:lang w:val="es-ES"/>
        </w:rPr>
        <w:t xml:space="preserve"> </w:t>
      </w:r>
      <w:r w:rsidRPr="000825CB">
        <w:rPr>
          <w:rFonts w:ascii="Arial" w:hAnsi="Arial" w:cs="Arial"/>
          <w:u w:val="single"/>
          <w:lang w:val="es-ES"/>
        </w:rPr>
        <w:t>http://www.cms.int/guidelines/cms-family-guidelines-EIAs-marine-noise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6C" w:rsidRPr="00922791" w:rsidRDefault="006D4F6C"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6C" w:rsidRPr="00922791" w:rsidRDefault="006D4F6C" w:rsidP="00C31337">
    <w:pPr>
      <w:pStyle w:val="Heading1"/>
      <w:keepNext w:val="0"/>
      <w:pBdr>
        <w:bottom w:val="single" w:sz="4" w:space="1" w:color="auto"/>
      </w:pBdr>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/Doc.24.2.2/</w:t>
    </w:r>
    <w:proofErr w:type="spellStart"/>
    <w:r>
      <w:rPr>
        <w:rFonts w:ascii="Arial" w:hAnsi="Arial" w:cs="Arial"/>
        <w:b w:val="0"/>
        <w:i/>
        <w:sz w:val="18"/>
        <w:szCs w:val="18"/>
        <w:lang w:val="en-US"/>
      </w:rPr>
      <w:t>Anexo</w:t>
    </w:r>
    <w:proofErr w:type="spellEnd"/>
    <w:r>
      <w:rPr>
        <w:rFonts w:ascii="Arial" w:hAnsi="Arial" w:cs="Arial"/>
        <w:b w:val="0"/>
        <w:i/>
        <w:sz w:val="18"/>
        <w:szCs w:val="18"/>
        <w:lang w:val="en-US"/>
      </w:rPr>
      <w:t xml:space="preserve">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6C" w:rsidRPr="00922791" w:rsidRDefault="006D4F6C" w:rsidP="00C31337">
    <w:pPr>
      <w:pStyle w:val="Heading1"/>
      <w:keepNext w:val="0"/>
      <w:pBdr>
        <w:bottom w:val="single" w:sz="4" w:space="1" w:color="auto"/>
      </w:pBdr>
      <w:ind w:right="1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.24.2.2/</w:t>
    </w:r>
    <w:proofErr w:type="spellStart"/>
    <w:r>
      <w:rPr>
        <w:rFonts w:ascii="Arial" w:hAnsi="Arial" w:cs="Arial"/>
        <w:b w:val="0"/>
        <w:i/>
        <w:sz w:val="18"/>
        <w:szCs w:val="18"/>
        <w:lang w:val="en-US"/>
      </w:rPr>
      <w:t>Anexo</w:t>
    </w:r>
    <w:proofErr w:type="spellEnd"/>
    <w:r>
      <w:rPr>
        <w:rFonts w:ascii="Arial" w:hAnsi="Arial" w:cs="Arial"/>
        <w:b w:val="0"/>
        <w:i/>
        <w:sz w:val="18"/>
        <w:szCs w:val="18"/>
        <w:lang w:val="en-US"/>
      </w:rPr>
      <w:t xml:space="preserve"> 2</w:t>
    </w:r>
  </w:p>
  <w:p w:rsidR="006D4F6C" w:rsidRPr="00354A9C" w:rsidRDefault="006D4F6C" w:rsidP="00C31337">
    <w:pPr>
      <w:jc w:val="right"/>
      <w:rPr>
        <w:i/>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6C" w:rsidRDefault="006D4F6C" w:rsidP="000F29C7">
    <w:pPr>
      <w:pStyle w:val="Header"/>
      <w:pBdr>
        <w:bottom w:val="single" w:sz="4" w:space="1" w:color="auto"/>
      </w:pBdr>
      <w:jc w:val="right"/>
    </w:pPr>
    <w:r w:rsidRPr="00D605A4">
      <w:rPr>
        <w:rFonts w:ascii="Arial" w:hAnsi="Arial" w:cs="Arial"/>
        <w:i/>
        <w:sz w:val="18"/>
        <w:szCs w:val="18"/>
        <w:lang w:val="de-DE"/>
      </w:rPr>
      <w:t>UNEP/CMS/COP12/Doc.</w:t>
    </w:r>
    <w:r>
      <w:rPr>
        <w:rFonts w:ascii="Arial" w:hAnsi="Arial" w:cs="Arial"/>
        <w:i/>
        <w:sz w:val="18"/>
        <w:szCs w:val="18"/>
        <w:lang w:val="de-DE"/>
      </w:rPr>
      <w:t>24.2.2/Anexo 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6C" w:rsidRDefault="006D4F6C" w:rsidP="00C31337">
    <w:pPr>
      <w:pStyle w:val="Header"/>
      <w:pBdr>
        <w:bottom w:val="single" w:sz="4" w:space="1" w:color="auto"/>
      </w:pBdr>
    </w:pPr>
    <w:r w:rsidRPr="00D605A4">
      <w:rPr>
        <w:rFonts w:ascii="Arial" w:hAnsi="Arial" w:cs="Arial"/>
        <w:i/>
        <w:sz w:val="18"/>
        <w:szCs w:val="18"/>
        <w:lang w:val="de-DE"/>
      </w:rPr>
      <w:t>UNEP/CMS/COP12/Doc.</w:t>
    </w:r>
    <w:r>
      <w:rPr>
        <w:rFonts w:ascii="Arial" w:hAnsi="Arial" w:cs="Arial"/>
        <w:i/>
        <w:sz w:val="18"/>
        <w:szCs w:val="18"/>
        <w:lang w:val="de-DE"/>
      </w:rPr>
      <w:t xml:space="preserve">24.2.2/Anexo </w:t>
    </w:r>
    <w:r>
      <w:rPr>
        <w:rFonts w:ascii="Arial" w:hAnsi="Arial" w:cs="Arial"/>
        <w:i/>
        <w:sz w:val="18"/>
        <w:szCs w:val="18"/>
        <w:lang w:val="de-DE"/>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6C" w:rsidRPr="00922791" w:rsidRDefault="006D4F6C"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rsidR="006D4F6C" w:rsidRPr="00354A9C" w:rsidRDefault="006D4F6C"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6C" w:rsidRDefault="006D4F6C">
    <w:pPr>
      <w:pStyle w:val="Header"/>
    </w:pPr>
    <w:r>
      <w:rPr>
        <w:noProof/>
        <w:lang w:val="en-US"/>
      </w:rPr>
      <w:drawing>
        <wp:anchor distT="0" distB="0" distL="114300" distR="114300" simplePos="0" relativeHeight="251659776" behindDoc="1" locked="0" layoutInCell="1" allowOverlap="1">
          <wp:simplePos x="0" y="0"/>
          <wp:positionH relativeFrom="column">
            <wp:posOffset>-175260</wp:posOffset>
          </wp:positionH>
          <wp:positionV relativeFrom="paragraph">
            <wp:posOffset>-64770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6C" w:rsidRPr="00922791" w:rsidRDefault="006D4F6C" w:rsidP="00C31337">
    <w:pPr>
      <w:pStyle w:val="Heading1"/>
      <w:keepNext w:val="0"/>
      <w:pBdr>
        <w:bottom w:val="single" w:sz="4" w:space="1" w:color="auto"/>
      </w:pBdr>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/Doc.24.2.2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6C" w:rsidRPr="00922791" w:rsidRDefault="006D4F6C" w:rsidP="00C31337">
    <w:pPr>
      <w:pStyle w:val="Heading1"/>
      <w:keepNext w:val="0"/>
      <w:pBdr>
        <w:bottom w:val="single" w:sz="4" w:space="1" w:color="auto"/>
      </w:pBdr>
      <w:ind w:right="1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.24.2.2</w:t>
    </w:r>
  </w:p>
  <w:p w:rsidR="006D4F6C" w:rsidRPr="00354A9C" w:rsidRDefault="006D4F6C" w:rsidP="00C31337">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6C" w:rsidRPr="00D605A4" w:rsidRDefault="006D4F6C" w:rsidP="00C31337">
    <w:pPr>
      <w:pStyle w:val="Header"/>
      <w:pBdr>
        <w:bottom w:val="single" w:sz="4" w:space="1" w:color="auto"/>
      </w:pBdr>
      <w:rPr>
        <w:rFonts w:ascii="Arial" w:hAnsi="Arial" w:cs="Arial"/>
        <w:i/>
        <w:sz w:val="18"/>
        <w:szCs w:val="18"/>
        <w:lang w:val="de-DE"/>
      </w:rPr>
    </w:pPr>
    <w:r w:rsidRPr="00757107">
      <w:rPr>
        <w:rFonts w:ascii="Arial" w:hAnsi="Arial" w:cs="Arial"/>
        <w:i/>
        <w:sz w:val="18"/>
        <w:szCs w:val="18"/>
        <w:lang w:val="de-DE"/>
      </w:rPr>
      <w:t>UNEP/CMS/COP12/Doc.2</w:t>
    </w:r>
    <w:r w:rsidR="0030402D">
      <w:rPr>
        <w:rFonts w:ascii="Arial" w:hAnsi="Arial" w:cs="Arial"/>
        <w:i/>
        <w:sz w:val="18"/>
        <w:szCs w:val="18"/>
        <w:lang w:val="de-DE"/>
      </w:rPr>
      <w:t>4</w:t>
    </w:r>
    <w:bookmarkStart w:id="0" w:name="_GoBack"/>
    <w:bookmarkEnd w:id="0"/>
    <w:r w:rsidRPr="00757107">
      <w:rPr>
        <w:rFonts w:ascii="Arial" w:hAnsi="Arial" w:cs="Arial"/>
        <w:i/>
        <w:sz w:val="18"/>
        <w:szCs w:val="18"/>
        <w:lang w:val="de-DE"/>
      </w:rPr>
      <w:t>.2.</w:t>
    </w:r>
    <w:r w:rsidR="00BF5708">
      <w:rPr>
        <w:rFonts w:ascii="Arial" w:hAnsi="Arial" w:cs="Arial"/>
        <w:i/>
        <w:sz w:val="18"/>
        <w:szCs w:val="18"/>
        <w:lang w:val="de-DE"/>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6C" w:rsidRPr="00922791" w:rsidRDefault="006D4F6C" w:rsidP="00C31337">
    <w:pPr>
      <w:pStyle w:val="Heading1"/>
      <w:keepNext w:val="0"/>
      <w:pBdr>
        <w:bottom w:val="single" w:sz="4" w:space="1" w:color="auto"/>
      </w:pBdr>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/Doc.24.2.2/</w:t>
    </w:r>
    <w:proofErr w:type="spellStart"/>
    <w:r>
      <w:rPr>
        <w:rFonts w:ascii="Arial" w:hAnsi="Arial" w:cs="Arial"/>
        <w:b w:val="0"/>
        <w:i/>
        <w:sz w:val="18"/>
        <w:szCs w:val="18"/>
        <w:lang w:val="en-US"/>
      </w:rPr>
      <w:t>Anexo</w:t>
    </w:r>
    <w:proofErr w:type="spellEnd"/>
    <w:r>
      <w:rPr>
        <w:rFonts w:ascii="Arial" w:hAnsi="Arial" w:cs="Arial"/>
        <w:b w:val="0"/>
        <w:i/>
        <w:sz w:val="18"/>
        <w:szCs w:val="18"/>
        <w:lang w:val="en-US"/>
      </w:rPr>
      <w:t xml:space="preserv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6C" w:rsidRPr="00922791" w:rsidRDefault="006D4F6C" w:rsidP="00C31337">
    <w:pPr>
      <w:pStyle w:val="Heading1"/>
      <w:keepNext w:val="0"/>
      <w:pBdr>
        <w:bottom w:val="single" w:sz="4" w:space="1" w:color="auto"/>
      </w:pBdr>
      <w:ind w:right="1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.24.2.2/</w:t>
    </w:r>
    <w:proofErr w:type="spellStart"/>
    <w:r>
      <w:rPr>
        <w:rFonts w:ascii="Arial" w:hAnsi="Arial" w:cs="Arial"/>
        <w:b w:val="0"/>
        <w:i/>
        <w:sz w:val="18"/>
        <w:szCs w:val="18"/>
        <w:lang w:val="en-US"/>
      </w:rPr>
      <w:t>Anexo</w:t>
    </w:r>
    <w:proofErr w:type="spellEnd"/>
    <w:r>
      <w:rPr>
        <w:rFonts w:ascii="Arial" w:hAnsi="Arial" w:cs="Arial"/>
        <w:b w:val="0"/>
        <w:i/>
        <w:sz w:val="18"/>
        <w:szCs w:val="18"/>
        <w:lang w:val="en-US"/>
      </w:rPr>
      <w:t xml:space="preserve"> 1</w:t>
    </w:r>
  </w:p>
  <w:p w:rsidR="006D4F6C" w:rsidRPr="00354A9C" w:rsidRDefault="006D4F6C" w:rsidP="00C31337">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6C" w:rsidRDefault="006D4F6C" w:rsidP="000F29C7">
    <w:pPr>
      <w:pStyle w:val="Header"/>
      <w:pBdr>
        <w:bottom w:val="single" w:sz="4" w:space="1" w:color="auto"/>
      </w:pBdr>
      <w:jc w:val="right"/>
    </w:pPr>
    <w:r w:rsidRPr="00D605A4">
      <w:rPr>
        <w:rFonts w:ascii="Arial" w:hAnsi="Arial" w:cs="Arial"/>
        <w:i/>
        <w:sz w:val="18"/>
        <w:szCs w:val="18"/>
        <w:lang w:val="de-DE"/>
      </w:rPr>
      <w:t>UNEP/CMS/COP12/Doc.</w:t>
    </w:r>
    <w:r>
      <w:rPr>
        <w:rFonts w:ascii="Arial" w:hAnsi="Arial" w:cs="Arial"/>
        <w:i/>
        <w:sz w:val="18"/>
        <w:szCs w:val="18"/>
        <w:lang w:val="de-DE"/>
      </w:rPr>
      <w:t>24.2.2/Anexo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E23ACF"/>
    <w:multiLevelType w:val="multilevel"/>
    <w:tmpl w:val="DBDE8F50"/>
    <w:lvl w:ilvl="0">
      <w:start w:val="1"/>
      <w:numFmt w:val="bullet"/>
      <w:lvlText w:val=""/>
      <w:lvlJc w:val="left"/>
      <w:pPr>
        <w:ind w:left="0" w:firstLine="0"/>
      </w:pPr>
      <w:rPr>
        <w:rFonts w:ascii="Symbol" w:hAnsi="Symbol"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154E4C"/>
    <w:multiLevelType w:val="hybridMultilevel"/>
    <w:tmpl w:val="FBD247F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B233666"/>
    <w:multiLevelType w:val="multilevel"/>
    <w:tmpl w:val="0409001D"/>
    <w:styleLink w:val="Style1"/>
    <w:lvl w:ilvl="0">
      <w:start w:val="1"/>
      <w:numFmt w:val="bullet"/>
      <w:pStyle w:val="Bullet2"/>
      <w:lvlText w:val=""/>
      <w:lvlJc w:val="left"/>
      <w:pPr>
        <w:ind w:left="360" w:hanging="360"/>
      </w:pPr>
      <w:rPr>
        <w:rFonts w:ascii="Wingdings" w:hAnsi="Wingdings" w:cs="Wingdings" w:hint="default"/>
        <w:color w:val="95B3D7"/>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5060F9C"/>
    <w:multiLevelType w:val="hybridMultilevel"/>
    <w:tmpl w:val="2396B3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034760"/>
    <w:multiLevelType w:val="hybridMultilevel"/>
    <w:tmpl w:val="F04C4AF0"/>
    <w:lvl w:ilvl="0" w:tplc="7B9CA640">
      <w:start w:val="1"/>
      <w:numFmt w:val="decimal"/>
      <w:lvlText w:val="%1."/>
      <w:lvlJc w:val="left"/>
      <w:pPr>
        <w:ind w:left="1080" w:hanging="360"/>
      </w:pPr>
      <w:rPr>
        <w:i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15:restartNumberingAfterBreak="0">
    <w:nsid w:val="35E6004C"/>
    <w:multiLevelType w:val="multilevel"/>
    <w:tmpl w:val="DBDE8F50"/>
    <w:lvl w:ilvl="0">
      <w:start w:val="1"/>
      <w:numFmt w:val="bullet"/>
      <w:lvlText w:val=""/>
      <w:lvlJc w:val="left"/>
      <w:pPr>
        <w:ind w:left="0" w:firstLine="0"/>
      </w:pPr>
      <w:rPr>
        <w:rFonts w:ascii="Symbol" w:hAnsi="Symbol"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8E15FC7"/>
    <w:multiLevelType w:val="multilevel"/>
    <w:tmpl w:val="AA285FC4"/>
    <w:lvl w:ilvl="0">
      <w:start w:val="1"/>
      <w:numFmt w:val="decimal"/>
      <w:lvlText w:val="%1."/>
      <w:lvlJc w:val="left"/>
      <w:pPr>
        <w:ind w:left="0" w:firstLine="0"/>
      </w:pPr>
      <w:rPr>
        <w:rFonts w:hint="default"/>
      </w:rPr>
    </w:lvl>
    <w:lvl w:ilvl="1">
      <w:start w:val="1"/>
      <w:numFmt w:val="bullet"/>
      <w:lvlText w:val=""/>
      <w:lvlJc w:val="left"/>
      <w:pPr>
        <w:tabs>
          <w:tab w:val="num" w:pos="1080"/>
        </w:tabs>
        <w:ind w:left="720" w:firstLine="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93E4851"/>
    <w:multiLevelType w:val="multilevel"/>
    <w:tmpl w:val="CB0AF18A"/>
    <w:lvl w:ilvl="0">
      <w:start w:val="1"/>
      <w:numFmt w:val="decimal"/>
      <w:lvlText w:val="%1."/>
      <w:lvlJc w:val="left"/>
      <w:pPr>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CE72C7A"/>
    <w:multiLevelType w:val="hybridMultilevel"/>
    <w:tmpl w:val="771CDB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D2ED0"/>
    <w:multiLevelType w:val="multilevel"/>
    <w:tmpl w:val="8E4C6A64"/>
    <w:lvl w:ilvl="0">
      <w:start w:val="1"/>
      <w:numFmt w:val="bullet"/>
      <w:pStyle w:val="List-Bullet"/>
      <w:lvlText w:val=""/>
      <w:lvlJc w:val="left"/>
      <w:pPr>
        <w:ind w:left="851" w:hanging="284"/>
      </w:pPr>
      <w:rPr>
        <w:rFonts w:ascii="Wingdings" w:hAnsi="Wingdings" w:cs="Wingdings" w:hint="default"/>
        <w:color w:val="365F91"/>
        <w:sz w:val="24"/>
        <w:szCs w:val="24"/>
      </w:rPr>
    </w:lvl>
    <w:lvl w:ilvl="1">
      <w:start w:val="1"/>
      <w:numFmt w:val="bullet"/>
      <w:lvlText w:val="o"/>
      <w:lvlJc w:val="left"/>
      <w:pPr>
        <w:ind w:left="2670" w:hanging="360"/>
      </w:pPr>
      <w:rPr>
        <w:rFonts w:ascii="Courier New" w:hAnsi="Courier New" w:cs="Courier New" w:hint="default"/>
      </w:rPr>
    </w:lvl>
    <w:lvl w:ilvl="2">
      <w:start w:val="1"/>
      <w:numFmt w:val="bullet"/>
      <w:lvlText w:val=""/>
      <w:lvlJc w:val="left"/>
      <w:pPr>
        <w:ind w:left="3390" w:hanging="360"/>
      </w:pPr>
      <w:rPr>
        <w:rFonts w:ascii="Wingdings" w:hAnsi="Wingdings" w:cs="Wingdings" w:hint="default"/>
      </w:rPr>
    </w:lvl>
    <w:lvl w:ilvl="3">
      <w:start w:val="1"/>
      <w:numFmt w:val="bullet"/>
      <w:lvlText w:val=""/>
      <w:lvlJc w:val="left"/>
      <w:pPr>
        <w:ind w:left="4110" w:hanging="360"/>
      </w:pPr>
      <w:rPr>
        <w:rFonts w:ascii="Symbol" w:hAnsi="Symbol" w:cs="Symbol" w:hint="default"/>
      </w:rPr>
    </w:lvl>
    <w:lvl w:ilvl="4">
      <w:start w:val="1"/>
      <w:numFmt w:val="bullet"/>
      <w:lvlText w:val="o"/>
      <w:lvlJc w:val="left"/>
      <w:pPr>
        <w:ind w:left="4830" w:hanging="360"/>
      </w:pPr>
      <w:rPr>
        <w:rFonts w:ascii="Courier New" w:hAnsi="Courier New" w:cs="Courier New" w:hint="default"/>
      </w:rPr>
    </w:lvl>
    <w:lvl w:ilvl="5">
      <w:start w:val="1"/>
      <w:numFmt w:val="bullet"/>
      <w:lvlText w:val=""/>
      <w:lvlJc w:val="left"/>
      <w:pPr>
        <w:ind w:left="5550" w:hanging="360"/>
      </w:pPr>
      <w:rPr>
        <w:rFonts w:ascii="Wingdings" w:hAnsi="Wingdings" w:cs="Wingdings" w:hint="default"/>
      </w:rPr>
    </w:lvl>
    <w:lvl w:ilvl="6">
      <w:start w:val="1"/>
      <w:numFmt w:val="bullet"/>
      <w:lvlText w:val=""/>
      <w:lvlJc w:val="left"/>
      <w:pPr>
        <w:ind w:left="6270" w:hanging="360"/>
      </w:pPr>
      <w:rPr>
        <w:rFonts w:ascii="Symbol" w:hAnsi="Symbol" w:cs="Symbol" w:hint="default"/>
      </w:rPr>
    </w:lvl>
    <w:lvl w:ilvl="7">
      <w:start w:val="1"/>
      <w:numFmt w:val="bullet"/>
      <w:lvlText w:val="o"/>
      <w:lvlJc w:val="left"/>
      <w:pPr>
        <w:ind w:left="6990" w:hanging="360"/>
      </w:pPr>
      <w:rPr>
        <w:rFonts w:ascii="Courier New" w:hAnsi="Courier New" w:cs="Courier New" w:hint="default"/>
      </w:rPr>
    </w:lvl>
    <w:lvl w:ilvl="8">
      <w:start w:val="1"/>
      <w:numFmt w:val="bullet"/>
      <w:lvlText w:val=""/>
      <w:lvlJc w:val="left"/>
      <w:pPr>
        <w:ind w:left="7710" w:hanging="360"/>
      </w:pPr>
      <w:rPr>
        <w:rFonts w:ascii="Wingdings" w:hAnsi="Wingdings" w:cs="Wingdings" w:hint="default"/>
      </w:rPr>
    </w:lvl>
  </w:abstractNum>
  <w:abstractNum w:abstractNumId="12" w15:restartNumberingAfterBreak="0">
    <w:nsid w:val="47A378F2"/>
    <w:multiLevelType w:val="multilevel"/>
    <w:tmpl w:val="0409001D"/>
    <w:numStyleLink w:val="Style1"/>
  </w:abstractNum>
  <w:abstractNum w:abstractNumId="13" w15:restartNumberingAfterBreak="0">
    <w:nsid w:val="50521021"/>
    <w:multiLevelType w:val="hybridMultilevel"/>
    <w:tmpl w:val="E042E95C"/>
    <w:lvl w:ilvl="0" w:tplc="0409001B">
      <w:start w:val="1"/>
      <w:numFmt w:val="lowerRoman"/>
      <w:lvlText w:val="%1."/>
      <w:lvlJc w:val="righ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D3068D"/>
    <w:multiLevelType w:val="multilevel"/>
    <w:tmpl w:val="DBDE8F50"/>
    <w:lvl w:ilvl="0">
      <w:start w:val="1"/>
      <w:numFmt w:val="bullet"/>
      <w:lvlText w:val=""/>
      <w:lvlJc w:val="left"/>
      <w:pPr>
        <w:ind w:left="0" w:firstLine="0"/>
      </w:pPr>
      <w:rPr>
        <w:rFonts w:ascii="Symbol" w:hAnsi="Symbol"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5F43325"/>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83818A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5C6E3FC2"/>
    <w:multiLevelType w:val="multilevel"/>
    <w:tmpl w:val="DBDE8F50"/>
    <w:lvl w:ilvl="0">
      <w:start w:val="1"/>
      <w:numFmt w:val="bullet"/>
      <w:lvlText w:val=""/>
      <w:lvlJc w:val="left"/>
      <w:pPr>
        <w:ind w:left="0" w:firstLine="0"/>
      </w:pPr>
      <w:rPr>
        <w:rFonts w:ascii="Symbol" w:hAnsi="Symbol"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F07656C"/>
    <w:multiLevelType w:val="hybridMultilevel"/>
    <w:tmpl w:val="E2CE7CE0"/>
    <w:lvl w:ilvl="0" w:tplc="62EC62F8">
      <w:start w:val="1"/>
      <w:numFmt w:val="decimal"/>
      <w:lvlText w:val="%1."/>
      <w:lvlJc w:val="left"/>
      <w:pPr>
        <w:ind w:left="0" w:firstLine="0"/>
      </w:pPr>
      <w:rPr>
        <w:rFonts w:hint="default"/>
      </w:rPr>
    </w:lvl>
    <w:lvl w:ilvl="1" w:tplc="1B9802E8">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316751"/>
    <w:multiLevelType w:val="multilevel"/>
    <w:tmpl w:val="DBDE8F50"/>
    <w:lvl w:ilvl="0">
      <w:start w:val="1"/>
      <w:numFmt w:val="bullet"/>
      <w:lvlText w:val=""/>
      <w:lvlJc w:val="left"/>
      <w:pPr>
        <w:ind w:left="0" w:firstLine="0"/>
      </w:pPr>
      <w:rPr>
        <w:rFonts w:ascii="Symbol" w:hAnsi="Symbol"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92751AE"/>
    <w:multiLevelType w:val="multilevel"/>
    <w:tmpl w:val="AA285FC4"/>
    <w:lvl w:ilvl="0">
      <w:start w:val="1"/>
      <w:numFmt w:val="decimal"/>
      <w:lvlText w:val="%1."/>
      <w:lvlJc w:val="left"/>
      <w:pPr>
        <w:ind w:left="0" w:firstLine="0"/>
      </w:pPr>
      <w:rPr>
        <w:rFonts w:hint="default"/>
      </w:rPr>
    </w:lvl>
    <w:lvl w:ilvl="1">
      <w:start w:val="1"/>
      <w:numFmt w:val="bullet"/>
      <w:lvlText w:val=""/>
      <w:lvlJc w:val="left"/>
      <w:pPr>
        <w:tabs>
          <w:tab w:val="num" w:pos="1080"/>
        </w:tabs>
        <w:ind w:left="720" w:firstLine="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9A23F83"/>
    <w:multiLevelType w:val="hybridMultilevel"/>
    <w:tmpl w:val="0EFAE5F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6FA27639"/>
    <w:multiLevelType w:val="multilevel"/>
    <w:tmpl w:val="DBDE8F50"/>
    <w:lvl w:ilvl="0">
      <w:start w:val="1"/>
      <w:numFmt w:val="bullet"/>
      <w:lvlText w:val=""/>
      <w:lvlJc w:val="left"/>
      <w:pPr>
        <w:ind w:left="0" w:firstLine="0"/>
      </w:pPr>
      <w:rPr>
        <w:rFonts w:ascii="Symbol" w:hAnsi="Symbol"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23708A3"/>
    <w:multiLevelType w:val="hybridMultilevel"/>
    <w:tmpl w:val="AFDACF5E"/>
    <w:lvl w:ilvl="0" w:tplc="04070001">
      <w:start w:val="1"/>
      <w:numFmt w:val="bullet"/>
      <w:lvlText w:val=""/>
      <w:lvlJc w:val="left"/>
      <w:pPr>
        <w:tabs>
          <w:tab w:val="num" w:pos="1620"/>
        </w:tabs>
        <w:ind w:left="162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C103E47"/>
    <w:multiLevelType w:val="multilevel"/>
    <w:tmpl w:val="DBDE8F50"/>
    <w:lvl w:ilvl="0">
      <w:start w:val="1"/>
      <w:numFmt w:val="bullet"/>
      <w:lvlText w:val=""/>
      <w:lvlJc w:val="left"/>
      <w:pPr>
        <w:ind w:left="0" w:firstLine="0"/>
      </w:pPr>
      <w:rPr>
        <w:rFonts w:ascii="Symbol" w:hAnsi="Symbol"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F14707C"/>
    <w:multiLevelType w:val="multilevel"/>
    <w:tmpl w:val="DBDE8F50"/>
    <w:lvl w:ilvl="0">
      <w:start w:val="1"/>
      <w:numFmt w:val="bullet"/>
      <w:lvlText w:val=""/>
      <w:lvlJc w:val="left"/>
      <w:pPr>
        <w:ind w:left="0" w:firstLine="0"/>
      </w:pPr>
      <w:rPr>
        <w:rFonts w:ascii="Symbol" w:hAnsi="Symbol"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1"/>
  </w:num>
  <w:num w:numId="3">
    <w:abstractNumId w:val="16"/>
  </w:num>
  <w:num w:numId="4">
    <w:abstractNumId w:val="10"/>
  </w:num>
  <w:num w:numId="5">
    <w:abstractNumId w:val="5"/>
  </w:num>
  <w:num w:numId="6">
    <w:abstractNumId w:val="23"/>
  </w:num>
  <w:num w:numId="7">
    <w:abstractNumId w:val="6"/>
  </w:num>
  <w:num w:numId="8">
    <w:abstractNumId w:val="18"/>
  </w:num>
  <w:num w:numId="9">
    <w:abstractNumId w:val="11"/>
  </w:num>
  <w:num w:numId="10">
    <w:abstractNumId w:val="3"/>
  </w:num>
  <w:num w:numId="11">
    <w:abstractNumId w:val="12"/>
  </w:num>
  <w:num w:numId="12">
    <w:abstractNumId w:val="9"/>
  </w:num>
  <w:num w:numId="13">
    <w:abstractNumId w:val="24"/>
  </w:num>
  <w:num w:numId="14">
    <w:abstractNumId w:val="25"/>
  </w:num>
  <w:num w:numId="15">
    <w:abstractNumId w:val="7"/>
  </w:num>
  <w:num w:numId="16">
    <w:abstractNumId w:val="14"/>
  </w:num>
  <w:num w:numId="17">
    <w:abstractNumId w:val="22"/>
  </w:num>
  <w:num w:numId="18">
    <w:abstractNumId w:val="1"/>
  </w:num>
  <w:num w:numId="19">
    <w:abstractNumId w:val="19"/>
  </w:num>
  <w:num w:numId="20">
    <w:abstractNumId w:val="17"/>
  </w:num>
  <w:num w:numId="21">
    <w:abstractNumId w:val="20"/>
  </w:num>
  <w:num w:numId="22">
    <w:abstractNumId w:val="8"/>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3"/>
  </w:num>
  <w:num w:numId="2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6C53"/>
    <w:rsid w:val="00037AB8"/>
    <w:rsid w:val="000518C2"/>
    <w:rsid w:val="00056DC1"/>
    <w:rsid w:val="00060156"/>
    <w:rsid w:val="00064F36"/>
    <w:rsid w:val="00070BBC"/>
    <w:rsid w:val="00073C92"/>
    <w:rsid w:val="00080F03"/>
    <w:rsid w:val="000828A6"/>
    <w:rsid w:val="000900E1"/>
    <w:rsid w:val="0009076A"/>
    <w:rsid w:val="000B6220"/>
    <w:rsid w:val="000C21B1"/>
    <w:rsid w:val="000C3C87"/>
    <w:rsid w:val="000C7460"/>
    <w:rsid w:val="000E01C1"/>
    <w:rsid w:val="000F1156"/>
    <w:rsid w:val="000F29C7"/>
    <w:rsid w:val="000F52BA"/>
    <w:rsid w:val="001151A3"/>
    <w:rsid w:val="001245DF"/>
    <w:rsid w:val="00130BFD"/>
    <w:rsid w:val="001419C7"/>
    <w:rsid w:val="00150AC4"/>
    <w:rsid w:val="00162D88"/>
    <w:rsid w:val="00166ABA"/>
    <w:rsid w:val="001743FD"/>
    <w:rsid w:val="001764E6"/>
    <w:rsid w:val="001808F1"/>
    <w:rsid w:val="001A33B6"/>
    <w:rsid w:val="001C6038"/>
    <w:rsid w:val="001F60A1"/>
    <w:rsid w:val="00200A67"/>
    <w:rsid w:val="00201F88"/>
    <w:rsid w:val="00202332"/>
    <w:rsid w:val="002210F4"/>
    <w:rsid w:val="0022635C"/>
    <w:rsid w:val="00227850"/>
    <w:rsid w:val="00234857"/>
    <w:rsid w:val="00254721"/>
    <w:rsid w:val="00254FA5"/>
    <w:rsid w:val="00263159"/>
    <w:rsid w:val="002779F7"/>
    <w:rsid w:val="002C187A"/>
    <w:rsid w:val="002C20F1"/>
    <w:rsid w:val="002D2863"/>
    <w:rsid w:val="002D5EC0"/>
    <w:rsid w:val="002E3DEA"/>
    <w:rsid w:val="002E7CC2"/>
    <w:rsid w:val="002F6F9B"/>
    <w:rsid w:val="0030402D"/>
    <w:rsid w:val="00313C85"/>
    <w:rsid w:val="003331C6"/>
    <w:rsid w:val="00345044"/>
    <w:rsid w:val="00351095"/>
    <w:rsid w:val="00354A9C"/>
    <w:rsid w:val="00364973"/>
    <w:rsid w:val="00372347"/>
    <w:rsid w:val="003779D4"/>
    <w:rsid w:val="00382398"/>
    <w:rsid w:val="003909E4"/>
    <w:rsid w:val="003A3E30"/>
    <w:rsid w:val="003A70FE"/>
    <w:rsid w:val="003B0C35"/>
    <w:rsid w:val="003B219E"/>
    <w:rsid w:val="003E21B3"/>
    <w:rsid w:val="00411E65"/>
    <w:rsid w:val="00420040"/>
    <w:rsid w:val="00423388"/>
    <w:rsid w:val="00426D73"/>
    <w:rsid w:val="00454913"/>
    <w:rsid w:val="00457441"/>
    <w:rsid w:val="004579F6"/>
    <w:rsid w:val="004656D0"/>
    <w:rsid w:val="00473ABD"/>
    <w:rsid w:val="00482DCA"/>
    <w:rsid w:val="004B6CFD"/>
    <w:rsid w:val="004C204D"/>
    <w:rsid w:val="004D0436"/>
    <w:rsid w:val="004D0936"/>
    <w:rsid w:val="004F243D"/>
    <w:rsid w:val="004F3D8D"/>
    <w:rsid w:val="005076F1"/>
    <w:rsid w:val="00512B91"/>
    <w:rsid w:val="005158EB"/>
    <w:rsid w:val="0052082F"/>
    <w:rsid w:val="0054249B"/>
    <w:rsid w:val="00542FCC"/>
    <w:rsid w:val="0055762E"/>
    <w:rsid w:val="00564D08"/>
    <w:rsid w:val="00565445"/>
    <w:rsid w:val="00575334"/>
    <w:rsid w:val="00593736"/>
    <w:rsid w:val="005B0F06"/>
    <w:rsid w:val="005B6141"/>
    <w:rsid w:val="005C3F15"/>
    <w:rsid w:val="005F3989"/>
    <w:rsid w:val="005F4303"/>
    <w:rsid w:val="00601B52"/>
    <w:rsid w:val="0060280B"/>
    <w:rsid w:val="00604422"/>
    <w:rsid w:val="00651341"/>
    <w:rsid w:val="006815B2"/>
    <w:rsid w:val="00682B31"/>
    <w:rsid w:val="006864E1"/>
    <w:rsid w:val="006937DF"/>
    <w:rsid w:val="00695A68"/>
    <w:rsid w:val="006B1037"/>
    <w:rsid w:val="006D4F6C"/>
    <w:rsid w:val="006E56AD"/>
    <w:rsid w:val="006E5763"/>
    <w:rsid w:val="007101BB"/>
    <w:rsid w:val="00713004"/>
    <w:rsid w:val="00713308"/>
    <w:rsid w:val="00727E01"/>
    <w:rsid w:val="00757614"/>
    <w:rsid w:val="007728B4"/>
    <w:rsid w:val="0077622E"/>
    <w:rsid w:val="00777FE4"/>
    <w:rsid w:val="0079075D"/>
    <w:rsid w:val="007C1468"/>
    <w:rsid w:val="007C41D7"/>
    <w:rsid w:val="007F16FB"/>
    <w:rsid w:val="007F1BBA"/>
    <w:rsid w:val="00804473"/>
    <w:rsid w:val="00815E06"/>
    <w:rsid w:val="0081600F"/>
    <w:rsid w:val="0082722D"/>
    <w:rsid w:val="008274F7"/>
    <w:rsid w:val="008441F9"/>
    <w:rsid w:val="00846A99"/>
    <w:rsid w:val="008641D1"/>
    <w:rsid w:val="00872F67"/>
    <w:rsid w:val="00893346"/>
    <w:rsid w:val="008A0D8D"/>
    <w:rsid w:val="008B1A69"/>
    <w:rsid w:val="008C1A39"/>
    <w:rsid w:val="008E7DFB"/>
    <w:rsid w:val="008F7327"/>
    <w:rsid w:val="00904FCE"/>
    <w:rsid w:val="009076C8"/>
    <w:rsid w:val="00915BBE"/>
    <w:rsid w:val="00921D62"/>
    <w:rsid w:val="00922791"/>
    <w:rsid w:val="00927CD6"/>
    <w:rsid w:val="00933572"/>
    <w:rsid w:val="009363C7"/>
    <w:rsid w:val="00945FFB"/>
    <w:rsid w:val="00972D36"/>
    <w:rsid w:val="00980406"/>
    <w:rsid w:val="00992727"/>
    <w:rsid w:val="009A2C8F"/>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3C52"/>
    <w:rsid w:val="00AA4F58"/>
    <w:rsid w:val="00AA7368"/>
    <w:rsid w:val="00AB4FF9"/>
    <w:rsid w:val="00AE7B21"/>
    <w:rsid w:val="00AF1980"/>
    <w:rsid w:val="00AF2021"/>
    <w:rsid w:val="00B12998"/>
    <w:rsid w:val="00B471BD"/>
    <w:rsid w:val="00B50C2D"/>
    <w:rsid w:val="00B64904"/>
    <w:rsid w:val="00BA60CE"/>
    <w:rsid w:val="00BC5607"/>
    <w:rsid w:val="00BD23FF"/>
    <w:rsid w:val="00BD4D1C"/>
    <w:rsid w:val="00BE0D1D"/>
    <w:rsid w:val="00BE2448"/>
    <w:rsid w:val="00BE24D4"/>
    <w:rsid w:val="00BF2BE7"/>
    <w:rsid w:val="00BF5708"/>
    <w:rsid w:val="00C05102"/>
    <w:rsid w:val="00C13FA6"/>
    <w:rsid w:val="00C169ED"/>
    <w:rsid w:val="00C31337"/>
    <w:rsid w:val="00C5484D"/>
    <w:rsid w:val="00C618F2"/>
    <w:rsid w:val="00C73207"/>
    <w:rsid w:val="00C7602A"/>
    <w:rsid w:val="00C82ED9"/>
    <w:rsid w:val="00C87D68"/>
    <w:rsid w:val="00C91CFF"/>
    <w:rsid w:val="00C9281B"/>
    <w:rsid w:val="00CA367A"/>
    <w:rsid w:val="00CB1D26"/>
    <w:rsid w:val="00CC4C21"/>
    <w:rsid w:val="00CC57AD"/>
    <w:rsid w:val="00CE5B83"/>
    <w:rsid w:val="00CF21A2"/>
    <w:rsid w:val="00CF6EDD"/>
    <w:rsid w:val="00D05922"/>
    <w:rsid w:val="00D42AE1"/>
    <w:rsid w:val="00D605A4"/>
    <w:rsid w:val="00D61B13"/>
    <w:rsid w:val="00D7746A"/>
    <w:rsid w:val="00D838FE"/>
    <w:rsid w:val="00D8406F"/>
    <w:rsid w:val="00D859C7"/>
    <w:rsid w:val="00D9021F"/>
    <w:rsid w:val="00DA1080"/>
    <w:rsid w:val="00DA12C2"/>
    <w:rsid w:val="00DA6312"/>
    <w:rsid w:val="00DB1851"/>
    <w:rsid w:val="00DB30A6"/>
    <w:rsid w:val="00DD6A9E"/>
    <w:rsid w:val="00E23367"/>
    <w:rsid w:val="00E31B92"/>
    <w:rsid w:val="00E475D4"/>
    <w:rsid w:val="00E74D1C"/>
    <w:rsid w:val="00E8776E"/>
    <w:rsid w:val="00E9237A"/>
    <w:rsid w:val="00E930AB"/>
    <w:rsid w:val="00E960CF"/>
    <w:rsid w:val="00EA0B88"/>
    <w:rsid w:val="00EB2285"/>
    <w:rsid w:val="00EC4294"/>
    <w:rsid w:val="00EC681E"/>
    <w:rsid w:val="00ED02D3"/>
    <w:rsid w:val="00ED5E31"/>
    <w:rsid w:val="00EE64C1"/>
    <w:rsid w:val="00F05AA0"/>
    <w:rsid w:val="00F061CB"/>
    <w:rsid w:val="00F21FE2"/>
    <w:rsid w:val="00F24050"/>
    <w:rsid w:val="00F248AA"/>
    <w:rsid w:val="00F31539"/>
    <w:rsid w:val="00F444EC"/>
    <w:rsid w:val="00F45FE3"/>
    <w:rsid w:val="00F54D03"/>
    <w:rsid w:val="00F6347A"/>
    <w:rsid w:val="00F7503A"/>
    <w:rsid w:val="00F81FEF"/>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69DD7156"/>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9"/>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uiPriority w:val="99"/>
    <w:qFormat/>
    <w:rsid w:val="002779F7"/>
    <w:rPr>
      <w:szCs w:val="20"/>
    </w:rPr>
  </w:style>
  <w:style w:type="character" w:customStyle="1" w:styleId="FootnoteTextChar">
    <w:name w:val="Footnote Text Char"/>
    <w:aliases w:val="fn Char"/>
    <w:link w:val="FootnoteText"/>
    <w:uiPriority w:val="99"/>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10"/>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link w:val="ListParagraphChar"/>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numbering" w:customStyle="1" w:styleId="NoList1">
    <w:name w:val="No List1"/>
    <w:next w:val="NoList"/>
    <w:uiPriority w:val="99"/>
    <w:semiHidden/>
    <w:unhideWhenUsed/>
    <w:rsid w:val="00C31337"/>
  </w:style>
  <w:style w:type="paragraph" w:styleId="NoSpacing">
    <w:name w:val="No Spacing"/>
    <w:aliases w:val="Allign Right"/>
    <w:basedOn w:val="Normal"/>
    <w:link w:val="NoSpacingChar"/>
    <w:uiPriority w:val="99"/>
    <w:qFormat/>
    <w:rsid w:val="00C31337"/>
    <w:pPr>
      <w:keepNext/>
      <w:autoSpaceDE/>
      <w:autoSpaceDN/>
      <w:adjustRightInd/>
      <w:spacing w:line="240" w:lineRule="exact"/>
      <w:jc w:val="right"/>
    </w:pPr>
    <w:rPr>
      <w:rFonts w:eastAsia="Calibri"/>
      <w:sz w:val="22"/>
      <w:szCs w:val="22"/>
      <w:lang w:val="en-GB"/>
    </w:rPr>
  </w:style>
  <w:style w:type="paragraph" w:customStyle="1" w:styleId="List-Bullet">
    <w:name w:val="List-Bullet"/>
    <w:basedOn w:val="ListParagraph"/>
    <w:link w:val="List-BulletChar"/>
    <w:uiPriority w:val="99"/>
    <w:rsid w:val="00C31337"/>
    <w:pPr>
      <w:keepNext/>
      <w:numPr>
        <w:numId w:val="9"/>
      </w:numPr>
      <w:autoSpaceDE/>
      <w:autoSpaceDN/>
      <w:adjustRightInd/>
      <w:spacing w:line="240" w:lineRule="exact"/>
    </w:pPr>
    <w:rPr>
      <w:rFonts w:eastAsia="Calibri"/>
      <w:sz w:val="22"/>
      <w:szCs w:val="22"/>
      <w:lang w:val="en-GB"/>
    </w:rPr>
  </w:style>
  <w:style w:type="paragraph" w:customStyle="1" w:styleId="References">
    <w:name w:val="References"/>
    <w:basedOn w:val="Normal"/>
    <w:uiPriority w:val="99"/>
    <w:rsid w:val="00C31337"/>
    <w:pPr>
      <w:keepNext/>
      <w:autoSpaceDE/>
      <w:autoSpaceDN/>
      <w:adjustRightInd/>
      <w:spacing w:line="180" w:lineRule="exact"/>
    </w:pPr>
    <w:rPr>
      <w:rFonts w:eastAsia="Calibri"/>
      <w:sz w:val="18"/>
      <w:szCs w:val="18"/>
      <w:lang w:val="en-GB"/>
    </w:rPr>
  </w:style>
  <w:style w:type="character" w:customStyle="1" w:styleId="ListParagraphChar">
    <w:name w:val="List Paragraph Char"/>
    <w:link w:val="ListParagraph"/>
    <w:uiPriority w:val="99"/>
    <w:rsid w:val="00C31337"/>
    <w:rPr>
      <w:szCs w:val="24"/>
    </w:rPr>
  </w:style>
  <w:style w:type="character" w:customStyle="1" w:styleId="List-BulletChar">
    <w:name w:val="List-Bullet Char"/>
    <w:link w:val="List-Bullet"/>
    <w:uiPriority w:val="99"/>
    <w:rsid w:val="00C31337"/>
    <w:rPr>
      <w:rFonts w:eastAsia="Calibri"/>
      <w:sz w:val="22"/>
      <w:szCs w:val="22"/>
      <w:lang w:val="en-GB"/>
    </w:rPr>
  </w:style>
  <w:style w:type="paragraph" w:customStyle="1" w:styleId="Bullet2">
    <w:name w:val="Bullet2"/>
    <w:basedOn w:val="NoSpacing"/>
    <w:link w:val="Bullet2Char"/>
    <w:uiPriority w:val="99"/>
    <w:rsid w:val="00C31337"/>
    <w:pPr>
      <w:numPr>
        <w:numId w:val="11"/>
      </w:numPr>
      <w:ind w:left="0" w:firstLine="0"/>
    </w:pPr>
  </w:style>
  <w:style w:type="character" w:customStyle="1" w:styleId="NoSpacingChar">
    <w:name w:val="No Spacing Char"/>
    <w:aliases w:val="Allign Right Char"/>
    <w:link w:val="NoSpacing"/>
    <w:uiPriority w:val="99"/>
    <w:rsid w:val="00C31337"/>
    <w:rPr>
      <w:rFonts w:eastAsia="Calibri"/>
      <w:sz w:val="22"/>
      <w:szCs w:val="22"/>
      <w:lang w:val="en-GB"/>
    </w:rPr>
  </w:style>
  <w:style w:type="character" w:customStyle="1" w:styleId="Bullet2Char">
    <w:name w:val="Bullet2 Char"/>
    <w:link w:val="Bullet2"/>
    <w:uiPriority w:val="99"/>
    <w:rsid w:val="00C31337"/>
    <w:rPr>
      <w:rFonts w:eastAsia="Calibri"/>
      <w:sz w:val="22"/>
      <w:szCs w:val="22"/>
      <w:lang w:val="en-GB"/>
    </w:rPr>
  </w:style>
  <w:style w:type="numbering" w:customStyle="1" w:styleId="Style1">
    <w:name w:val="Style1"/>
    <w:rsid w:val="00C31337"/>
    <w:pPr>
      <w:numPr>
        <w:numId w:val="10"/>
      </w:numPr>
    </w:pPr>
  </w:style>
  <w:style w:type="table" w:customStyle="1" w:styleId="LightList1">
    <w:name w:val="Light List1"/>
    <w:basedOn w:val="TableNormal"/>
    <w:uiPriority w:val="99"/>
    <w:rsid w:val="00C31337"/>
    <w:rPr>
      <w:rFonts w:ascii="Calibri" w:eastAsia="Calibri" w:hAnsi="Calibri"/>
      <w:lang w:val="es-ES_tradnl" w:eastAsia="es-ES_tradn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C31337"/>
    <w:rPr>
      <w:rFonts w:ascii="Calibri" w:eastAsia="Calibri" w:hAnsi="Calibri"/>
      <w:lang w:val="es-ES_tradnl" w:eastAsia="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2">
    <w:name w:val="toc 2"/>
    <w:basedOn w:val="Normal"/>
    <w:next w:val="Normal"/>
    <w:autoRedefine/>
    <w:uiPriority w:val="39"/>
    <w:unhideWhenUsed/>
    <w:locked/>
    <w:rsid w:val="00C31337"/>
    <w:pPr>
      <w:widowControl/>
      <w:autoSpaceDE/>
      <w:autoSpaceDN/>
      <w:adjustRightInd/>
      <w:spacing w:after="100"/>
      <w:ind w:left="220"/>
    </w:pPr>
    <w:rPr>
      <w:rFonts w:eastAsia="Calibri"/>
      <w:sz w:val="22"/>
      <w:szCs w:val="22"/>
      <w:lang w:val="en-GB"/>
    </w:rPr>
  </w:style>
  <w:style w:type="paragraph" w:styleId="TOC3">
    <w:name w:val="toc 3"/>
    <w:basedOn w:val="Normal"/>
    <w:next w:val="Normal"/>
    <w:autoRedefine/>
    <w:uiPriority w:val="39"/>
    <w:unhideWhenUsed/>
    <w:locked/>
    <w:rsid w:val="00C31337"/>
    <w:pPr>
      <w:widowControl/>
      <w:autoSpaceDE/>
      <w:autoSpaceDN/>
      <w:adjustRightInd/>
      <w:spacing w:after="100"/>
      <w:ind w:left="440"/>
    </w:pPr>
    <w:rPr>
      <w:rFonts w:eastAsia="Calibri"/>
      <w:sz w:val="22"/>
      <w:szCs w:val="22"/>
      <w:lang w:val="en-GB"/>
    </w:rPr>
  </w:style>
  <w:style w:type="paragraph" w:customStyle="1" w:styleId="p1">
    <w:name w:val="p1"/>
    <w:basedOn w:val="Normal"/>
    <w:rsid w:val="00C31337"/>
    <w:pPr>
      <w:widowControl/>
      <w:autoSpaceDE/>
      <w:autoSpaceDN/>
      <w:adjustRightInd/>
    </w:pPr>
    <w:rPr>
      <w:rFonts w:ascii="Times" w:eastAsia="MS Mincho" w:hAnsi="Times"/>
      <w:sz w:val="17"/>
      <w:szCs w:val="17"/>
    </w:rPr>
  </w:style>
  <w:style w:type="paragraph" w:styleId="PlainText">
    <w:name w:val="Plain Text"/>
    <w:basedOn w:val="Normal"/>
    <w:link w:val="PlainTextChar"/>
    <w:semiHidden/>
    <w:rsid w:val="00C31337"/>
    <w:pPr>
      <w:widowControl/>
      <w:autoSpaceDE/>
      <w:autoSpaceDN/>
      <w:adjustRightInd/>
    </w:pPr>
    <w:rPr>
      <w:rFonts w:ascii="Courier New" w:hAnsi="Courier New" w:cs="Courier New"/>
      <w:noProof/>
      <w:szCs w:val="20"/>
      <w:lang w:val="es-ES_tradnl" w:eastAsia="es-ES_tradnl"/>
    </w:rPr>
  </w:style>
  <w:style w:type="character" w:customStyle="1" w:styleId="PlainTextChar">
    <w:name w:val="Plain Text Char"/>
    <w:basedOn w:val="DefaultParagraphFont"/>
    <w:link w:val="PlainText"/>
    <w:semiHidden/>
    <w:rsid w:val="00C31337"/>
    <w:rPr>
      <w:rFonts w:ascii="Courier New" w:hAnsi="Courier New" w:cs="Courier New"/>
      <w:noProof/>
      <w:lang w:val="es-ES_tradnl" w:eastAsia="es-ES_tradnl"/>
    </w:rPr>
  </w:style>
  <w:style w:type="paragraph" w:styleId="NormalWeb">
    <w:name w:val="Normal (Web)"/>
    <w:basedOn w:val="Normal"/>
    <w:uiPriority w:val="99"/>
    <w:unhideWhenUsed/>
    <w:rsid w:val="00C31337"/>
    <w:pPr>
      <w:widowControl/>
      <w:autoSpaceDE/>
      <w:autoSpaceDN/>
      <w:adjustRightInd/>
      <w:spacing w:before="100" w:beforeAutospacing="1" w:after="100" w:afterAutospacing="1"/>
    </w:pPr>
    <w:rPr>
      <w:rFonts w:eastAsia="Calibri"/>
      <w:sz w:val="24"/>
      <w:lang w:val="es-ES_tradnl" w:eastAsia="es-ES_tradnl"/>
    </w:rPr>
  </w:style>
  <w:style w:type="character" w:styleId="Strong">
    <w:name w:val="Strong"/>
    <w:uiPriority w:val="22"/>
    <w:qFormat/>
    <w:locked/>
    <w:rsid w:val="00C31337"/>
    <w:rPr>
      <w:b/>
      <w:bCs/>
    </w:rPr>
  </w:style>
  <w:style w:type="character" w:customStyle="1" w:styleId="apple-converted-space">
    <w:name w:val="apple-converted-space"/>
    <w:rsid w:val="00C31337"/>
  </w:style>
  <w:style w:type="paragraph" w:styleId="TOCHeading">
    <w:name w:val="TOC Heading"/>
    <w:basedOn w:val="Heading1"/>
    <w:next w:val="Normal"/>
    <w:uiPriority w:val="39"/>
    <w:unhideWhenUsed/>
    <w:qFormat/>
    <w:rsid w:val="00C31337"/>
    <w:pPr>
      <w:widowControl/>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autoSpaceDE/>
      <w:autoSpaceDN/>
      <w:adjustRightInd/>
      <w:spacing w:before="240" w:after="60"/>
      <w:outlineLvl w:val="9"/>
    </w:pPr>
    <w:rPr>
      <w:rFonts w:ascii="Calibri Light" w:hAnsi="Calibri Light"/>
      <w:kern w:val="32"/>
      <w:sz w:val="32"/>
      <w:szCs w:val="32"/>
    </w:rPr>
  </w:style>
  <w:style w:type="table" w:styleId="LightList-Accent1">
    <w:name w:val="Light List Accent 1"/>
    <w:basedOn w:val="TableNormal"/>
    <w:uiPriority w:val="61"/>
    <w:rsid w:val="00C31337"/>
    <w:rPr>
      <w:rFonts w:ascii="Calibri" w:eastAsia="Calibri" w:hAnsi="Calibri"/>
      <w:lang w:val="es-ES_tradnl" w:eastAsia="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1">
    <w:name w:val="toc 1"/>
    <w:basedOn w:val="Normal"/>
    <w:next w:val="Normal"/>
    <w:autoRedefine/>
    <w:locked/>
    <w:rsid w:val="00C31337"/>
    <w:pPr>
      <w:widowControl/>
      <w:autoSpaceDE/>
      <w:autoSpaceDN/>
      <w:adjustRightInd/>
      <w:spacing w:before="120"/>
    </w:pPr>
    <w:rPr>
      <w:rFonts w:ascii="Calibri" w:eastAsia="Calibri" w:hAnsi="Calibri"/>
      <w:b/>
      <w:sz w:val="24"/>
      <w:lang w:val="es-ES" w:eastAsia="es-ES"/>
    </w:rPr>
  </w:style>
  <w:style w:type="paragraph" w:styleId="TOC4">
    <w:name w:val="toc 4"/>
    <w:basedOn w:val="Normal"/>
    <w:next w:val="Normal"/>
    <w:autoRedefine/>
    <w:locked/>
    <w:rsid w:val="00C31337"/>
    <w:pPr>
      <w:widowControl/>
      <w:autoSpaceDE/>
      <w:autoSpaceDN/>
      <w:adjustRightInd/>
      <w:ind w:left="660"/>
    </w:pPr>
    <w:rPr>
      <w:rFonts w:ascii="Calibri" w:eastAsia="Calibri" w:hAnsi="Calibri"/>
      <w:szCs w:val="20"/>
      <w:lang w:val="es-ES" w:eastAsia="es-ES"/>
    </w:rPr>
  </w:style>
  <w:style w:type="paragraph" w:styleId="TOC5">
    <w:name w:val="toc 5"/>
    <w:basedOn w:val="Normal"/>
    <w:next w:val="Normal"/>
    <w:autoRedefine/>
    <w:locked/>
    <w:rsid w:val="00C31337"/>
    <w:pPr>
      <w:widowControl/>
      <w:autoSpaceDE/>
      <w:autoSpaceDN/>
      <w:adjustRightInd/>
      <w:ind w:left="880"/>
    </w:pPr>
    <w:rPr>
      <w:rFonts w:ascii="Calibri" w:eastAsia="Calibri" w:hAnsi="Calibri"/>
      <w:szCs w:val="20"/>
      <w:lang w:val="es-ES" w:eastAsia="es-ES"/>
    </w:rPr>
  </w:style>
  <w:style w:type="paragraph" w:styleId="TOC6">
    <w:name w:val="toc 6"/>
    <w:basedOn w:val="Normal"/>
    <w:next w:val="Normal"/>
    <w:autoRedefine/>
    <w:locked/>
    <w:rsid w:val="00C31337"/>
    <w:pPr>
      <w:widowControl/>
      <w:autoSpaceDE/>
      <w:autoSpaceDN/>
      <w:adjustRightInd/>
      <w:ind w:left="1100"/>
    </w:pPr>
    <w:rPr>
      <w:rFonts w:ascii="Calibri" w:eastAsia="Calibri" w:hAnsi="Calibri"/>
      <w:szCs w:val="20"/>
      <w:lang w:val="es-ES" w:eastAsia="es-ES"/>
    </w:rPr>
  </w:style>
  <w:style w:type="paragraph" w:styleId="TOC7">
    <w:name w:val="toc 7"/>
    <w:basedOn w:val="Normal"/>
    <w:next w:val="Normal"/>
    <w:autoRedefine/>
    <w:locked/>
    <w:rsid w:val="00C31337"/>
    <w:pPr>
      <w:widowControl/>
      <w:autoSpaceDE/>
      <w:autoSpaceDN/>
      <w:adjustRightInd/>
      <w:ind w:left="1320"/>
    </w:pPr>
    <w:rPr>
      <w:rFonts w:ascii="Calibri" w:eastAsia="Calibri" w:hAnsi="Calibri"/>
      <w:szCs w:val="20"/>
      <w:lang w:val="es-ES" w:eastAsia="es-ES"/>
    </w:rPr>
  </w:style>
  <w:style w:type="paragraph" w:styleId="TOC8">
    <w:name w:val="toc 8"/>
    <w:basedOn w:val="Normal"/>
    <w:next w:val="Normal"/>
    <w:autoRedefine/>
    <w:locked/>
    <w:rsid w:val="00C31337"/>
    <w:pPr>
      <w:widowControl/>
      <w:autoSpaceDE/>
      <w:autoSpaceDN/>
      <w:adjustRightInd/>
      <w:ind w:left="1540"/>
    </w:pPr>
    <w:rPr>
      <w:rFonts w:ascii="Calibri" w:eastAsia="Calibri" w:hAnsi="Calibri"/>
      <w:szCs w:val="20"/>
      <w:lang w:val="es-ES" w:eastAsia="es-ES"/>
    </w:rPr>
  </w:style>
  <w:style w:type="paragraph" w:styleId="TOC9">
    <w:name w:val="toc 9"/>
    <w:basedOn w:val="Normal"/>
    <w:next w:val="Normal"/>
    <w:autoRedefine/>
    <w:locked/>
    <w:rsid w:val="00C31337"/>
    <w:pPr>
      <w:widowControl/>
      <w:autoSpaceDE/>
      <w:autoSpaceDN/>
      <w:adjustRightInd/>
      <w:ind w:left="1760"/>
    </w:pPr>
    <w:rPr>
      <w:rFonts w:ascii="Calibri" w:eastAsia="Calibri" w:hAnsi="Calibri"/>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cms.int/sites/default/files/009_Consultation_Noise_EIAs_Guidelines_s.pdf" TargetMode="External"/><Relationship Id="rId26" Type="http://schemas.openxmlformats.org/officeDocument/2006/relationships/header" Target="header4.xml"/><Relationship Id="rId39" Type="http://schemas.openxmlformats.org/officeDocument/2006/relationships/header" Target="header13.xml"/><Relationship Id="rId21" Type="http://schemas.openxmlformats.org/officeDocument/2006/relationships/hyperlink" Target="http://www.ascobans.org/sites/default/files/document/MOP8_6.2.7.b_rev1_Guidelines_NoiseEIAs.pdf" TargetMode="External"/><Relationship Id="rId34" Type="http://schemas.openxmlformats.org/officeDocument/2006/relationships/hyperlink" Target="http://www.cms.int/es/directrices/directrices-familia-cms-EIA-ruido-marino" TargetMode="Externa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ascobans.org/sites/default/files/document/MOP8_2016-11_NoiseEIAs.pdf" TargetMode="External"/><Relationship Id="rId29" Type="http://schemas.openxmlformats.org/officeDocument/2006/relationships/header" Target="header7.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gratoryspecies.org/en/champion" TargetMode="External"/><Relationship Id="rId24" Type="http://schemas.openxmlformats.org/officeDocument/2006/relationships/hyperlink" Target="http://http/www.cms.int/es/directrices/directrices-familia-cms-EIA-ruido-marino" TargetMode="External"/><Relationship Id="rId32" Type="http://schemas.openxmlformats.org/officeDocument/2006/relationships/footer" Target="footer4.xml"/><Relationship Id="rId37" Type="http://schemas.openxmlformats.org/officeDocument/2006/relationships/header" Target="header1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cms.int/es/news/2016031-2&#170;-fase-de-consulta-para-las-directrices-de-la-familia-de-la-cms-sobre-evaluaciones-del" TargetMode="External"/><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image" Target="media/image3.png"/><Relationship Id="rId19" Type="http://schemas.openxmlformats.org/officeDocument/2006/relationships/hyperlink" Target="http://www.ascobans.org/sites/default/files/document/MOP8_6.2.7.b_rev1_Guidelines_NoiseEIAs.pdf" TargetMode="Externa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http://www.migratoryspecies.org/en/champion" TargetMode="External"/><Relationship Id="rId14" Type="http://schemas.openxmlformats.org/officeDocument/2006/relationships/footer" Target="footer1.xml"/><Relationship Id="rId22" Type="http://schemas.openxmlformats.org/officeDocument/2006/relationships/hyperlink" Target="http://www.cms.int/es/directrices/directrices-familia-cms-EIA-ruido-marino" TargetMode="Externa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yperlink" Target="http://www.cms.int/guidelines/cms-family-guidelines-EIAs-marine-noise" TargetMode="Externa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http:/www.cms.int/es/directrices/directrices-familia-cms-EIA-ruido-marino" TargetMode="External"/><Relationship Id="rId33" Type="http://schemas.openxmlformats.org/officeDocument/2006/relationships/hyperlink" Target="http://www.cms.int/guidelines/cms-family-guidelines-EIAs-marine-noise" TargetMode="External"/><Relationship Id="rId38" Type="http://schemas.openxmlformats.org/officeDocument/2006/relationships/header" Target="header12.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8</TotalTime>
  <Pages>38</Pages>
  <Words>17837</Words>
  <Characters>102673</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120270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Ximena Cancino</cp:lastModifiedBy>
  <cp:revision>9</cp:revision>
  <cp:lastPrinted>2017-06-28T09:05:00Z</cp:lastPrinted>
  <dcterms:created xsi:type="dcterms:W3CDTF">2017-06-13T13:17:00Z</dcterms:created>
  <dcterms:modified xsi:type="dcterms:W3CDTF">2017-06-28T09:05:00Z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