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Default="00BF42FC" w:rsidP="00BF42FC">
      <w:pPr>
        <w:jc w:val="right"/>
        <w:rPr>
          <w:lang w:val="en-GB"/>
        </w:rPr>
      </w:pPr>
    </w:p>
    <w:p w:rsidR="00D336AD" w:rsidRPr="003E24AC" w:rsidRDefault="00D336AD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61FC1" w:rsidRPr="00D61FC1" w:rsidRDefault="00D61FC1" w:rsidP="00D61FC1">
      <w:pPr>
        <w:jc w:val="center"/>
        <w:rPr>
          <w:b/>
          <w:sz w:val="22"/>
          <w:szCs w:val="22"/>
        </w:rPr>
      </w:pPr>
    </w:p>
    <w:p w:rsidR="00DF38F9" w:rsidRPr="00D61FC1" w:rsidRDefault="00D61FC1" w:rsidP="00D61FC1">
      <w:pPr>
        <w:jc w:val="center"/>
        <w:rPr>
          <w:b/>
          <w:sz w:val="22"/>
          <w:szCs w:val="22"/>
        </w:rPr>
      </w:pPr>
      <w:r w:rsidRPr="00D61FC1">
        <w:rPr>
          <w:b/>
          <w:sz w:val="22"/>
          <w:szCs w:val="22"/>
        </w:rPr>
        <w:t xml:space="preserve"> </w:t>
      </w:r>
      <w:r w:rsidRPr="00D61FC1">
        <w:rPr>
          <w:b/>
          <w:bCs/>
          <w:sz w:val="22"/>
          <w:szCs w:val="22"/>
        </w:rPr>
        <w:t xml:space="preserve">PROPOSAL FOR THE INCLUSION OF THE BLACK NODDY </w:t>
      </w:r>
      <w:r w:rsidRPr="00D61FC1">
        <w:rPr>
          <w:b/>
          <w:bCs/>
          <w:i/>
          <w:iCs/>
          <w:sz w:val="22"/>
          <w:szCs w:val="22"/>
        </w:rPr>
        <w:t>(</w:t>
      </w:r>
      <w:proofErr w:type="spellStart"/>
      <w:r w:rsidRPr="00D61FC1">
        <w:rPr>
          <w:b/>
          <w:bCs/>
          <w:i/>
          <w:iCs/>
          <w:sz w:val="22"/>
          <w:szCs w:val="22"/>
        </w:rPr>
        <w:t>Anous</w:t>
      </w:r>
      <w:proofErr w:type="spellEnd"/>
      <w:r w:rsidRPr="00D61FC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61FC1">
        <w:rPr>
          <w:b/>
          <w:bCs/>
          <w:i/>
          <w:iCs/>
          <w:sz w:val="22"/>
          <w:szCs w:val="22"/>
        </w:rPr>
        <w:t>minutus</w:t>
      </w:r>
      <w:proofErr w:type="spellEnd"/>
      <w:r w:rsidRPr="00D61FC1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  <w:r w:rsidRPr="00D61FC1">
        <w:rPr>
          <w:b/>
          <w:bCs/>
          <w:sz w:val="22"/>
          <w:szCs w:val="22"/>
        </w:rPr>
        <w:t xml:space="preserve">SUBSPECIES </w:t>
      </w:r>
      <w:proofErr w:type="spellStart"/>
      <w:r w:rsidRPr="00D61FC1">
        <w:rPr>
          <w:b/>
          <w:bCs/>
          <w:i/>
          <w:iCs/>
          <w:sz w:val="22"/>
          <w:szCs w:val="22"/>
        </w:rPr>
        <w:t>worcesteri</w:t>
      </w:r>
      <w:proofErr w:type="spellEnd"/>
      <w:r w:rsidRPr="00D61FC1">
        <w:rPr>
          <w:b/>
          <w:bCs/>
          <w:i/>
          <w:iCs/>
          <w:sz w:val="22"/>
          <w:szCs w:val="22"/>
        </w:rPr>
        <w:t xml:space="preserve"> </w:t>
      </w:r>
      <w:r w:rsidRPr="00D61FC1">
        <w:rPr>
          <w:b/>
          <w:bCs/>
          <w:sz w:val="22"/>
          <w:szCs w:val="22"/>
        </w:rPr>
        <w:t>ON APPENDIX II OF THE CONVENTION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D61FC1" w:rsidRPr="00D61FC1">
        <w:rPr>
          <w:rFonts w:cs="Arial"/>
          <w:sz w:val="22"/>
          <w:szCs w:val="22"/>
          <w:lang w:val="en-GB"/>
        </w:rPr>
        <w:t>DOC.25.1.12</w:t>
      </w: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D61FC1" w:rsidP="00D336AD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Graeme Taylor: The proposal </w:t>
      </w:r>
      <w:r w:rsidR="00B43E49">
        <w:rPr>
          <w:rFonts w:cs="Arial"/>
          <w:sz w:val="22"/>
          <w:szCs w:val="22"/>
        </w:rPr>
        <w:t>contains</w:t>
      </w:r>
      <w:r>
        <w:rPr>
          <w:rFonts w:cs="Arial"/>
          <w:sz w:val="22"/>
          <w:szCs w:val="22"/>
        </w:rPr>
        <w:t xml:space="preserve"> significant knowledge gaps, and particularly data on migration patterns are missing. The P</w:t>
      </w:r>
      <w:r w:rsidR="00A60C89">
        <w:rPr>
          <w:rFonts w:cs="Arial"/>
          <w:sz w:val="22"/>
          <w:szCs w:val="22"/>
        </w:rPr>
        <w:t>roponent should add appropriate text</w:t>
      </w:r>
      <w:r>
        <w:rPr>
          <w:rFonts w:cs="Arial"/>
          <w:sz w:val="22"/>
          <w:szCs w:val="22"/>
        </w:rPr>
        <w:t xml:space="preserve"> to the document clearly identifying the knowledge gaps and envisaged ways to fill those gaps.</w:t>
      </w:r>
    </w:p>
    <w:p w:rsidR="00D61FC1" w:rsidRDefault="00D61FC1" w:rsidP="00D336AD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Considering the existence of a National Action Plan of the proponent Government and the high commitment in developing international cooperation, </w:t>
      </w:r>
      <w:r w:rsidR="00A60C89">
        <w:rPr>
          <w:rFonts w:cs="Arial"/>
          <w:sz w:val="22"/>
          <w:szCs w:val="22"/>
        </w:rPr>
        <w:t>the S</w:t>
      </w:r>
      <w:r w:rsidR="00B43E49">
        <w:rPr>
          <w:rFonts w:cs="Arial"/>
          <w:sz w:val="22"/>
          <w:szCs w:val="22"/>
        </w:rPr>
        <w:t>essional Committee</w:t>
      </w:r>
      <w:r w:rsidR="00A60C89">
        <w:rPr>
          <w:rFonts w:cs="Arial"/>
          <w:sz w:val="22"/>
          <w:szCs w:val="22"/>
        </w:rPr>
        <w:t xml:space="preserve"> agreed to recommend the Listing Proposal for adoption by COP12.</w:t>
      </w:r>
      <w:r>
        <w:rPr>
          <w:rFonts w:cs="Arial"/>
          <w:sz w:val="22"/>
          <w:szCs w:val="22"/>
        </w:rPr>
        <w:t xml:space="preserve"> </w:t>
      </w:r>
    </w:p>
    <w:p w:rsidR="006356C5" w:rsidRPr="00A60C89" w:rsidRDefault="006356C5" w:rsidP="00A60C89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A60C89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D336AD" w:rsidRDefault="00A60C89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D336AD">
        <w:rPr>
          <w:rFonts w:cs="Arial"/>
          <w:sz w:val="22"/>
          <w:szCs w:val="22"/>
        </w:rPr>
        <w:t xml:space="preserve">Adopt the Proposal for Listing </w:t>
      </w:r>
      <w:proofErr w:type="spellStart"/>
      <w:r w:rsidRPr="00D336AD">
        <w:rPr>
          <w:rFonts w:cs="Arial"/>
          <w:i/>
          <w:sz w:val="22"/>
          <w:szCs w:val="22"/>
        </w:rPr>
        <w:t>Anous</w:t>
      </w:r>
      <w:proofErr w:type="spellEnd"/>
      <w:r w:rsidRPr="00D336AD">
        <w:rPr>
          <w:rFonts w:cs="Arial"/>
          <w:i/>
          <w:sz w:val="22"/>
          <w:szCs w:val="22"/>
        </w:rPr>
        <w:t xml:space="preserve"> </w:t>
      </w:r>
      <w:proofErr w:type="spellStart"/>
      <w:r w:rsidRPr="00D336AD">
        <w:rPr>
          <w:rFonts w:cs="Arial"/>
          <w:i/>
          <w:sz w:val="22"/>
          <w:szCs w:val="22"/>
        </w:rPr>
        <w:t>minutus</w:t>
      </w:r>
      <w:proofErr w:type="spellEnd"/>
      <w:r w:rsidRPr="00D336AD">
        <w:rPr>
          <w:rFonts w:cs="Arial"/>
          <w:i/>
          <w:sz w:val="22"/>
          <w:szCs w:val="22"/>
        </w:rPr>
        <w:t xml:space="preserve"> </w:t>
      </w:r>
      <w:proofErr w:type="spellStart"/>
      <w:r w:rsidRPr="00D336AD">
        <w:rPr>
          <w:rFonts w:cs="Arial"/>
          <w:i/>
          <w:sz w:val="22"/>
          <w:szCs w:val="22"/>
        </w:rPr>
        <w:t>worcesteri</w:t>
      </w:r>
      <w:proofErr w:type="spellEnd"/>
      <w:r w:rsidR="007C1EEF" w:rsidRPr="00D336AD">
        <w:rPr>
          <w:rFonts w:cs="Arial"/>
          <w:i/>
          <w:sz w:val="22"/>
          <w:szCs w:val="22"/>
        </w:rPr>
        <w:t xml:space="preserve"> </w:t>
      </w:r>
      <w:r w:rsidR="007C1EEF" w:rsidRPr="00D336AD">
        <w:rPr>
          <w:rFonts w:cs="Arial"/>
          <w:sz w:val="22"/>
          <w:szCs w:val="22"/>
        </w:rPr>
        <w:t xml:space="preserve">in Appendix II </w:t>
      </w:r>
      <w:bookmarkStart w:id="0" w:name="_GoBack"/>
      <w:bookmarkEnd w:id="0"/>
      <w:r w:rsidR="007C1EEF" w:rsidRPr="00D336AD">
        <w:rPr>
          <w:rFonts w:cs="Arial"/>
          <w:sz w:val="22"/>
          <w:szCs w:val="22"/>
        </w:rPr>
        <w:t>of CMS</w:t>
      </w:r>
      <w:r w:rsidRPr="00D336AD">
        <w:rPr>
          <w:rFonts w:cs="Arial"/>
          <w:sz w:val="22"/>
          <w:szCs w:val="22"/>
        </w:rPr>
        <w:t>.</w:t>
      </w:r>
    </w:p>
    <w:sectPr w:rsidR="00397D2C" w:rsidRPr="00D336AD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90" w:rsidRDefault="003C6B90">
      <w:r>
        <w:separator/>
      </w:r>
    </w:p>
  </w:endnote>
  <w:endnote w:type="continuationSeparator" w:id="0">
    <w:p w:rsidR="003C6B90" w:rsidRDefault="003C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90" w:rsidRDefault="003C6B90">
      <w:r>
        <w:separator/>
      </w:r>
    </w:p>
  </w:footnote>
  <w:footnote w:type="continuationSeparator" w:id="0">
    <w:p w:rsidR="003C6B90" w:rsidRDefault="003C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D336AD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</w:t>
    </w:r>
    <w:r w:rsidRPr="00A60C89">
      <w:rPr>
        <w:rFonts w:cs="Arial"/>
        <w:i/>
        <w:szCs w:val="18"/>
      </w:rPr>
      <w:t>Doc.</w:t>
    </w:r>
    <w:r w:rsidR="00A60C89" w:rsidRPr="00A60C89">
      <w:rPr>
        <w:rFonts w:cs="Arial"/>
        <w:i/>
        <w:szCs w:val="18"/>
      </w:rPr>
      <w:t>25.1.12</w:t>
    </w:r>
    <w:r w:rsidRPr="00A60C89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D336AD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129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0D92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C6B90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1EEF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60C89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3E49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336AD"/>
    <w:rsid w:val="00D42AE1"/>
    <w:rsid w:val="00D605A4"/>
    <w:rsid w:val="00D61B13"/>
    <w:rsid w:val="00D61FC1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A69FE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BA2910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123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2017-07-12T10:46:00Z</dcterms:created>
  <dcterms:modified xsi:type="dcterms:W3CDTF">2017-07-12T10:46:00Z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